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7532" w14:textId="77777777" w:rsidR="003442FB" w:rsidRPr="00280BFA" w:rsidRDefault="003442FB" w:rsidP="003442FB">
      <w:pPr>
        <w:pStyle w:val="Heading2"/>
        <w:widowControl/>
        <w:spacing w:before="0"/>
        <w:rPr>
          <w:sz w:val="40"/>
          <w:szCs w:val="24"/>
        </w:rPr>
      </w:pPr>
      <w:r>
        <w:rPr>
          <w:sz w:val="40"/>
          <w:szCs w:val="24"/>
        </w:rPr>
        <w:t>Montane Riparian</w:t>
      </w:r>
      <w:r w:rsidRPr="006F682A">
        <w:rPr>
          <w:sz w:val="40"/>
          <w:szCs w:val="24"/>
        </w:rPr>
        <w:t xml:space="preserve"> (</w:t>
      </w:r>
      <w:r>
        <w:rPr>
          <w:sz w:val="40"/>
          <w:szCs w:val="24"/>
        </w:rPr>
        <w:t>MRIP</w:t>
      </w:r>
      <w:r w:rsidRPr="006F682A">
        <w:rPr>
          <w:sz w:val="40"/>
          <w:szCs w:val="24"/>
        </w:rPr>
        <w:t>)</w:t>
      </w:r>
    </w:p>
    <w:p w14:paraId="7137F16D" w14:textId="77777777" w:rsidR="003442FB" w:rsidRPr="00280BFA" w:rsidRDefault="003442FB" w:rsidP="003442FB">
      <w:pPr>
        <w:pStyle w:val="Heading3"/>
        <w:widowControl/>
        <w:spacing w:before="0"/>
        <w:rPr>
          <w:sz w:val="36"/>
          <w:szCs w:val="24"/>
        </w:rPr>
      </w:pPr>
      <w:r w:rsidRPr="006F682A">
        <w:rPr>
          <w:sz w:val="36"/>
          <w:szCs w:val="24"/>
        </w:rPr>
        <w:t>General Information</w:t>
      </w:r>
    </w:p>
    <w:p w14:paraId="0A35E2F4" w14:textId="77777777" w:rsidR="003442FB" w:rsidRPr="00280BFA" w:rsidRDefault="003442FB" w:rsidP="003442FB">
      <w:pPr>
        <w:pStyle w:val="Heading3"/>
        <w:widowControl/>
        <w:spacing w:before="0"/>
        <w:rPr>
          <w:szCs w:val="24"/>
        </w:rPr>
      </w:pPr>
      <w:r>
        <w:rPr>
          <w:szCs w:val="24"/>
        </w:rPr>
        <w:t>Cover Type Overview</w:t>
      </w:r>
    </w:p>
    <w:p w14:paraId="505063F6" w14:textId="77777777" w:rsidR="003442FB" w:rsidRDefault="00A52296" w:rsidP="003442FB">
      <w:pPr>
        <w:pStyle w:val="ListParagraph"/>
      </w:pPr>
      <w:r>
        <w:t>5,445 acres / 2,204</w:t>
      </w:r>
      <w:r w:rsidR="003442FB">
        <w:t xml:space="preserve"> hectares</w:t>
      </w:r>
    </w:p>
    <w:p w14:paraId="3717AC7C" w14:textId="77777777" w:rsidR="003442FB" w:rsidRDefault="003442FB" w:rsidP="003442FB">
      <w:pPr>
        <w:pStyle w:val="ListParagraph"/>
      </w:pPr>
      <w:r>
        <w:t>Crosswalks</w:t>
      </w:r>
    </w:p>
    <w:p w14:paraId="2240DBE7" w14:textId="77777777" w:rsidR="003442FB" w:rsidRDefault="003442FB" w:rsidP="003442FB">
      <w:pPr>
        <w:pStyle w:val="ListParagraph"/>
        <w:numPr>
          <w:ilvl w:val="1"/>
          <w:numId w:val="2"/>
        </w:numPr>
      </w:pPr>
      <w:r>
        <w:t>EVeg: Regional Dominance Type 1</w:t>
      </w:r>
    </w:p>
    <w:p w14:paraId="2D40F201" w14:textId="77777777" w:rsidR="003442FB" w:rsidRDefault="00A52296" w:rsidP="003442FB">
      <w:pPr>
        <w:pStyle w:val="ListParagraph"/>
        <w:numPr>
          <w:ilvl w:val="2"/>
          <w:numId w:val="2"/>
        </w:numPr>
      </w:pPr>
      <w:r>
        <w:t>Riparian Mixed Hardwood</w:t>
      </w:r>
    </w:p>
    <w:p w14:paraId="2F90D5F9" w14:textId="77777777" w:rsidR="00A52296" w:rsidRDefault="00A52296" w:rsidP="003442FB">
      <w:pPr>
        <w:pStyle w:val="ListParagraph"/>
        <w:numPr>
          <w:ilvl w:val="2"/>
          <w:numId w:val="2"/>
        </w:numPr>
      </w:pPr>
      <w:r>
        <w:t>White Alder</w:t>
      </w:r>
    </w:p>
    <w:p w14:paraId="626D817B" w14:textId="77777777" w:rsidR="00A52296" w:rsidRDefault="00A52296" w:rsidP="003442FB">
      <w:pPr>
        <w:pStyle w:val="ListParagraph"/>
        <w:numPr>
          <w:ilvl w:val="2"/>
          <w:numId w:val="2"/>
        </w:numPr>
      </w:pPr>
      <w:r>
        <w:t>Willow</w:t>
      </w:r>
    </w:p>
    <w:p w14:paraId="1E0D253A" w14:textId="77777777" w:rsidR="00A52296" w:rsidRDefault="00A52296" w:rsidP="003442FB">
      <w:pPr>
        <w:pStyle w:val="ListParagraph"/>
        <w:numPr>
          <w:ilvl w:val="2"/>
          <w:numId w:val="2"/>
        </w:numPr>
      </w:pPr>
      <w:r>
        <w:t>Black Cottonwood</w:t>
      </w:r>
    </w:p>
    <w:p w14:paraId="7959D7DE" w14:textId="77777777" w:rsidR="00A52296" w:rsidRDefault="00A52296" w:rsidP="003442FB">
      <w:pPr>
        <w:pStyle w:val="ListParagraph"/>
        <w:numPr>
          <w:ilvl w:val="2"/>
          <w:numId w:val="2"/>
        </w:numPr>
      </w:pPr>
      <w:r>
        <w:t>Willow - Alder</w:t>
      </w:r>
    </w:p>
    <w:p w14:paraId="06BB4987" w14:textId="77777777" w:rsidR="00A52296" w:rsidRDefault="00A52296" w:rsidP="003442FB">
      <w:pPr>
        <w:pStyle w:val="ListParagraph"/>
        <w:numPr>
          <w:ilvl w:val="2"/>
          <w:numId w:val="2"/>
        </w:numPr>
      </w:pPr>
      <w:r>
        <w:t>Mountain Alder</w:t>
      </w:r>
    </w:p>
    <w:p w14:paraId="5A00667B" w14:textId="77777777" w:rsidR="00A52296" w:rsidRDefault="00A52296" w:rsidP="003442FB">
      <w:pPr>
        <w:pStyle w:val="ListParagraph"/>
        <w:numPr>
          <w:ilvl w:val="2"/>
          <w:numId w:val="2"/>
        </w:numPr>
      </w:pPr>
      <w:r>
        <w:t>Willow (Shrub)</w:t>
      </w:r>
    </w:p>
    <w:p w14:paraId="5C685D7D" w14:textId="77777777" w:rsidR="003442FB" w:rsidRDefault="003442FB" w:rsidP="003442FB">
      <w:pPr>
        <w:pStyle w:val="ListParagraph"/>
        <w:numPr>
          <w:ilvl w:val="1"/>
          <w:numId w:val="2"/>
        </w:numPr>
      </w:pPr>
      <w:r>
        <w:t>EVeg: Regional Dominance Type 2</w:t>
      </w:r>
    </w:p>
    <w:p w14:paraId="2AD77853" w14:textId="77777777" w:rsidR="003442FB" w:rsidRDefault="00A52296" w:rsidP="003442FB">
      <w:pPr>
        <w:pStyle w:val="ListParagraph"/>
        <w:numPr>
          <w:ilvl w:val="2"/>
          <w:numId w:val="2"/>
        </w:numPr>
      </w:pPr>
      <w:r>
        <w:t>Any</w:t>
      </w:r>
    </w:p>
    <w:p w14:paraId="272FE1EB" w14:textId="77777777" w:rsidR="003442FB" w:rsidRDefault="003442FB" w:rsidP="003442FB">
      <w:pPr>
        <w:pStyle w:val="ListParagraph"/>
        <w:numPr>
          <w:ilvl w:val="1"/>
          <w:numId w:val="2"/>
        </w:numPr>
      </w:pPr>
      <w:r>
        <w:t>LandFire BpS Model: 061</w:t>
      </w:r>
      <w:r w:rsidR="00A52296">
        <w:t>152</w:t>
      </w:r>
      <w:r>
        <w:t xml:space="preserve">0 </w:t>
      </w:r>
      <w:r w:rsidR="00A52296">
        <w:t>California Montane Riparian Systems</w:t>
      </w:r>
      <w:r>
        <w:t xml:space="preserve"> </w:t>
      </w:r>
    </w:p>
    <w:p w14:paraId="72FABF12" w14:textId="77777777" w:rsidR="00C65D3B" w:rsidRDefault="00C65D3B" w:rsidP="00A52296"/>
    <w:p w14:paraId="1881196A" w14:textId="77777777" w:rsidR="00A52296" w:rsidRPr="006F682A" w:rsidRDefault="00A52296" w:rsidP="00A52296">
      <w:pPr>
        <w:pStyle w:val="Heading3"/>
        <w:widowControl/>
        <w:spacing w:before="0"/>
        <w:rPr>
          <w:szCs w:val="24"/>
        </w:rPr>
      </w:pPr>
      <w:r w:rsidRPr="006F682A">
        <w:rPr>
          <w:szCs w:val="24"/>
        </w:rPr>
        <w:t>Vegetation Description</w:t>
      </w:r>
    </w:p>
    <w:p w14:paraId="45C768E2" w14:textId="670492F1" w:rsidR="00C65D3B" w:rsidRPr="00C65D3B" w:rsidRDefault="00C65D3B" w:rsidP="00C65D3B">
      <w:pPr>
        <w:rPr>
          <w:rFonts w:cs="Times"/>
          <w:lang w:eastAsia="ja-JP"/>
        </w:rPr>
      </w:pPr>
      <w:r w:rsidRPr="00C65D3B">
        <w:rPr>
          <w:rFonts w:cs="Times"/>
          <w:lang w:eastAsia="ja-JP"/>
        </w:rPr>
        <w:t>This system often occurs as a highly variable mosaic of multiple communities that are tree-dominated with a diverse shrub component. The variety of plant associations c</w:t>
      </w:r>
      <w:r>
        <w:rPr>
          <w:rFonts w:cs="Times"/>
          <w:lang w:eastAsia="ja-JP"/>
        </w:rPr>
        <w:t>onnected to this system reflect</w:t>
      </w:r>
      <w:r w:rsidRPr="00C65D3B">
        <w:rPr>
          <w:rFonts w:cs="Times"/>
          <w:lang w:eastAsia="ja-JP"/>
        </w:rPr>
        <w:t xml:space="preserve"> elevation, stream gradient, floodplain width, and flooding events. Usually, the montane riparian zone occurs as a narrow, often dense grove of broad-leaved, winter deciduous trees with a sparse understory. At high mountain elevations, there are usually more shrubs in the understory. At high elevations, the type may not be well developed or ma</w:t>
      </w:r>
      <w:r>
        <w:rPr>
          <w:rFonts w:cs="Times"/>
          <w:lang w:eastAsia="ja-JP"/>
        </w:rPr>
        <w:t>y occur in the shrub stage only</w:t>
      </w:r>
      <w:r w:rsidRPr="00C65D3B">
        <w:rPr>
          <w:rFonts w:cs="Times"/>
          <w:lang w:eastAsia="ja-JP"/>
        </w:rPr>
        <w:t xml:space="preserve"> (</w:t>
      </w:r>
      <w:r>
        <w:rPr>
          <w:rFonts w:cs="Times"/>
          <w:lang w:eastAsia="ja-JP"/>
        </w:rPr>
        <w:t>LandFire 2007</w:t>
      </w:r>
      <w:r w:rsidRPr="00C65D3B">
        <w:rPr>
          <w:rFonts w:cs="Times"/>
          <w:lang w:eastAsia="ja-JP"/>
        </w:rPr>
        <w:t xml:space="preserve">, </w:t>
      </w:r>
      <w:r>
        <w:rPr>
          <w:rFonts w:cs="Times"/>
          <w:lang w:eastAsia="ja-JP"/>
        </w:rPr>
        <w:t>Grenfell</w:t>
      </w:r>
      <w:r w:rsidR="00093C2D">
        <w:rPr>
          <w:rFonts w:cs="Times"/>
          <w:lang w:eastAsia="ja-JP"/>
        </w:rPr>
        <w:t xml:space="preserve"> 1988</w:t>
      </w:r>
      <w:r w:rsidRPr="00C65D3B">
        <w:rPr>
          <w:rFonts w:cs="Times"/>
          <w:lang w:eastAsia="ja-JP"/>
        </w:rPr>
        <w:t>)</w:t>
      </w:r>
      <w:r w:rsidR="00093C2D">
        <w:rPr>
          <w:rFonts w:cs="Times"/>
          <w:lang w:eastAsia="ja-JP"/>
        </w:rPr>
        <w:t>.</w:t>
      </w:r>
    </w:p>
    <w:p w14:paraId="3F08447A" w14:textId="77777777" w:rsidR="001946B8" w:rsidRPr="00C65D3B" w:rsidRDefault="00C65D3B" w:rsidP="001946B8">
      <w:pPr>
        <w:ind w:firstLine="360"/>
        <w:rPr>
          <w:rFonts w:cs="Times"/>
          <w:lang w:eastAsia="ja-JP"/>
        </w:rPr>
      </w:pPr>
      <w:r w:rsidRPr="00C65D3B">
        <w:rPr>
          <w:rFonts w:cs="Times"/>
          <w:lang w:eastAsia="ja-JP"/>
        </w:rPr>
        <w:t xml:space="preserve">Characteristic species </w:t>
      </w:r>
      <w:r w:rsidR="00B53508">
        <w:rPr>
          <w:rFonts w:cs="Times"/>
          <w:lang w:eastAsia="ja-JP"/>
        </w:rPr>
        <w:t>are many, including those from the following genera:</w:t>
      </w:r>
      <w:r w:rsidRPr="00C65D3B">
        <w:rPr>
          <w:rFonts w:cs="Times"/>
          <w:lang w:eastAsia="ja-JP"/>
        </w:rPr>
        <w:t xml:space="preserve"> </w:t>
      </w:r>
      <w:r w:rsidR="00B53508">
        <w:rPr>
          <w:rFonts w:cs="Times"/>
          <w:i/>
          <w:lang w:eastAsia="ja-JP"/>
        </w:rPr>
        <w:t xml:space="preserve">Acer, Alnus, Cornus, Populus, Rhododendron, </w:t>
      </w:r>
      <w:r w:rsidR="00B53508">
        <w:rPr>
          <w:rFonts w:cs="Times"/>
          <w:lang w:eastAsia="ja-JP"/>
        </w:rPr>
        <w:t>and</w:t>
      </w:r>
      <w:r w:rsidR="00B53508">
        <w:rPr>
          <w:rFonts w:cs="Times"/>
          <w:i/>
          <w:lang w:eastAsia="ja-JP"/>
        </w:rPr>
        <w:t xml:space="preserve"> Salix</w:t>
      </w:r>
      <w:r w:rsidR="00B53508">
        <w:rPr>
          <w:rFonts w:cs="Times"/>
          <w:lang w:eastAsia="ja-JP"/>
        </w:rPr>
        <w:t xml:space="preserve">. </w:t>
      </w:r>
      <w:r w:rsidR="001946B8" w:rsidRPr="00C65D3B">
        <w:rPr>
          <w:rFonts w:cs="Times"/>
          <w:lang w:eastAsia="ja-JP"/>
        </w:rPr>
        <w:t xml:space="preserve">These habitats can occur as </w:t>
      </w:r>
      <w:r w:rsidR="001946B8">
        <w:rPr>
          <w:rFonts w:cs="Times"/>
          <w:i/>
          <w:lang w:eastAsia="ja-JP"/>
        </w:rPr>
        <w:t>Alnus</w:t>
      </w:r>
      <w:r w:rsidR="001946B8" w:rsidRPr="00C65D3B">
        <w:rPr>
          <w:rFonts w:cs="Times"/>
          <w:lang w:eastAsia="ja-JP"/>
        </w:rPr>
        <w:t xml:space="preserve"> or </w:t>
      </w:r>
      <w:r w:rsidR="001946B8">
        <w:rPr>
          <w:rFonts w:cs="Times"/>
          <w:i/>
          <w:lang w:eastAsia="ja-JP"/>
        </w:rPr>
        <w:t>Salix</w:t>
      </w:r>
      <w:r w:rsidR="001946B8" w:rsidRPr="00C65D3B">
        <w:rPr>
          <w:rFonts w:cs="Times"/>
          <w:lang w:eastAsia="ja-JP"/>
        </w:rPr>
        <w:t xml:space="preserve"> stringers along streams of seeps</w:t>
      </w:r>
      <w:r w:rsidR="001946B8">
        <w:rPr>
          <w:rFonts w:cs="Times"/>
          <w:lang w:eastAsia="ja-JP"/>
        </w:rPr>
        <w:t xml:space="preserve">. </w:t>
      </w:r>
      <w:r w:rsidR="001946B8" w:rsidRPr="00C65D3B">
        <w:rPr>
          <w:rFonts w:cs="Times"/>
          <w:lang w:eastAsia="ja-JP"/>
        </w:rPr>
        <w:t xml:space="preserve">In other situations an overstory of </w:t>
      </w:r>
      <w:r w:rsidR="001946B8">
        <w:rPr>
          <w:rFonts w:cs="Times"/>
          <w:i/>
          <w:lang w:eastAsia="ja-JP"/>
        </w:rPr>
        <w:t>Populus</w:t>
      </w:r>
      <w:r w:rsidR="001946B8" w:rsidRPr="00C65D3B">
        <w:rPr>
          <w:rFonts w:cs="Times"/>
          <w:lang w:eastAsia="ja-JP"/>
        </w:rPr>
        <w:t xml:space="preserve"> and/or </w:t>
      </w:r>
      <w:r w:rsidR="001946B8">
        <w:rPr>
          <w:rFonts w:cs="Times"/>
          <w:i/>
          <w:lang w:eastAsia="ja-JP"/>
        </w:rPr>
        <w:t>Alnus</w:t>
      </w:r>
      <w:r w:rsidR="001946B8">
        <w:rPr>
          <w:rFonts w:cs="Times"/>
          <w:lang w:eastAsia="ja-JP"/>
        </w:rPr>
        <w:t xml:space="preserve"> may be present </w:t>
      </w:r>
      <w:r w:rsidR="001946B8" w:rsidRPr="00C65D3B">
        <w:rPr>
          <w:rFonts w:cs="Times"/>
          <w:lang w:eastAsia="ja-JP"/>
        </w:rPr>
        <w:t>(</w:t>
      </w:r>
      <w:r w:rsidR="001946B8">
        <w:rPr>
          <w:rFonts w:cs="Times"/>
          <w:lang w:eastAsia="ja-JP"/>
        </w:rPr>
        <w:t>Grenfell 1988</w:t>
      </w:r>
      <w:r w:rsidR="001946B8" w:rsidRPr="00C65D3B">
        <w:rPr>
          <w:rFonts w:cs="Times"/>
          <w:lang w:eastAsia="ja-JP"/>
        </w:rPr>
        <w:t>)</w:t>
      </w:r>
      <w:r w:rsidR="001946B8">
        <w:rPr>
          <w:rFonts w:cs="Times"/>
          <w:lang w:eastAsia="ja-JP"/>
        </w:rPr>
        <w:t xml:space="preserve">. </w:t>
      </w:r>
      <w:r w:rsidR="00B53508">
        <w:rPr>
          <w:rFonts w:cs="Times"/>
          <w:lang w:eastAsia="ja-JP"/>
        </w:rPr>
        <w:t xml:space="preserve">Other tree species may include </w:t>
      </w:r>
      <w:r w:rsidR="00B53508" w:rsidRPr="00093C2D">
        <w:rPr>
          <w:rFonts w:cs="Times"/>
          <w:i/>
          <w:lang w:eastAsia="ja-JP"/>
        </w:rPr>
        <w:t>Pseudotsuga menziesii</w:t>
      </w:r>
      <w:r w:rsidR="00B53508" w:rsidRPr="00C65D3B">
        <w:rPr>
          <w:rFonts w:cs="Times"/>
          <w:lang w:eastAsia="ja-JP"/>
        </w:rPr>
        <w:t xml:space="preserve">, </w:t>
      </w:r>
      <w:r w:rsidR="00B53508" w:rsidRPr="00093C2D">
        <w:rPr>
          <w:rFonts w:cs="Times"/>
          <w:i/>
          <w:lang w:eastAsia="ja-JP"/>
        </w:rPr>
        <w:t>Platanus racemosa</w:t>
      </w:r>
      <w:r w:rsidR="00B53508" w:rsidRPr="00C65D3B">
        <w:rPr>
          <w:rFonts w:cs="Times"/>
          <w:lang w:eastAsia="ja-JP"/>
        </w:rPr>
        <w:t xml:space="preserve">, </w:t>
      </w:r>
      <w:r w:rsidR="001946B8">
        <w:rPr>
          <w:rFonts w:cs="Times"/>
          <w:lang w:eastAsia="ja-JP"/>
        </w:rPr>
        <w:t xml:space="preserve">and </w:t>
      </w:r>
      <w:r w:rsidR="00B53508" w:rsidRPr="00093C2D">
        <w:rPr>
          <w:rFonts w:cs="Times"/>
          <w:i/>
          <w:lang w:eastAsia="ja-JP"/>
        </w:rPr>
        <w:t>Quercus agrifolia</w:t>
      </w:r>
      <w:r w:rsidR="001946B8">
        <w:rPr>
          <w:rFonts w:cs="Times"/>
          <w:lang w:eastAsia="ja-JP"/>
        </w:rPr>
        <w:t xml:space="preserve">. </w:t>
      </w:r>
      <w:r w:rsidR="001946B8" w:rsidRPr="00C65D3B">
        <w:rPr>
          <w:rFonts w:cs="Times"/>
          <w:lang w:eastAsia="ja-JP"/>
        </w:rPr>
        <w:t xml:space="preserve">At lower elevations, the riparian areas may contain </w:t>
      </w:r>
      <w:r w:rsidR="001946B8">
        <w:rPr>
          <w:rFonts w:cs="Times"/>
          <w:i/>
          <w:lang w:eastAsia="ja-JP"/>
        </w:rPr>
        <w:t>Arbutus menziesii</w:t>
      </w:r>
      <w:r w:rsidR="001946B8" w:rsidRPr="00C65D3B">
        <w:rPr>
          <w:rFonts w:cs="Times"/>
          <w:lang w:eastAsia="ja-JP"/>
        </w:rPr>
        <w:t xml:space="preserve">, </w:t>
      </w:r>
      <w:r w:rsidR="001946B8">
        <w:rPr>
          <w:rFonts w:cs="Times"/>
          <w:i/>
          <w:lang w:eastAsia="ja-JP"/>
        </w:rPr>
        <w:t>Lithocarpus densiflorus</w:t>
      </w:r>
      <w:r w:rsidR="001946B8" w:rsidRPr="00C65D3B">
        <w:rPr>
          <w:rFonts w:cs="Times"/>
          <w:lang w:eastAsia="ja-JP"/>
        </w:rPr>
        <w:t xml:space="preserve">, </w:t>
      </w:r>
      <w:r w:rsidR="001946B8">
        <w:rPr>
          <w:rFonts w:cs="Times"/>
          <w:i/>
          <w:lang w:eastAsia="ja-JP"/>
        </w:rPr>
        <w:t>Umbellularia californica</w:t>
      </w:r>
      <w:r w:rsidR="001946B8" w:rsidRPr="00C65D3B">
        <w:rPr>
          <w:rFonts w:cs="Times"/>
          <w:lang w:eastAsia="ja-JP"/>
        </w:rPr>
        <w:t xml:space="preserve">, </w:t>
      </w:r>
      <w:r w:rsidR="001946B8">
        <w:rPr>
          <w:rFonts w:cs="Times"/>
          <w:i/>
          <w:lang w:eastAsia="ja-JP"/>
        </w:rPr>
        <w:t>Cornus</w:t>
      </w:r>
      <w:r w:rsidR="001946B8" w:rsidRPr="00C65D3B">
        <w:rPr>
          <w:rFonts w:cs="Times"/>
          <w:lang w:eastAsia="ja-JP"/>
        </w:rPr>
        <w:t xml:space="preserve">, </w:t>
      </w:r>
      <w:r w:rsidR="001946B8">
        <w:rPr>
          <w:rFonts w:cs="Times"/>
          <w:i/>
          <w:lang w:eastAsia="ja-JP"/>
        </w:rPr>
        <w:t>Acer</w:t>
      </w:r>
      <w:r w:rsidR="001946B8" w:rsidRPr="00C65D3B">
        <w:rPr>
          <w:rFonts w:cs="Times"/>
          <w:lang w:eastAsia="ja-JP"/>
        </w:rPr>
        <w:t xml:space="preserve"> and </w:t>
      </w:r>
      <w:r w:rsidR="001946B8">
        <w:rPr>
          <w:rFonts w:cs="Times"/>
          <w:i/>
          <w:lang w:eastAsia="ja-JP"/>
        </w:rPr>
        <w:t>Fraxinus</w:t>
      </w:r>
      <w:r w:rsidR="001946B8" w:rsidRPr="00C65D3B">
        <w:rPr>
          <w:rFonts w:cs="Times"/>
          <w:lang w:eastAsia="ja-JP"/>
        </w:rPr>
        <w:t xml:space="preserve">. </w:t>
      </w:r>
      <w:r w:rsidR="001946B8">
        <w:rPr>
          <w:rFonts w:cs="Times"/>
          <w:i/>
          <w:lang w:eastAsia="ja-JP"/>
        </w:rPr>
        <w:t>Salix</w:t>
      </w:r>
      <w:r w:rsidR="001946B8" w:rsidRPr="00C65D3B">
        <w:rPr>
          <w:rFonts w:cs="Times"/>
          <w:lang w:eastAsia="ja-JP"/>
        </w:rPr>
        <w:t xml:space="preserve"> species are common throughout, following a series of</w:t>
      </w:r>
      <w:r w:rsidR="001946B8">
        <w:rPr>
          <w:rFonts w:cs="Times"/>
          <w:lang w:eastAsia="ja-JP"/>
        </w:rPr>
        <w:t xml:space="preserve"> species as elevation increases</w:t>
      </w:r>
      <w:r w:rsidR="001946B8" w:rsidRPr="00C65D3B">
        <w:rPr>
          <w:rFonts w:cs="Times"/>
          <w:lang w:eastAsia="ja-JP"/>
        </w:rPr>
        <w:t xml:space="preserve"> (</w:t>
      </w:r>
      <w:r w:rsidR="001946B8">
        <w:rPr>
          <w:rFonts w:cs="Times"/>
          <w:lang w:eastAsia="ja-JP"/>
        </w:rPr>
        <w:t>LandFire 2007</w:t>
      </w:r>
      <w:r w:rsidR="001946B8" w:rsidRPr="00C65D3B">
        <w:rPr>
          <w:rFonts w:cs="Times"/>
          <w:lang w:eastAsia="ja-JP"/>
        </w:rPr>
        <w:t>)</w:t>
      </w:r>
      <w:r w:rsidR="001946B8">
        <w:rPr>
          <w:rFonts w:cs="Times"/>
          <w:lang w:eastAsia="ja-JP"/>
        </w:rPr>
        <w:t>.</w:t>
      </w:r>
    </w:p>
    <w:p w14:paraId="2BB8C55C" w14:textId="6F6661EB" w:rsidR="00A52296" w:rsidRDefault="00A52296" w:rsidP="00C65D3B"/>
    <w:p w14:paraId="16E3AB71" w14:textId="77777777" w:rsidR="00FA4013" w:rsidRPr="007D4AD1" w:rsidRDefault="00FA4013" w:rsidP="00FA4013">
      <w:pPr>
        <w:pStyle w:val="Heading3"/>
        <w:widowControl/>
        <w:spacing w:before="0" w:after="0"/>
        <w:rPr>
          <w:szCs w:val="24"/>
        </w:rPr>
      </w:pPr>
      <w:r w:rsidRPr="007D4AD1">
        <w:rPr>
          <w:szCs w:val="24"/>
        </w:rPr>
        <w:t>Distribution</w:t>
      </w:r>
    </w:p>
    <w:p w14:paraId="3734D8FB" w14:textId="77777777" w:rsidR="00FA4013" w:rsidRDefault="00FA4013" w:rsidP="00FA4013"/>
    <w:p w14:paraId="7668CE6D" w14:textId="36866AA7" w:rsidR="00FA4013" w:rsidRPr="00FA4013" w:rsidRDefault="00FA4013" w:rsidP="00FA4013">
      <w:r>
        <w:t>MRIP is</w:t>
      </w:r>
      <w:r w:rsidRPr="00FA4013">
        <w:t xml:space="preserve"> associated with montane lakes, ponds, seeps, bogs and meadows as well as rivers, streams and springs. Water may be permanent or ephemeral. The transition between MRI</w:t>
      </w:r>
      <w:r w:rsidR="00BA03E3">
        <w:t>P</w:t>
      </w:r>
      <w:r w:rsidRPr="00FA4013">
        <w:t xml:space="preserve"> and adjacent non-riparian vegetation </w:t>
      </w:r>
      <w:r w:rsidR="00BA03E3">
        <w:t>may be</w:t>
      </w:r>
      <w:r w:rsidRPr="00FA4013">
        <w:t xml:space="preserve"> abrupt, especially where the topography is steep. Typically, this vegetation typ</w:t>
      </w:r>
      <w:r w:rsidR="00BA03E3">
        <w:t>e occurs below 2440 m (8000 ft)</w:t>
      </w:r>
      <w:r w:rsidRPr="00FA4013">
        <w:t xml:space="preserve"> (</w:t>
      </w:r>
      <w:r w:rsidR="00BA03E3">
        <w:t>Grenfell 1988</w:t>
      </w:r>
      <w:r w:rsidRPr="00FA4013">
        <w:t>)</w:t>
      </w:r>
      <w:r w:rsidR="00BA03E3">
        <w:t>.</w:t>
      </w:r>
    </w:p>
    <w:p w14:paraId="4123D65E" w14:textId="6AB68067" w:rsidR="00FA4013" w:rsidRDefault="00FA4013" w:rsidP="00FA4013"/>
    <w:p w14:paraId="2983E9BA" w14:textId="77777777" w:rsidR="001946B8" w:rsidRPr="006F682A" w:rsidRDefault="001946B8" w:rsidP="001946B8">
      <w:pPr>
        <w:spacing w:after="120"/>
        <w:rPr>
          <w:b/>
          <w:sz w:val="36"/>
        </w:rPr>
      </w:pPr>
      <w:r w:rsidRPr="006F682A">
        <w:rPr>
          <w:b/>
          <w:sz w:val="36"/>
        </w:rPr>
        <w:t>Disturbances</w:t>
      </w:r>
    </w:p>
    <w:p w14:paraId="44AA4F80" w14:textId="77777777" w:rsidR="001946B8" w:rsidRPr="006F682A" w:rsidRDefault="001946B8" w:rsidP="001946B8">
      <w:pPr>
        <w:pStyle w:val="Heading3"/>
        <w:widowControl/>
        <w:spacing w:before="0"/>
        <w:rPr>
          <w:szCs w:val="24"/>
        </w:rPr>
      </w:pPr>
      <w:r w:rsidRPr="006F682A">
        <w:rPr>
          <w:szCs w:val="24"/>
        </w:rPr>
        <w:lastRenderedPageBreak/>
        <w:t>Wildfire</w:t>
      </w:r>
    </w:p>
    <w:p w14:paraId="3CD20699" w14:textId="6E594C20" w:rsidR="001946B8" w:rsidRPr="001946B8" w:rsidRDefault="001946B8" w:rsidP="00BD3897">
      <w:r w:rsidRPr="001946B8">
        <w:t xml:space="preserve">Fire frequency is </w:t>
      </w:r>
      <w:r>
        <w:t>reduced in</w:t>
      </w:r>
      <w:r w:rsidRPr="001946B8">
        <w:t xml:space="preserve"> riparian zones </w:t>
      </w:r>
      <w:r>
        <w:t>relative to</w:t>
      </w:r>
      <w:r w:rsidRPr="001946B8">
        <w:t xml:space="preserve"> adjacent uplands. However, </w:t>
      </w:r>
      <w:r w:rsidR="00BD3897">
        <w:t>riparian zones are heavily influenced by the fire regime of adjacent landcover types and so are still susceptible to disturbance by wildfire, even frequent and high mortality fires.</w:t>
      </w:r>
      <w:r w:rsidR="00BD3897" w:rsidRPr="00BD3897">
        <w:t xml:space="preserve"> </w:t>
      </w:r>
      <w:r w:rsidR="00BD3897">
        <w:t xml:space="preserve">Streams also act as an inhibitor of fire spread, thus contributing to spatial and temporal </w:t>
      </w:r>
      <w:r w:rsidRPr="001946B8">
        <w:t>diversity of landscapes beyond what th</w:t>
      </w:r>
      <w:r w:rsidR="00BD3897">
        <w:t>eir relative area would suggest</w:t>
      </w:r>
      <w:r w:rsidRPr="001946B8">
        <w:t xml:space="preserve"> (</w:t>
      </w:r>
      <w:r w:rsidR="00BD3897">
        <w:t>Grenfell 1988</w:t>
      </w:r>
      <w:r w:rsidRPr="001946B8">
        <w:t>)</w:t>
      </w:r>
      <w:r w:rsidR="00BD3897">
        <w:t>.</w:t>
      </w:r>
    </w:p>
    <w:p w14:paraId="10A86FB2" w14:textId="22C7823E" w:rsidR="0090020D" w:rsidRPr="006C7883" w:rsidRDefault="00BD3897" w:rsidP="0090020D">
      <w:pPr>
        <w:ind w:firstLine="360"/>
      </w:pPr>
      <w:r w:rsidRPr="004A0D8D">
        <w:t xml:space="preserve">Data on fire return intervals (FRIs) are available from a few review papers. </w:t>
      </w:r>
      <w:r>
        <w:t xml:space="preserve">Skinner and Chang (1996) aggregated FRIs from the Sierra Nevada and separated pre-1850 data from overall data. </w:t>
      </w:r>
      <w:r w:rsidR="008B2D1C">
        <w:t xml:space="preserve">They </w:t>
      </w:r>
      <w:r w:rsidR="001946B8" w:rsidRPr="001946B8">
        <w:t>report median FRIs of 36 years, with a minimum of 7</w:t>
      </w:r>
      <w:r w:rsidR="0090020D">
        <w:t xml:space="preserve"> years</w:t>
      </w:r>
      <w:r w:rsidR="001946B8" w:rsidRPr="001946B8">
        <w:t xml:space="preserve"> and a maximum </w:t>
      </w:r>
      <w:r w:rsidR="0090020D">
        <w:t xml:space="preserve">of </w:t>
      </w:r>
      <w:r w:rsidR="001946B8" w:rsidRPr="001946B8">
        <w:t>71</w:t>
      </w:r>
      <w:r w:rsidR="0090020D">
        <w:t xml:space="preserve"> yearsThe LandFire model </w:t>
      </w:r>
      <w:r w:rsidR="00E313FE">
        <w:t xml:space="preserve">(2007) </w:t>
      </w:r>
      <w:r w:rsidR="0090020D">
        <w:t>for this type predicts a mean FRI of 50 years. Replacement fire is predicted to have a mean FRI of 90 years and mixed fire a mean FRI of 115 years. We recalculated these BpS numbers using condition-specific information and using only high and low mortality fire categories, which resulted in an interval of 85 years for high mortality fire, 114 years for low mortality fire, and 49 years for any fire.</w:t>
      </w:r>
      <w:r w:rsidR="008B2D1C">
        <w:t xml:space="preserve"> Van de Water and North found FRIs ranging from 8-42 years with a mean of 17 years, using one method. Under a second method FRIs ranged from 10-87 years, with a mean of 30 years. We combined the BpS methodology with the results from Van de Water and North to derive the values in the table below.</w:t>
      </w:r>
    </w:p>
    <w:p w14:paraId="6053FE56" w14:textId="5C4D78C9" w:rsidR="001946B8" w:rsidRPr="001946B8" w:rsidRDefault="001946B8" w:rsidP="00BD3897">
      <w:pPr>
        <w:ind w:firstLine="360"/>
      </w:pPr>
    </w:p>
    <w:p w14:paraId="06C8E481" w14:textId="5ADC3E97" w:rsidR="00213319" w:rsidRPr="000C3D2B" w:rsidRDefault="00213319" w:rsidP="00213319">
      <w:pPr>
        <w:pStyle w:val="Table"/>
        <w:keepNext/>
        <w:spacing w:before="0"/>
        <w:jc w:val="left"/>
        <w:rPr>
          <w:sz w:val="22"/>
          <w:szCs w:val="24"/>
        </w:rPr>
      </w:pPr>
      <w:r w:rsidRPr="000C3D2B">
        <w:rPr>
          <w:sz w:val="22"/>
          <w:szCs w:val="24"/>
        </w:rPr>
        <w:t xml:space="preserve">Table 1. Fire return intervals (years) and percentage of high versus low mortality fires. </w:t>
      </w:r>
    </w:p>
    <w:p w14:paraId="63F2CDF3" w14:textId="77777777" w:rsidR="00213319" w:rsidRPr="006F682A" w:rsidRDefault="00213319" w:rsidP="00213319">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213319" w:rsidRPr="00EC5F24" w14:paraId="604A803B" w14:textId="77777777" w:rsidTr="00FF3F1B">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4D3E01B" w14:textId="77777777" w:rsidR="00213319" w:rsidRPr="00EC5F24" w:rsidRDefault="00213319" w:rsidP="00FF3F1B">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F495D2C" w14:textId="77777777" w:rsidR="00213319" w:rsidRPr="00EC5F24" w:rsidRDefault="00213319" w:rsidP="00FF3F1B">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885A72" w14:textId="77777777" w:rsidR="00213319" w:rsidRPr="00EC5F24" w:rsidRDefault="00213319" w:rsidP="00FF3F1B">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6028BD3" w14:textId="0496F096" w:rsidR="00213319" w:rsidRPr="00EC5F24" w:rsidRDefault="00213319" w:rsidP="00FF3F1B">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3ABAF146" w14:textId="77777777" w:rsidR="00213319" w:rsidRPr="00EC5F24" w:rsidRDefault="00213319" w:rsidP="00FF3F1B">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0C6D92E" w14:textId="77777777" w:rsidR="00213319" w:rsidRPr="00EC5F24" w:rsidRDefault="00213319" w:rsidP="00FF3F1B">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7868FE1" w14:textId="77777777" w:rsidR="00213319" w:rsidRPr="00EC5F24" w:rsidRDefault="00213319" w:rsidP="00FF3F1B">
            <w:pPr>
              <w:jc w:val="center"/>
              <w:rPr>
                <w:b/>
                <w:color w:val="000000"/>
              </w:rPr>
            </w:pPr>
            <w:r w:rsidRPr="00EC5F24">
              <w:rPr>
                <w:b/>
                <w:color w:val="000000"/>
              </w:rPr>
              <w:t>% of Fires</w:t>
            </w:r>
          </w:p>
        </w:tc>
      </w:tr>
      <w:tr w:rsidR="00213319" w:rsidRPr="00571334" w14:paraId="5B2CF53A" w14:textId="77777777" w:rsidTr="00FF3F1B">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25263AF1" w14:textId="29BADFE8" w:rsidR="00213319" w:rsidRPr="007D4AD1" w:rsidRDefault="00213319" w:rsidP="00FF3F1B">
            <w:pPr>
              <w:keepNext/>
              <w:keepLines/>
              <w:jc w:val="center"/>
              <w:outlineLvl w:val="8"/>
              <w:rPr>
                <w:color w:val="000000"/>
              </w:rPr>
            </w:pPr>
            <w:r>
              <w:rPr>
                <w:color w:val="000000"/>
              </w:rPr>
              <w:t>MRIP</w:t>
            </w:r>
          </w:p>
        </w:tc>
        <w:tc>
          <w:tcPr>
            <w:tcW w:w="1323" w:type="dxa"/>
            <w:vMerge w:val="restart"/>
            <w:tcBorders>
              <w:top w:val="nil"/>
              <w:left w:val="nil"/>
              <w:bottom w:val="single" w:sz="4" w:space="0" w:color="auto"/>
              <w:right w:val="nil"/>
            </w:tcBorders>
            <w:shd w:val="clear" w:color="auto" w:fill="auto"/>
            <w:noWrap/>
            <w:vAlign w:val="center"/>
            <w:hideMark/>
          </w:tcPr>
          <w:p w14:paraId="46AFEB6B" w14:textId="77777777" w:rsidR="00213319" w:rsidRPr="007D4AD1" w:rsidRDefault="00213319" w:rsidP="00FF3F1B">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65E746BA" w14:textId="77777777" w:rsidR="00213319" w:rsidRPr="00571334" w:rsidRDefault="00213319" w:rsidP="00FF3F1B">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4914C1F" w14:textId="4F33C9A5" w:rsidR="00213319" w:rsidRPr="007D4AD1" w:rsidRDefault="008B2D1C" w:rsidP="00FF3F1B">
            <w:pPr>
              <w:jc w:val="center"/>
              <w:rPr>
                <w:color w:val="000000"/>
              </w:rPr>
            </w:pPr>
            <w:r>
              <w:rPr>
                <w:color w:val="000000"/>
              </w:rPr>
              <w:t>77</w:t>
            </w:r>
          </w:p>
        </w:tc>
        <w:tc>
          <w:tcPr>
            <w:tcW w:w="1300" w:type="dxa"/>
            <w:tcBorders>
              <w:top w:val="nil"/>
              <w:left w:val="nil"/>
              <w:bottom w:val="nil"/>
              <w:right w:val="nil"/>
            </w:tcBorders>
            <w:shd w:val="clear" w:color="auto" w:fill="auto"/>
            <w:vAlign w:val="center"/>
            <w:hideMark/>
          </w:tcPr>
          <w:p w14:paraId="05223973"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D02B1BE"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698C02" w14:textId="06303EEC" w:rsidR="00213319" w:rsidRPr="007D4AD1" w:rsidRDefault="008B2D1C" w:rsidP="00FF3F1B">
            <w:pPr>
              <w:jc w:val="center"/>
              <w:rPr>
                <w:color w:val="000000"/>
              </w:rPr>
            </w:pPr>
            <w:r>
              <w:rPr>
                <w:color w:val="000000"/>
              </w:rPr>
              <w:t>41</w:t>
            </w:r>
          </w:p>
        </w:tc>
      </w:tr>
      <w:tr w:rsidR="00213319" w:rsidRPr="00571334" w14:paraId="4254F1C1" w14:textId="77777777" w:rsidTr="00213319">
        <w:trPr>
          <w:trHeight w:val="300"/>
        </w:trPr>
        <w:tc>
          <w:tcPr>
            <w:tcW w:w="1300" w:type="dxa"/>
            <w:vMerge/>
            <w:tcBorders>
              <w:top w:val="nil"/>
              <w:left w:val="nil"/>
              <w:bottom w:val="single" w:sz="4" w:space="0" w:color="auto"/>
              <w:right w:val="nil"/>
            </w:tcBorders>
            <w:vAlign w:val="center"/>
            <w:hideMark/>
          </w:tcPr>
          <w:p w14:paraId="66C89D5E"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3949FD2F" w14:textId="77777777" w:rsidR="00213319" w:rsidRPr="00571334" w:rsidRDefault="00213319" w:rsidP="00FF3F1B">
            <w:pPr>
              <w:rPr>
                <w:color w:val="000000"/>
              </w:rPr>
            </w:pPr>
          </w:p>
        </w:tc>
        <w:tc>
          <w:tcPr>
            <w:tcW w:w="1300" w:type="dxa"/>
            <w:tcBorders>
              <w:top w:val="nil"/>
              <w:left w:val="nil"/>
              <w:right w:val="nil"/>
            </w:tcBorders>
            <w:shd w:val="clear" w:color="auto" w:fill="auto"/>
            <w:vAlign w:val="center"/>
            <w:hideMark/>
          </w:tcPr>
          <w:p w14:paraId="6682CC56" w14:textId="77777777" w:rsidR="00213319" w:rsidRPr="007D4AD1" w:rsidRDefault="00213319" w:rsidP="00FF3F1B">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42E5FE65" w14:textId="6FDEA93C" w:rsidR="00213319" w:rsidRPr="007D4AD1" w:rsidRDefault="008B2D1C" w:rsidP="00FF3F1B">
            <w:pPr>
              <w:jc w:val="center"/>
              <w:rPr>
                <w:color w:val="000000"/>
              </w:rPr>
            </w:pPr>
            <w:r>
              <w:rPr>
                <w:color w:val="000000"/>
              </w:rPr>
              <w:t>53</w:t>
            </w:r>
          </w:p>
        </w:tc>
        <w:tc>
          <w:tcPr>
            <w:tcW w:w="1300" w:type="dxa"/>
            <w:tcBorders>
              <w:top w:val="nil"/>
              <w:left w:val="nil"/>
              <w:right w:val="nil"/>
            </w:tcBorders>
            <w:shd w:val="clear" w:color="auto" w:fill="auto"/>
            <w:vAlign w:val="center"/>
            <w:hideMark/>
          </w:tcPr>
          <w:p w14:paraId="0C5D4BE6"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72357CE9"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0905E5FE" w14:textId="59C063E6" w:rsidR="00213319" w:rsidRPr="007D4AD1" w:rsidRDefault="008B2D1C" w:rsidP="00FF3F1B">
            <w:pPr>
              <w:jc w:val="center"/>
              <w:rPr>
                <w:color w:val="000000"/>
              </w:rPr>
            </w:pPr>
            <w:r>
              <w:rPr>
                <w:color w:val="000000"/>
              </w:rPr>
              <w:t>59</w:t>
            </w:r>
          </w:p>
        </w:tc>
      </w:tr>
      <w:tr w:rsidR="00213319" w:rsidRPr="00571334" w14:paraId="5C39A921" w14:textId="77777777" w:rsidTr="00213319">
        <w:trPr>
          <w:trHeight w:val="300"/>
        </w:trPr>
        <w:tc>
          <w:tcPr>
            <w:tcW w:w="1300" w:type="dxa"/>
            <w:vMerge/>
            <w:tcBorders>
              <w:top w:val="nil"/>
              <w:left w:val="nil"/>
              <w:bottom w:val="single" w:sz="4" w:space="0" w:color="auto"/>
              <w:right w:val="nil"/>
            </w:tcBorders>
            <w:vAlign w:val="center"/>
            <w:hideMark/>
          </w:tcPr>
          <w:p w14:paraId="4FCB4098"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4379EBFF" w14:textId="77777777" w:rsidR="00213319" w:rsidRPr="00571334" w:rsidRDefault="00213319" w:rsidP="00FF3F1B">
            <w:pPr>
              <w:rPr>
                <w:color w:val="000000"/>
              </w:rPr>
            </w:pPr>
          </w:p>
        </w:tc>
        <w:tc>
          <w:tcPr>
            <w:tcW w:w="1300" w:type="dxa"/>
            <w:tcBorders>
              <w:top w:val="nil"/>
              <w:left w:val="nil"/>
              <w:bottom w:val="single" w:sz="4" w:space="0" w:color="auto"/>
              <w:right w:val="nil"/>
            </w:tcBorders>
            <w:shd w:val="clear" w:color="auto" w:fill="auto"/>
            <w:vAlign w:val="center"/>
            <w:hideMark/>
          </w:tcPr>
          <w:p w14:paraId="375F7B3E" w14:textId="77777777" w:rsidR="00213319" w:rsidRPr="007D4AD1" w:rsidRDefault="00213319" w:rsidP="00FF3F1B">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6507B8B0" w14:textId="38C32F4D" w:rsidR="00213319" w:rsidRPr="007D4AD1" w:rsidRDefault="008B2D1C" w:rsidP="00FF3F1B">
            <w:pPr>
              <w:jc w:val="center"/>
              <w:rPr>
                <w:color w:val="000000"/>
              </w:rPr>
            </w:pPr>
            <w:r>
              <w:rPr>
                <w:color w:val="000000"/>
              </w:rPr>
              <w:t>31</w:t>
            </w:r>
          </w:p>
        </w:tc>
        <w:tc>
          <w:tcPr>
            <w:tcW w:w="1300" w:type="dxa"/>
            <w:tcBorders>
              <w:top w:val="nil"/>
              <w:left w:val="nil"/>
              <w:bottom w:val="single" w:sz="4" w:space="0" w:color="auto"/>
              <w:right w:val="nil"/>
            </w:tcBorders>
            <w:shd w:val="clear" w:color="auto" w:fill="auto"/>
            <w:vAlign w:val="center"/>
            <w:hideMark/>
          </w:tcPr>
          <w:p w14:paraId="7445167E" w14:textId="71621DB8" w:rsidR="00213319" w:rsidRPr="007D4AD1" w:rsidRDefault="008B2D1C" w:rsidP="00FF3F1B">
            <w:pPr>
              <w:jc w:val="center"/>
              <w:rPr>
                <w:color w:val="000000"/>
              </w:rPr>
            </w:pPr>
            <w:r>
              <w:rPr>
                <w:color w:val="000000"/>
              </w:rPr>
              <w:t>10</w:t>
            </w:r>
          </w:p>
        </w:tc>
        <w:tc>
          <w:tcPr>
            <w:tcW w:w="1300" w:type="dxa"/>
            <w:tcBorders>
              <w:top w:val="nil"/>
              <w:left w:val="nil"/>
              <w:bottom w:val="single" w:sz="4" w:space="0" w:color="auto"/>
              <w:right w:val="nil"/>
            </w:tcBorders>
            <w:shd w:val="clear" w:color="auto" w:fill="auto"/>
            <w:vAlign w:val="center"/>
            <w:hideMark/>
          </w:tcPr>
          <w:p w14:paraId="197CE8D2" w14:textId="153E1F0F" w:rsidR="00213319" w:rsidRPr="007D4AD1" w:rsidRDefault="008B2D1C" w:rsidP="00FF3F1B">
            <w:pPr>
              <w:jc w:val="center"/>
              <w:rPr>
                <w:color w:val="000000"/>
              </w:rPr>
            </w:pPr>
            <w:r>
              <w:rPr>
                <w:color w:val="000000"/>
              </w:rPr>
              <w:t>87</w:t>
            </w:r>
          </w:p>
        </w:tc>
        <w:tc>
          <w:tcPr>
            <w:tcW w:w="1300" w:type="dxa"/>
            <w:tcBorders>
              <w:top w:val="nil"/>
              <w:left w:val="nil"/>
              <w:bottom w:val="single" w:sz="4" w:space="0" w:color="auto"/>
              <w:right w:val="nil"/>
            </w:tcBorders>
            <w:shd w:val="clear" w:color="auto" w:fill="auto"/>
            <w:vAlign w:val="center"/>
            <w:hideMark/>
          </w:tcPr>
          <w:p w14:paraId="67FC7C4E" w14:textId="77777777" w:rsidR="00213319" w:rsidRPr="007D4AD1" w:rsidRDefault="00213319" w:rsidP="00FF3F1B">
            <w:pPr>
              <w:jc w:val="center"/>
              <w:rPr>
                <w:color w:val="000000"/>
              </w:rPr>
            </w:pPr>
            <w:r>
              <w:rPr>
                <w:color w:val="000000"/>
              </w:rPr>
              <w:t>100</w:t>
            </w:r>
          </w:p>
        </w:tc>
      </w:tr>
    </w:tbl>
    <w:p w14:paraId="1A970124" w14:textId="77777777" w:rsidR="00213319" w:rsidRDefault="00213319" w:rsidP="00213319"/>
    <w:p w14:paraId="2E138F1B" w14:textId="77777777" w:rsidR="00213319" w:rsidRPr="006F682A" w:rsidRDefault="00213319" w:rsidP="00213319">
      <w:pPr>
        <w:pStyle w:val="Heading3"/>
        <w:widowControl/>
        <w:spacing w:before="0" w:after="0"/>
        <w:rPr>
          <w:sz w:val="28"/>
          <w:szCs w:val="24"/>
        </w:rPr>
      </w:pPr>
      <w:r w:rsidRPr="006F682A">
        <w:rPr>
          <w:sz w:val="28"/>
          <w:szCs w:val="24"/>
        </w:rPr>
        <w:t>Other Disturbance</w:t>
      </w:r>
    </w:p>
    <w:p w14:paraId="3F65CE28" w14:textId="3FA2BC15" w:rsidR="00213319" w:rsidRDefault="00213319" w:rsidP="00213319">
      <w:r w:rsidRPr="006F682A">
        <w:t xml:space="preserve">Other disturbances are not currently </w:t>
      </w:r>
      <w:r>
        <w:t>modeled</w:t>
      </w:r>
      <w:r w:rsidRPr="006F682A">
        <w:t xml:space="preserve">, but may, depending on the condition affected and mortality levels, reset patches to early development, maintain existing stages, or shift/accelerate succession to a more open stage. </w:t>
      </w:r>
    </w:p>
    <w:p w14:paraId="536D773B" w14:textId="1733E482" w:rsidR="001946B8" w:rsidRDefault="001946B8" w:rsidP="001946B8"/>
    <w:p w14:paraId="70FADA8C" w14:textId="77777777" w:rsidR="00B6610F" w:rsidRPr="00E8175A" w:rsidRDefault="00B6610F" w:rsidP="00B6610F">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29F335B" w14:textId="7F4C0D1F" w:rsidR="00B6610F" w:rsidRDefault="00B6610F" w:rsidP="00B6610F">
      <w:r>
        <w:t xml:space="preserve">We recognize three separate condition classes for MRIP: Early Development (ED), Mid Development (MD), and Late Development (LD).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48394427" w14:textId="77777777" w:rsidR="00B6610F" w:rsidRDefault="00B6610F" w:rsidP="001946B8"/>
    <w:p w14:paraId="403917BC" w14:textId="77777777" w:rsidR="00B6610F" w:rsidRPr="00E8175A" w:rsidRDefault="00B6610F" w:rsidP="00B6610F">
      <w:pPr>
        <w:pStyle w:val="Heading3"/>
        <w:keepNext w:val="0"/>
        <w:widowControl/>
        <w:spacing w:before="0"/>
        <w:rPr>
          <w:sz w:val="28"/>
          <w:szCs w:val="24"/>
        </w:rPr>
      </w:pPr>
      <w:r w:rsidRPr="00E8175A">
        <w:rPr>
          <w:sz w:val="28"/>
          <w:szCs w:val="24"/>
        </w:rPr>
        <w:t>Early Development (ED)</w:t>
      </w:r>
    </w:p>
    <w:p w14:paraId="51E95909" w14:textId="603D2141" w:rsidR="00E313FE" w:rsidRPr="00E313FE" w:rsidRDefault="00B6610F" w:rsidP="00E313FE">
      <w:pPr>
        <w:rPr>
          <w:rFonts w:cs="Times"/>
          <w:lang w:eastAsia="ja-JP"/>
        </w:rPr>
      </w:pPr>
      <w:r w:rsidRPr="00E8175A">
        <w:rPr>
          <w:b/>
        </w:rPr>
        <w:t>Description</w:t>
      </w:r>
      <w:r w:rsidRPr="00E8175A">
        <w:tab/>
      </w:r>
      <w:r w:rsidR="00E313FE" w:rsidRPr="00E313FE">
        <w:rPr>
          <w:rFonts w:cs="Times"/>
          <w:lang w:eastAsia="ja-JP"/>
        </w:rPr>
        <w:t xml:space="preserve">Immediate post-disturbance responses are dependent on pre-burn vegetation composition. Typically tree dominated, but shrubs may co-dominate. </w:t>
      </w:r>
      <w:r w:rsidR="00E313FE">
        <w:rPr>
          <w:rFonts w:cs="Times"/>
          <w:i/>
          <w:lang w:eastAsia="ja-JP"/>
        </w:rPr>
        <w:t>Salix</w:t>
      </w:r>
      <w:r w:rsidR="00E313FE" w:rsidRPr="00E313FE">
        <w:rPr>
          <w:rFonts w:cs="Times"/>
          <w:lang w:eastAsia="ja-JP"/>
        </w:rPr>
        <w:t xml:space="preserve"> and </w:t>
      </w:r>
      <w:r w:rsidR="00E313FE">
        <w:rPr>
          <w:rFonts w:cs="Times"/>
          <w:i/>
          <w:lang w:eastAsia="ja-JP"/>
        </w:rPr>
        <w:t>Alnus</w:t>
      </w:r>
      <w:r w:rsidR="00E313FE" w:rsidRPr="00E313FE">
        <w:rPr>
          <w:rFonts w:cs="Times"/>
          <w:lang w:eastAsia="ja-JP"/>
        </w:rPr>
        <w:t xml:space="preserve"> are common</w:t>
      </w:r>
      <w:r w:rsidR="00E313FE">
        <w:rPr>
          <w:rFonts w:cs="Times"/>
          <w:lang w:eastAsia="ja-JP"/>
        </w:rPr>
        <w:t>, though overall c</w:t>
      </w:r>
      <w:r w:rsidR="00E313FE" w:rsidRPr="00E313FE">
        <w:rPr>
          <w:rFonts w:cs="Times"/>
          <w:lang w:eastAsia="ja-JP"/>
        </w:rPr>
        <w:t xml:space="preserve">omposition </w:t>
      </w:r>
      <w:r w:rsidR="00E313FE">
        <w:rPr>
          <w:rFonts w:cs="Times"/>
          <w:lang w:eastAsia="ja-JP"/>
        </w:rPr>
        <w:t>is highly variable (LandFire 2007).</w:t>
      </w:r>
    </w:p>
    <w:p w14:paraId="695068C7" w14:textId="43A2A6E4" w:rsidR="00B6610F" w:rsidRPr="00E50881" w:rsidRDefault="00B6610F" w:rsidP="00B6610F">
      <w:pPr>
        <w:rPr>
          <w:rFonts w:cs="Times"/>
          <w:lang w:eastAsia="ja-JP"/>
        </w:rPr>
      </w:pPr>
    </w:p>
    <w:p w14:paraId="22278E43" w14:textId="5283583E" w:rsidR="00E313FE" w:rsidRDefault="00E313FE" w:rsidP="00E313F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s will transition to MD after 10 years</w:t>
      </w:r>
      <w:r w:rsidRPr="006F682A">
        <w:t>.</w:t>
      </w:r>
    </w:p>
    <w:p w14:paraId="45769070" w14:textId="77777777" w:rsidR="00E313FE" w:rsidRPr="00E313FE" w:rsidRDefault="00E313FE" w:rsidP="00E313FE">
      <w:pPr>
        <w:rPr>
          <w:b/>
          <w:lang w:eastAsia="ja-JP"/>
        </w:rPr>
      </w:pPr>
    </w:p>
    <w:p w14:paraId="7090058E" w14:textId="77777777" w:rsidR="00E313FE" w:rsidRDefault="00E313FE" w:rsidP="00E313FE">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3CF8C20A" w14:textId="77777777" w:rsidR="00E313FE" w:rsidRDefault="00E313FE" w:rsidP="00E313FE">
      <w:pPr>
        <w:pBdr>
          <w:bottom w:val="single" w:sz="4" w:space="1" w:color="auto"/>
        </w:pBdr>
        <w:rPr>
          <w:lang w:eastAsia="ja-JP"/>
        </w:rPr>
      </w:pPr>
    </w:p>
    <w:p w14:paraId="143735A2" w14:textId="77777777" w:rsidR="00E313FE" w:rsidRDefault="00E313FE" w:rsidP="00E313FE">
      <w:pPr>
        <w:rPr>
          <w:b/>
          <w:sz w:val="28"/>
        </w:rPr>
      </w:pPr>
    </w:p>
    <w:p w14:paraId="09E01412" w14:textId="77777777" w:rsidR="00E313FE" w:rsidRPr="00124DFE" w:rsidRDefault="00E313FE" w:rsidP="00E313FE">
      <w:pPr>
        <w:rPr>
          <w:b/>
        </w:rPr>
      </w:pPr>
      <w:r w:rsidRPr="00124DFE">
        <w:rPr>
          <w:b/>
          <w:sz w:val="28"/>
        </w:rPr>
        <w:t>Mid Development (MD</w:t>
      </w:r>
      <w:r>
        <w:rPr>
          <w:b/>
          <w:sz w:val="28"/>
        </w:rPr>
        <w:t>)</w:t>
      </w:r>
    </w:p>
    <w:p w14:paraId="746EAC69" w14:textId="77777777" w:rsidR="00E313FE" w:rsidRDefault="00E313FE" w:rsidP="00E313FE">
      <w:pPr>
        <w:rPr>
          <w:b/>
        </w:rPr>
      </w:pPr>
    </w:p>
    <w:p w14:paraId="54D928FC" w14:textId="24319FC5" w:rsidR="00E313FE" w:rsidRPr="002B0F44" w:rsidRDefault="00E313FE" w:rsidP="00E313FE">
      <w:r w:rsidRPr="00124DFE">
        <w:rPr>
          <w:b/>
        </w:rPr>
        <w:t>Description</w:t>
      </w:r>
      <w:r w:rsidRPr="00124DFE">
        <w:t xml:space="preserve"> </w:t>
      </w:r>
      <w:r>
        <w:tab/>
        <w:t>H</w:t>
      </w:r>
      <w:r w:rsidRPr="00E313FE">
        <w:t xml:space="preserve">ighly dependent on the hydrologic regime. Vegetation composition includes tall trees and shrubs. </w:t>
      </w:r>
      <w:r>
        <w:rPr>
          <w:i/>
        </w:rPr>
        <w:t>Salix</w:t>
      </w:r>
      <w:r w:rsidRPr="00E313FE">
        <w:t xml:space="preserve">, </w:t>
      </w:r>
      <w:r>
        <w:rPr>
          <w:i/>
        </w:rPr>
        <w:t>Populus</w:t>
      </w:r>
      <w:r w:rsidRPr="00E313FE">
        <w:t xml:space="preserve">, and </w:t>
      </w:r>
      <w:r>
        <w:rPr>
          <w:i/>
        </w:rPr>
        <w:t>Alnus</w:t>
      </w:r>
      <w:r w:rsidRPr="00E313FE">
        <w:t xml:space="preserve"> are common. </w:t>
      </w:r>
      <w:r>
        <w:t>More susceptible to fire than the early condition (LandFire 2007).</w:t>
      </w:r>
    </w:p>
    <w:p w14:paraId="2A063AAB" w14:textId="77777777" w:rsidR="00E313FE" w:rsidRDefault="00E313FE" w:rsidP="00E313FE">
      <w:pPr>
        <w:rPr>
          <w:b/>
          <w:sz w:val="32"/>
        </w:rPr>
      </w:pPr>
    </w:p>
    <w:p w14:paraId="4C0573E8" w14:textId="6D703571" w:rsidR="00E313FE" w:rsidRDefault="00E313FE" w:rsidP="00E313FE">
      <w:r w:rsidRPr="00124DFE">
        <w:rPr>
          <w:b/>
        </w:rPr>
        <w:t>Succession Transition</w:t>
      </w:r>
      <w:r>
        <w:tab/>
        <w:t>After 20</w:t>
      </w:r>
      <w:r w:rsidRPr="00124DFE">
        <w:t xml:space="preserve"> years without a wildfire-triggered transi</w:t>
      </w:r>
      <w:r>
        <w:t>tion, this class will succeed to LD</w:t>
      </w:r>
      <w:r w:rsidRPr="006F682A">
        <w:t>.</w:t>
      </w:r>
    </w:p>
    <w:p w14:paraId="04BF107D" w14:textId="77777777" w:rsidR="00E313FE" w:rsidRDefault="00E313FE" w:rsidP="00E313FE">
      <w:pPr>
        <w:rPr>
          <w:rFonts w:eastAsia="Times New Roman"/>
          <w:b/>
          <w:noProof/>
          <w:szCs w:val="20"/>
        </w:rPr>
      </w:pPr>
    </w:p>
    <w:p w14:paraId="263D7F17" w14:textId="365C7684" w:rsidR="00E313FE" w:rsidRDefault="00E313FE" w:rsidP="00E313FE">
      <w:r w:rsidRPr="00124DFE">
        <w:rPr>
          <w:b/>
        </w:rPr>
        <w:t>Wildfire Transition</w:t>
      </w:r>
      <w:r>
        <w:tab/>
      </w:r>
      <w:r w:rsidRPr="00124DFE">
        <w:t>High mortality wildfire (</w:t>
      </w:r>
      <w:r>
        <w:t>44.8</w:t>
      </w:r>
      <w:r w:rsidRPr="00124DFE">
        <w:t>% of fires</w:t>
      </w:r>
      <w:r>
        <w:t xml:space="preserve"> in this condition</w:t>
      </w:r>
      <w:r w:rsidRPr="00124DFE">
        <w:t>) recycles th</w:t>
      </w:r>
      <w:r>
        <w:t>e patch through the ED condition</w:t>
      </w:r>
      <w:r w:rsidRPr="00124DFE">
        <w:t>. Low mortality wildfire (</w:t>
      </w:r>
      <w:r>
        <w:t>55.2</w:t>
      </w:r>
      <w:r w:rsidRPr="00124DFE">
        <w:t>%) doe</w:t>
      </w:r>
      <w:r>
        <w:t>s not effect a change in the MD</w:t>
      </w:r>
      <w:r w:rsidRPr="00124DFE">
        <w:t xml:space="preserve"> condition.</w:t>
      </w:r>
    </w:p>
    <w:p w14:paraId="0EEDBE46" w14:textId="77777777" w:rsidR="00E313FE" w:rsidRDefault="00E313FE" w:rsidP="00E313FE">
      <w:pPr>
        <w:pStyle w:val="ListParagraph"/>
        <w:numPr>
          <w:ilvl w:val="0"/>
          <w:numId w:val="0"/>
        </w:numPr>
        <w:pBdr>
          <w:bottom w:val="single" w:sz="4" w:space="1" w:color="auto"/>
        </w:pBdr>
      </w:pPr>
    </w:p>
    <w:p w14:paraId="51A93508" w14:textId="77777777" w:rsidR="00E313FE" w:rsidRDefault="00E313FE" w:rsidP="00E313FE">
      <w:pPr>
        <w:rPr>
          <w:b/>
          <w:sz w:val="32"/>
        </w:rPr>
      </w:pPr>
    </w:p>
    <w:p w14:paraId="6364572F" w14:textId="77777777" w:rsidR="00E313FE" w:rsidRPr="00124DFE" w:rsidRDefault="00E313FE" w:rsidP="00E313FE">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1B7199C4" w14:textId="77777777" w:rsidR="00E313FE" w:rsidRDefault="00E313FE" w:rsidP="00E313FE">
      <w:pPr>
        <w:rPr>
          <w:b/>
        </w:rPr>
      </w:pPr>
    </w:p>
    <w:p w14:paraId="5C848B40" w14:textId="2D72B072" w:rsidR="00E313FE" w:rsidRPr="00E313FE" w:rsidRDefault="00E313FE" w:rsidP="00E313FE">
      <w:r w:rsidRPr="00124DFE">
        <w:rPr>
          <w:b/>
        </w:rPr>
        <w:t>Description</w:t>
      </w:r>
      <w:r w:rsidRPr="002B0F44">
        <w:rPr>
          <w:rFonts w:ascii="Times" w:hAnsi="Times" w:cs="Times"/>
          <w:sz w:val="26"/>
          <w:szCs w:val="26"/>
          <w:lang w:eastAsia="ja-JP"/>
        </w:rPr>
        <w:t xml:space="preserve"> </w:t>
      </w:r>
      <w:r>
        <w:rPr>
          <w:rFonts w:ascii="Times" w:hAnsi="Times" w:cs="Times"/>
          <w:sz w:val="26"/>
          <w:szCs w:val="26"/>
          <w:lang w:eastAsia="ja-JP"/>
        </w:rPr>
        <w:tab/>
      </w:r>
      <w:r w:rsidRPr="00E313FE">
        <w:t xml:space="preserve">This class represents the mature, large </w:t>
      </w:r>
      <w:r>
        <w:rPr>
          <w:i/>
        </w:rPr>
        <w:t>Populus, Alnus</w:t>
      </w:r>
      <w:r>
        <w:t>, etc. woodlands (LandFire 2007).</w:t>
      </w:r>
    </w:p>
    <w:p w14:paraId="6309A146" w14:textId="6E054DBF" w:rsidR="00E313FE" w:rsidRDefault="00E313FE" w:rsidP="00E313FE">
      <w:pPr>
        <w:rPr>
          <w:b/>
        </w:rPr>
      </w:pPr>
    </w:p>
    <w:p w14:paraId="037CE0C9" w14:textId="77777777" w:rsidR="00E313FE" w:rsidRPr="00281094" w:rsidRDefault="00E313FE" w:rsidP="00E313FE">
      <w:pPr>
        <w:rPr>
          <w:b/>
          <w:bCs/>
        </w:rPr>
      </w:pPr>
      <w:r w:rsidRPr="00124DFE">
        <w:rPr>
          <w:b/>
        </w:rPr>
        <w:t>Succession Transition</w:t>
      </w:r>
      <w:r>
        <w:tab/>
      </w:r>
      <w:r w:rsidRPr="00281094">
        <w:rPr>
          <w:bCs/>
        </w:rPr>
        <w:t>In the absence of disturbance, this class will maintain, regardless of soil characteristics.</w:t>
      </w:r>
    </w:p>
    <w:p w14:paraId="68C83723" w14:textId="77777777" w:rsidR="00E313FE" w:rsidRDefault="00E313FE" w:rsidP="00E313FE"/>
    <w:p w14:paraId="63F83BCA" w14:textId="21038E0C" w:rsidR="00E313FE" w:rsidRDefault="00E313FE" w:rsidP="00E313FE">
      <w:r w:rsidRPr="00124DFE">
        <w:rPr>
          <w:b/>
        </w:rPr>
        <w:t>Wildfire Transition</w:t>
      </w:r>
      <w:r>
        <w:tab/>
        <w:t>High mortality wildfire (50</w:t>
      </w:r>
      <w:r w:rsidRPr="00124DFE">
        <w:t>% of fires) recycles th</w:t>
      </w:r>
      <w:r>
        <w:t>e patch through the ED condition. Low mortality wildfire (50</w:t>
      </w:r>
      <w:r w:rsidRPr="00124DFE">
        <w:t>%) doe</w:t>
      </w:r>
      <w:r>
        <w:t>s not effect a change in the MD</w:t>
      </w:r>
      <w:r w:rsidRPr="00124DFE">
        <w:t xml:space="preserve"> condition.</w:t>
      </w:r>
    </w:p>
    <w:p w14:paraId="4A6ACA42" w14:textId="77777777" w:rsidR="00E313FE" w:rsidRDefault="00E313FE" w:rsidP="00E313FE">
      <w:pPr>
        <w:pBdr>
          <w:bottom w:val="single" w:sz="4" w:space="1" w:color="auto"/>
        </w:pBdr>
      </w:pPr>
    </w:p>
    <w:p w14:paraId="7DDE2CC6" w14:textId="77777777" w:rsidR="00E313FE" w:rsidRDefault="00E313FE" w:rsidP="00E313FE">
      <w:pPr>
        <w:rPr>
          <w:b/>
        </w:rPr>
      </w:pPr>
    </w:p>
    <w:p w14:paraId="322D773F" w14:textId="77777777" w:rsidR="004B7855" w:rsidRDefault="004B7855" w:rsidP="004B7855">
      <w:pPr>
        <w:rPr>
          <w:b/>
          <w:sz w:val="32"/>
        </w:rPr>
      </w:pPr>
      <w:r w:rsidRPr="006F682A">
        <w:rPr>
          <w:b/>
          <w:sz w:val="32"/>
        </w:rPr>
        <w:t xml:space="preserve">Condition </w:t>
      </w:r>
      <w:commentRangeStart w:id="0"/>
      <w:commentRangeStart w:id="1"/>
      <w:r w:rsidRPr="006F682A">
        <w:rPr>
          <w:b/>
          <w:sz w:val="32"/>
        </w:rPr>
        <w:t>Classification</w:t>
      </w:r>
      <w:commentRangeEnd w:id="0"/>
      <w:r>
        <w:rPr>
          <w:rStyle w:val="CommentReference"/>
        </w:rPr>
        <w:commentReference w:id="0"/>
      </w:r>
      <w:commentRangeEnd w:id="1"/>
      <w:r>
        <w:rPr>
          <w:rStyle w:val="CommentReference"/>
          <w:rFonts w:eastAsia="Times New Roman"/>
          <w:noProof/>
        </w:rPr>
        <w:commentReference w:id="1"/>
      </w:r>
    </w:p>
    <w:p w14:paraId="1544679C" w14:textId="03A4F40B" w:rsidR="004B7855" w:rsidRPr="00374919" w:rsidRDefault="004B7855" w:rsidP="004B7855">
      <w:pPr>
        <w:rPr>
          <w:sz w:val="22"/>
        </w:rPr>
      </w:pPr>
      <w:r w:rsidRPr="00374919">
        <w:rPr>
          <w:sz w:val="22"/>
        </w:rPr>
        <w:t xml:space="preserve">Table 2. Classification of cover condition for </w:t>
      </w:r>
      <w:r w:rsidR="001F1BAF">
        <w:rPr>
          <w:sz w:val="22"/>
        </w:rPr>
        <w:t>MRIP</w:t>
      </w:r>
      <w:r w:rsidRPr="00374919">
        <w:rPr>
          <w:sz w:val="22"/>
        </w:rPr>
        <w:t>. Diameter at Breast Height (DBH) and Cover From Above (CFA) values taken from EVeg polygons. DBH c</w:t>
      </w:r>
      <w:r>
        <w:rPr>
          <w:sz w:val="22"/>
        </w:rPr>
        <w:t>ategories are</w:t>
      </w:r>
      <w:bookmarkStart w:id="2" w:name="_GoBack"/>
      <w:bookmarkEnd w:id="2"/>
      <w:r>
        <w:rPr>
          <w:sz w:val="22"/>
        </w:rPr>
        <w:t>: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7C47763A" w14:textId="77777777" w:rsidR="004B7855" w:rsidRPr="006F682A" w:rsidRDefault="004B7855" w:rsidP="004B785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4B7855" w:rsidRPr="00664ACB" w14:paraId="24F1A765" w14:textId="77777777" w:rsidTr="001A4F9D">
        <w:trPr>
          <w:trHeight w:val="360"/>
          <w:jc w:val="center"/>
        </w:trPr>
        <w:tc>
          <w:tcPr>
            <w:tcW w:w="1867" w:type="dxa"/>
            <w:tcBorders>
              <w:top w:val="single" w:sz="4" w:space="0" w:color="auto"/>
              <w:bottom w:val="single" w:sz="4" w:space="0" w:color="auto"/>
            </w:tcBorders>
            <w:vAlign w:val="center"/>
          </w:tcPr>
          <w:p w14:paraId="5C8F95DD" w14:textId="77777777" w:rsidR="004B7855" w:rsidRPr="006F682A" w:rsidRDefault="004B7855" w:rsidP="001A4F9D">
            <w:r w:rsidRPr="006F682A">
              <w:t>Cover Condition</w:t>
            </w:r>
          </w:p>
        </w:tc>
        <w:tc>
          <w:tcPr>
            <w:tcW w:w="1963" w:type="dxa"/>
            <w:tcBorders>
              <w:top w:val="single" w:sz="4" w:space="0" w:color="auto"/>
              <w:bottom w:val="single" w:sz="4" w:space="0" w:color="auto"/>
            </w:tcBorders>
            <w:vAlign w:val="center"/>
          </w:tcPr>
          <w:p w14:paraId="0B7536CD" w14:textId="77777777" w:rsidR="004B7855" w:rsidRPr="006F682A" w:rsidRDefault="004B7855" w:rsidP="001A4F9D">
            <w:r w:rsidRPr="006F682A">
              <w:t>Overstory Tree</w:t>
            </w:r>
          </w:p>
          <w:p w14:paraId="2AC3FF16" w14:textId="77777777" w:rsidR="004B7855" w:rsidRPr="006F682A" w:rsidRDefault="004B7855" w:rsidP="001A4F9D">
            <w:r w:rsidRPr="006F682A">
              <w:t>Diameter 1 (DBH)</w:t>
            </w:r>
          </w:p>
        </w:tc>
        <w:tc>
          <w:tcPr>
            <w:tcW w:w="1886" w:type="dxa"/>
            <w:tcBorders>
              <w:top w:val="single" w:sz="4" w:space="0" w:color="auto"/>
              <w:bottom w:val="single" w:sz="4" w:space="0" w:color="auto"/>
            </w:tcBorders>
            <w:vAlign w:val="center"/>
          </w:tcPr>
          <w:p w14:paraId="3C1DB3B4" w14:textId="77777777" w:rsidR="004B7855" w:rsidRPr="006F682A" w:rsidRDefault="004B7855" w:rsidP="001A4F9D">
            <w:r w:rsidRPr="006F682A">
              <w:t>Overstory Tree</w:t>
            </w:r>
          </w:p>
          <w:p w14:paraId="5A83C985" w14:textId="77777777" w:rsidR="004B7855" w:rsidRPr="006F682A" w:rsidRDefault="004B7855" w:rsidP="001A4F9D">
            <w:r w:rsidRPr="006F682A">
              <w:t>Diameter 2 (DBH)</w:t>
            </w:r>
          </w:p>
        </w:tc>
        <w:tc>
          <w:tcPr>
            <w:tcW w:w="1363" w:type="dxa"/>
            <w:tcBorders>
              <w:top w:val="single" w:sz="4" w:space="0" w:color="auto"/>
              <w:bottom w:val="single" w:sz="4" w:space="0" w:color="auto"/>
            </w:tcBorders>
            <w:vAlign w:val="center"/>
          </w:tcPr>
          <w:p w14:paraId="0CD6D7F3" w14:textId="77777777" w:rsidR="004B7855" w:rsidRPr="006F682A" w:rsidRDefault="004B7855" w:rsidP="001A4F9D">
            <w:r w:rsidRPr="006F682A">
              <w:t>Total Tree</w:t>
            </w:r>
          </w:p>
          <w:p w14:paraId="29273695" w14:textId="77777777" w:rsidR="004B7855" w:rsidRPr="006F682A" w:rsidRDefault="004B7855" w:rsidP="001A4F9D">
            <w:r w:rsidRPr="006F682A">
              <w:t>CFA (%)</w:t>
            </w:r>
          </w:p>
        </w:tc>
        <w:tc>
          <w:tcPr>
            <w:tcW w:w="1080" w:type="dxa"/>
            <w:tcBorders>
              <w:top w:val="single" w:sz="4" w:space="0" w:color="auto"/>
              <w:bottom w:val="single" w:sz="4" w:space="0" w:color="auto"/>
            </w:tcBorders>
            <w:vAlign w:val="center"/>
          </w:tcPr>
          <w:p w14:paraId="6065B989" w14:textId="77777777" w:rsidR="004B7855" w:rsidRPr="006F682A" w:rsidRDefault="004B7855" w:rsidP="001A4F9D">
            <w:r w:rsidRPr="006F682A">
              <w:t>Conifer</w:t>
            </w:r>
          </w:p>
          <w:p w14:paraId="398B9A95" w14:textId="77777777" w:rsidR="004B7855" w:rsidRPr="006F682A" w:rsidRDefault="004B7855" w:rsidP="001A4F9D">
            <w:r w:rsidRPr="006F682A">
              <w:t>CFA (%)</w:t>
            </w:r>
          </w:p>
        </w:tc>
        <w:tc>
          <w:tcPr>
            <w:tcW w:w="1081" w:type="dxa"/>
            <w:tcBorders>
              <w:top w:val="single" w:sz="4" w:space="0" w:color="auto"/>
              <w:bottom w:val="single" w:sz="4" w:space="0" w:color="auto"/>
            </w:tcBorders>
            <w:vAlign w:val="center"/>
          </w:tcPr>
          <w:p w14:paraId="3BB6097D" w14:textId="77777777" w:rsidR="004B7855" w:rsidRPr="006F682A" w:rsidRDefault="004B7855" w:rsidP="001A4F9D">
            <w:r w:rsidRPr="006F682A">
              <w:t>Hardwood</w:t>
            </w:r>
          </w:p>
          <w:p w14:paraId="5196E590" w14:textId="77777777" w:rsidR="004B7855" w:rsidRPr="006F682A" w:rsidRDefault="004B7855" w:rsidP="001A4F9D">
            <w:r w:rsidRPr="006F682A">
              <w:t>CFA (%)</w:t>
            </w:r>
          </w:p>
        </w:tc>
      </w:tr>
      <w:tr w:rsidR="004B7855" w:rsidRPr="00664ACB" w14:paraId="051B9226" w14:textId="77777777" w:rsidTr="001A4F9D">
        <w:trPr>
          <w:trHeight w:val="144"/>
          <w:jc w:val="center"/>
        </w:trPr>
        <w:tc>
          <w:tcPr>
            <w:tcW w:w="1867" w:type="dxa"/>
            <w:vAlign w:val="center"/>
          </w:tcPr>
          <w:p w14:paraId="65AF9E9D" w14:textId="4D2D0BC7" w:rsidR="004B7855" w:rsidRPr="006F682A" w:rsidRDefault="00801C70" w:rsidP="00801C70">
            <w:r>
              <w:t>Early</w:t>
            </w:r>
          </w:p>
        </w:tc>
        <w:tc>
          <w:tcPr>
            <w:tcW w:w="1963" w:type="dxa"/>
            <w:vAlign w:val="center"/>
          </w:tcPr>
          <w:p w14:paraId="1D64CD78" w14:textId="77777777" w:rsidR="004B7855" w:rsidRPr="006F682A" w:rsidRDefault="004B7855" w:rsidP="001A4F9D">
            <w:r w:rsidRPr="006F682A">
              <w:t>0-</w:t>
            </w:r>
            <w:r>
              <w:t>9</w:t>
            </w:r>
            <w:r w:rsidRPr="006F682A">
              <w:t>.9”</w:t>
            </w:r>
          </w:p>
        </w:tc>
        <w:tc>
          <w:tcPr>
            <w:tcW w:w="1886" w:type="dxa"/>
            <w:vAlign w:val="center"/>
          </w:tcPr>
          <w:p w14:paraId="3F2B45AB" w14:textId="77777777" w:rsidR="004B7855" w:rsidRPr="006F682A" w:rsidRDefault="004B7855" w:rsidP="001A4F9D">
            <w:r w:rsidRPr="006F682A">
              <w:t>any</w:t>
            </w:r>
          </w:p>
        </w:tc>
        <w:tc>
          <w:tcPr>
            <w:tcW w:w="1363" w:type="dxa"/>
            <w:vAlign w:val="center"/>
          </w:tcPr>
          <w:p w14:paraId="7A1C7920" w14:textId="77777777" w:rsidR="004B7855" w:rsidRPr="006F682A" w:rsidRDefault="004B7855" w:rsidP="001A4F9D">
            <w:r w:rsidRPr="006F682A">
              <w:t>any</w:t>
            </w:r>
          </w:p>
        </w:tc>
        <w:tc>
          <w:tcPr>
            <w:tcW w:w="1080" w:type="dxa"/>
            <w:vAlign w:val="center"/>
          </w:tcPr>
          <w:p w14:paraId="315FAFD2" w14:textId="77777777" w:rsidR="004B7855" w:rsidRPr="006F682A" w:rsidRDefault="004B7855" w:rsidP="001A4F9D">
            <w:r w:rsidRPr="006F682A">
              <w:t>any</w:t>
            </w:r>
          </w:p>
        </w:tc>
        <w:tc>
          <w:tcPr>
            <w:tcW w:w="1081" w:type="dxa"/>
            <w:vAlign w:val="center"/>
          </w:tcPr>
          <w:p w14:paraId="3EE8D40B" w14:textId="77777777" w:rsidR="004B7855" w:rsidRPr="006F682A" w:rsidRDefault="004B7855" w:rsidP="001A4F9D">
            <w:r w:rsidRPr="006F682A">
              <w:t>any</w:t>
            </w:r>
          </w:p>
        </w:tc>
      </w:tr>
      <w:tr w:rsidR="004B7855" w:rsidRPr="00664ACB" w14:paraId="77DF5C79" w14:textId="77777777" w:rsidTr="001A4F9D">
        <w:trPr>
          <w:trHeight w:val="144"/>
          <w:jc w:val="center"/>
        </w:trPr>
        <w:tc>
          <w:tcPr>
            <w:tcW w:w="1867" w:type="dxa"/>
            <w:vAlign w:val="center"/>
          </w:tcPr>
          <w:p w14:paraId="0DC281B7" w14:textId="5429A237" w:rsidR="004B7855" w:rsidRPr="006F682A" w:rsidRDefault="004B7855" w:rsidP="00801C70">
            <w:r w:rsidRPr="006F682A">
              <w:t xml:space="preserve">Mid </w:t>
            </w:r>
          </w:p>
        </w:tc>
        <w:tc>
          <w:tcPr>
            <w:tcW w:w="1963" w:type="dxa"/>
            <w:vAlign w:val="center"/>
          </w:tcPr>
          <w:p w14:paraId="79F70F03" w14:textId="77777777" w:rsidR="004B7855" w:rsidRDefault="004B7855" w:rsidP="001A4F9D">
            <w:r>
              <w:t>10</w:t>
            </w:r>
            <w:r w:rsidRPr="006F682A">
              <w:t>-</w:t>
            </w:r>
            <w:r>
              <w:t>1</w:t>
            </w:r>
            <w:r w:rsidRPr="006F682A">
              <w:t>9.9”</w:t>
            </w:r>
          </w:p>
        </w:tc>
        <w:tc>
          <w:tcPr>
            <w:tcW w:w="1886" w:type="dxa"/>
            <w:vAlign w:val="center"/>
          </w:tcPr>
          <w:p w14:paraId="1607D583" w14:textId="77777777" w:rsidR="004B7855" w:rsidRDefault="004B7855" w:rsidP="001A4F9D">
            <w:r w:rsidRPr="006F682A">
              <w:t>any</w:t>
            </w:r>
          </w:p>
        </w:tc>
        <w:tc>
          <w:tcPr>
            <w:tcW w:w="1363" w:type="dxa"/>
            <w:vAlign w:val="center"/>
          </w:tcPr>
          <w:p w14:paraId="4596B9F6" w14:textId="77777777" w:rsidR="004B7855" w:rsidRDefault="004B7855" w:rsidP="001A4F9D">
            <w:r w:rsidRPr="006F682A">
              <w:t>any</w:t>
            </w:r>
          </w:p>
        </w:tc>
        <w:tc>
          <w:tcPr>
            <w:tcW w:w="1080" w:type="dxa"/>
            <w:vAlign w:val="center"/>
          </w:tcPr>
          <w:p w14:paraId="4268F51F" w14:textId="77777777" w:rsidR="004B7855" w:rsidRDefault="004B7855" w:rsidP="001A4F9D">
            <w:r>
              <w:t>any</w:t>
            </w:r>
          </w:p>
        </w:tc>
        <w:tc>
          <w:tcPr>
            <w:tcW w:w="1081" w:type="dxa"/>
            <w:vAlign w:val="center"/>
          </w:tcPr>
          <w:p w14:paraId="4F908F89" w14:textId="77777777" w:rsidR="004B7855" w:rsidRDefault="004B7855" w:rsidP="001A4F9D">
            <w:r>
              <w:t>any</w:t>
            </w:r>
          </w:p>
        </w:tc>
      </w:tr>
      <w:tr w:rsidR="004B7855" w:rsidRPr="00664ACB" w14:paraId="76327D89" w14:textId="77777777" w:rsidTr="001A4F9D">
        <w:trPr>
          <w:trHeight w:val="232"/>
          <w:jc w:val="center"/>
        </w:trPr>
        <w:tc>
          <w:tcPr>
            <w:tcW w:w="1867" w:type="dxa"/>
            <w:tcBorders>
              <w:bottom w:val="single" w:sz="4" w:space="0" w:color="auto"/>
            </w:tcBorders>
            <w:vAlign w:val="center"/>
          </w:tcPr>
          <w:p w14:paraId="4EEB88C4" w14:textId="5C40F869" w:rsidR="004B7855" w:rsidRPr="006F682A" w:rsidRDefault="004B7855" w:rsidP="00801C70">
            <w:r w:rsidRPr="006F682A">
              <w:t xml:space="preserve">Late </w:t>
            </w:r>
          </w:p>
        </w:tc>
        <w:tc>
          <w:tcPr>
            <w:tcW w:w="1963" w:type="dxa"/>
            <w:tcBorders>
              <w:bottom w:val="single" w:sz="4" w:space="0" w:color="auto"/>
            </w:tcBorders>
            <w:vAlign w:val="center"/>
          </w:tcPr>
          <w:p w14:paraId="3CEA95F4" w14:textId="77777777" w:rsidR="004B7855" w:rsidRPr="006F682A" w:rsidRDefault="004B7855" w:rsidP="001A4F9D">
            <w:r>
              <w:t>20-4</w:t>
            </w:r>
            <w:r w:rsidRPr="006F682A">
              <w:t>0”+</w:t>
            </w:r>
          </w:p>
        </w:tc>
        <w:tc>
          <w:tcPr>
            <w:tcW w:w="1886" w:type="dxa"/>
            <w:tcBorders>
              <w:bottom w:val="single" w:sz="4" w:space="0" w:color="auto"/>
            </w:tcBorders>
            <w:vAlign w:val="center"/>
          </w:tcPr>
          <w:p w14:paraId="0E8787D0" w14:textId="77777777" w:rsidR="004B7855" w:rsidRPr="006F682A" w:rsidRDefault="004B7855" w:rsidP="001A4F9D">
            <w:r w:rsidRPr="006F682A">
              <w:t>any</w:t>
            </w:r>
          </w:p>
        </w:tc>
        <w:tc>
          <w:tcPr>
            <w:tcW w:w="1363" w:type="dxa"/>
            <w:tcBorders>
              <w:bottom w:val="single" w:sz="4" w:space="0" w:color="auto"/>
            </w:tcBorders>
            <w:vAlign w:val="center"/>
          </w:tcPr>
          <w:p w14:paraId="0071E5B2" w14:textId="77777777" w:rsidR="004B7855" w:rsidRPr="006F682A" w:rsidRDefault="004B7855" w:rsidP="001A4F9D">
            <w:r w:rsidRPr="006F682A">
              <w:t>any</w:t>
            </w:r>
          </w:p>
        </w:tc>
        <w:tc>
          <w:tcPr>
            <w:tcW w:w="1080" w:type="dxa"/>
            <w:tcBorders>
              <w:bottom w:val="single" w:sz="4" w:space="0" w:color="auto"/>
            </w:tcBorders>
            <w:vAlign w:val="center"/>
          </w:tcPr>
          <w:p w14:paraId="2C859ACF" w14:textId="77777777" w:rsidR="004B7855" w:rsidRPr="006F682A" w:rsidRDefault="004B7855" w:rsidP="001A4F9D">
            <w:r w:rsidRPr="006F682A">
              <w:t>any</w:t>
            </w:r>
          </w:p>
        </w:tc>
        <w:tc>
          <w:tcPr>
            <w:tcW w:w="1081" w:type="dxa"/>
            <w:tcBorders>
              <w:bottom w:val="single" w:sz="4" w:space="0" w:color="auto"/>
            </w:tcBorders>
            <w:vAlign w:val="center"/>
          </w:tcPr>
          <w:p w14:paraId="1C90B312" w14:textId="77777777" w:rsidR="004B7855" w:rsidRPr="006F682A" w:rsidRDefault="004B7855" w:rsidP="001A4F9D">
            <w:r w:rsidRPr="006F682A">
              <w:t>any</w:t>
            </w:r>
          </w:p>
        </w:tc>
      </w:tr>
    </w:tbl>
    <w:p w14:paraId="659C8221" w14:textId="77777777" w:rsidR="00B6610F" w:rsidRDefault="00B6610F" w:rsidP="001946B8"/>
    <w:p w14:paraId="66C3C297" w14:textId="77777777" w:rsidR="004B7855" w:rsidRPr="006F682A" w:rsidRDefault="004B7855" w:rsidP="004B7855">
      <w:pPr>
        <w:rPr>
          <w:b/>
          <w:sz w:val="32"/>
        </w:rPr>
      </w:pPr>
      <w:r>
        <w:rPr>
          <w:b/>
          <w:sz w:val="32"/>
        </w:rPr>
        <w:t>Draft Model</w:t>
      </w:r>
    </w:p>
    <w:p w14:paraId="7F0D11D7" w14:textId="77777777" w:rsidR="004B7855" w:rsidRDefault="004B7855" w:rsidP="004B7855"/>
    <w:p w14:paraId="33725007" w14:textId="1C2FBCB8" w:rsidR="004B7855" w:rsidRPr="006F682A" w:rsidRDefault="004B7855" w:rsidP="004B7855">
      <w:r>
        <w:t xml:space="preserve">(See PDF) </w:t>
      </w:r>
      <w:r w:rsidRPr="006F682A">
        <w:t xml:space="preserve">Disturbance-Succession model for </w:t>
      </w:r>
      <w:r w:rsidR="001A4F9D">
        <w:t>MRIP</w:t>
      </w:r>
      <w:r>
        <w:t>.</w:t>
      </w:r>
    </w:p>
    <w:p w14:paraId="4374FE2D" w14:textId="77777777" w:rsidR="004B7855" w:rsidRDefault="004B7855" w:rsidP="004B7855">
      <w:pPr>
        <w:rPr>
          <w:b/>
          <w:sz w:val="32"/>
        </w:rPr>
      </w:pPr>
    </w:p>
    <w:p w14:paraId="347A8F41" w14:textId="77777777" w:rsidR="004B7855" w:rsidRDefault="004B7855" w:rsidP="004B7855">
      <w:pPr>
        <w:rPr>
          <w:b/>
          <w:sz w:val="32"/>
        </w:rPr>
      </w:pPr>
      <w:r>
        <w:rPr>
          <w:b/>
          <w:sz w:val="32"/>
        </w:rPr>
        <w:t>References</w:t>
      </w:r>
    </w:p>
    <w:p w14:paraId="2D98B52B" w14:textId="7B3F98CC" w:rsidR="004B7855" w:rsidRPr="007D662A" w:rsidRDefault="004B7855" w:rsidP="004B7855">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0A29D8A" w14:textId="77777777" w:rsidR="004B7855" w:rsidRPr="00D3748F" w:rsidRDefault="004B7855" w:rsidP="004B7855">
      <w:pPr>
        <w:spacing w:line="276" w:lineRule="auto"/>
        <w:ind w:left="720" w:hanging="720"/>
      </w:pPr>
      <w:r>
        <w:rPr>
          <w:rFonts w:cs="Times"/>
          <w:iCs/>
          <w:color w:val="1D1D1D"/>
          <w:lang w:eastAsia="ja-JP"/>
        </w:rPr>
        <w:t xml:space="preserve">Grenfell, Jr., William E. “Montane Riparian (MRI).” </w:t>
      </w:r>
      <w:r>
        <w:rPr>
          <w:i/>
        </w:rPr>
        <w:t>A Guide to Wildlife Habitats of California</w:t>
      </w:r>
      <w:r>
        <w:t>, edited by Kenneth E. Mayer and William F. Laudenslayer. California Deparment of Fish and Game, 1988. &lt;</w:t>
      </w:r>
      <w:r w:rsidRPr="0077408A">
        <w:t>http://www.dfg.ca.gov/biogeodata/cwhr/pdfs/</w:t>
      </w:r>
      <w:r>
        <w:t>MRI</w:t>
      </w:r>
      <w:r w:rsidRPr="0077408A">
        <w:t>.pdf</w:t>
      </w:r>
      <w:r>
        <w:t>&gt;. Accessed 4 December 2012.</w:t>
      </w:r>
    </w:p>
    <w:p w14:paraId="60A220E1" w14:textId="574488C4" w:rsidR="004B7855" w:rsidRDefault="004B7855" w:rsidP="004B7855">
      <w:pPr>
        <w:spacing w:line="276" w:lineRule="auto"/>
        <w:ind w:left="720" w:hanging="720"/>
      </w:pPr>
      <w:r>
        <w:t xml:space="preserve">LandFire. “Biophysical Setting Models.” Biophysical Setting </w:t>
      </w:r>
      <w:r w:rsidRPr="00F07DF2">
        <w:t>061</w:t>
      </w:r>
      <w:r>
        <w:t>152</w:t>
      </w:r>
      <w:r w:rsidRPr="00F07DF2">
        <w:t>0</w:t>
      </w:r>
      <w:r>
        <w:t>: California Montane Riparian Systems. 2007. LANDFIRE Project, U.S. Department of Agriculture, Forest Service; U.S. Department of the Interior. &lt;</w:t>
      </w:r>
      <w:r w:rsidRPr="00283D74">
        <w:t>http://www.landfire.gov/national_veg_models_op2.php</w:t>
      </w:r>
      <w:r>
        <w:t>&gt;. Accessed 9 November 2012.</w:t>
      </w:r>
    </w:p>
    <w:p w14:paraId="7DEE345D" w14:textId="77777777" w:rsidR="004B7855" w:rsidRPr="00EC6359" w:rsidRDefault="004B7855" w:rsidP="004B7855">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259208E" w14:textId="5416461C" w:rsidR="004B7855" w:rsidRPr="001A4F9D" w:rsidRDefault="001A4F9D" w:rsidP="001A4F9D">
      <w:pPr>
        <w:ind w:left="720" w:hanging="720"/>
      </w:pPr>
      <w:r>
        <w:t xml:space="preserve">Van de Water, Kip and Malcom North. “Fire history of coniferous riparian forests in the Sierra Nevada.” </w:t>
      </w:r>
      <w:r>
        <w:rPr>
          <w:i/>
        </w:rPr>
        <w:t>Forest Ecology and Management</w:t>
      </w:r>
      <w:r>
        <w:t xml:space="preserve"> 260: 384-395. 2010.</w:t>
      </w:r>
    </w:p>
    <w:p w14:paraId="155130A4" w14:textId="77777777" w:rsidR="004B7855" w:rsidRPr="00273E92" w:rsidRDefault="004B7855" w:rsidP="001A4F9D">
      <w:pPr>
        <w:ind w:left="720" w:hanging="720"/>
      </w:pPr>
    </w:p>
    <w:sectPr w:rsidR="004B7855" w:rsidRPr="00273E92" w:rsidSect="00C65D3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7-01T11:13:00Z" w:initials="MM">
    <w:p w14:paraId="0A06D79D" w14:textId="77777777" w:rsidR="001A4F9D" w:rsidRDefault="001A4F9D" w:rsidP="004B7855">
      <w:pPr>
        <w:pStyle w:val="CommentText"/>
      </w:pPr>
      <w:r>
        <w:rPr>
          <w:rStyle w:val="CommentReference"/>
        </w:rPr>
        <w:annotationRef/>
      </w:r>
      <w:r>
        <w:t>Need to examine this closely.</w:t>
      </w:r>
    </w:p>
  </w:comment>
  <w:comment w:id="1" w:author="Maritza Mallek" w:date="2013-07-01T11:13:00Z" w:initials="MM">
    <w:p w14:paraId="438A4E05" w14:textId="77777777" w:rsidR="001A4F9D" w:rsidRDefault="001A4F9D" w:rsidP="004B7855">
      <w:pPr>
        <w:pStyle w:val="CommentText"/>
      </w:pPr>
      <w:r>
        <w:rPr>
          <w:rStyle w:val="CommentReference"/>
        </w:rPr>
        <w:annotationRef/>
      </w:r>
      <w:r>
        <w:t xml:space="preserve">If LIDE is RD1 RD2 is not relevant.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FB"/>
    <w:rsid w:val="00093C2D"/>
    <w:rsid w:val="001946B8"/>
    <w:rsid w:val="001A4F9D"/>
    <w:rsid w:val="001F1BAF"/>
    <w:rsid w:val="00213319"/>
    <w:rsid w:val="003442FB"/>
    <w:rsid w:val="004B7855"/>
    <w:rsid w:val="007E0354"/>
    <w:rsid w:val="00801C70"/>
    <w:rsid w:val="008B2D1C"/>
    <w:rsid w:val="0090020D"/>
    <w:rsid w:val="009C7F24"/>
    <w:rsid w:val="00A52296"/>
    <w:rsid w:val="00B53508"/>
    <w:rsid w:val="00B6610F"/>
    <w:rsid w:val="00BA03E3"/>
    <w:rsid w:val="00BD3897"/>
    <w:rsid w:val="00C65D3B"/>
    <w:rsid w:val="00E313FE"/>
    <w:rsid w:val="00E63FCC"/>
    <w:rsid w:val="00F15C00"/>
    <w:rsid w:val="00FA4013"/>
    <w:rsid w:val="00FF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E47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1228</Words>
  <Characters>7001</Characters>
  <Application>Microsoft Macintosh Word</Application>
  <DocSecurity>0</DocSecurity>
  <Lines>58</Lines>
  <Paragraphs>16</Paragraphs>
  <ScaleCrop>false</ScaleCrop>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12</cp:revision>
  <dcterms:created xsi:type="dcterms:W3CDTF">2013-07-01T12:45:00Z</dcterms:created>
  <dcterms:modified xsi:type="dcterms:W3CDTF">2013-07-02T18:39:00Z</dcterms:modified>
</cp:coreProperties>
</file>