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6FF3" w14:textId="77777777" w:rsidR="00FD30C4" w:rsidRDefault="00FD30C4" w:rsidP="00FD30C4">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05F6B35E" w14:textId="77777777" w:rsidR="00FD30C4" w:rsidRPr="00FD30C4" w:rsidRDefault="00FD30C4" w:rsidP="00FD30C4"/>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95C052D" w14:textId="77777777" w:rsidR="00E22CC8" w:rsidRDefault="00E22CC8" w:rsidP="00E22CC8">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A3F9937" w14:textId="5311CCA7" w:rsidR="00E22CC8" w:rsidRDefault="00872A24" w:rsidP="00E22CC8">
      <w:pPr>
        <w:pStyle w:val="ListParagraph"/>
        <w:numPr>
          <w:ilvl w:val="2"/>
          <w:numId w:val="1"/>
        </w:numPr>
      </w:pPr>
      <w:r>
        <w:t>Intersects with modeled “mesic” end of the biophysical spectrum</w:t>
      </w:r>
    </w:p>
    <w:p w14:paraId="54E5B536" w14:textId="3DD3E5A6" w:rsidR="00E22CC8" w:rsidRDefault="00872A24" w:rsidP="00E22CC8">
      <w:pPr>
        <w:pStyle w:val="ListParagraph"/>
        <w:numPr>
          <w:ilvl w:val="1"/>
          <w:numId w:val="1"/>
        </w:numPr>
      </w:pPr>
      <w:r>
        <w:t>Xeric</w:t>
      </w:r>
    </w:p>
    <w:p w14:paraId="0B65B77B" w14:textId="77777777" w:rsidR="00E22CC8" w:rsidRDefault="00E22CC8" w:rsidP="004C5828">
      <w:pPr>
        <w:pStyle w:val="ListParagraph"/>
        <w:numPr>
          <w:ilvl w:val="2"/>
          <w:numId w:val="1"/>
        </w:numPr>
      </w:pPr>
      <w:r w:rsidRPr="006F682A">
        <w:t>BpS Model: 0610</w:t>
      </w:r>
      <w:r>
        <w:t>322</w:t>
      </w:r>
      <w:r w:rsidRPr="006F682A">
        <w:t xml:space="preserve"> Mediterranean California </w:t>
      </w:r>
      <w:r>
        <w:t>Red Fir Forest – Southern Sierra</w:t>
      </w:r>
    </w:p>
    <w:p w14:paraId="6029647E" w14:textId="297844BA" w:rsidR="00872A24" w:rsidRDefault="00872A24" w:rsidP="00872A24">
      <w:pPr>
        <w:pStyle w:val="ListParagraph"/>
        <w:numPr>
          <w:ilvl w:val="2"/>
          <w:numId w:val="1"/>
        </w:numPr>
      </w:pPr>
      <w:r>
        <w:t xml:space="preserve">Intersects with modeled “xeric” </w:t>
      </w:r>
      <w:r w:rsidR="00734F1D">
        <w:t>end of the biophysical spectrum</w:t>
      </w:r>
    </w:p>
    <w:p w14:paraId="583C9B82" w14:textId="77777777" w:rsidR="00E22CC8" w:rsidRDefault="00E22CC8" w:rsidP="00E22CC8">
      <w:pPr>
        <w:pStyle w:val="ListParagraph"/>
        <w:numPr>
          <w:ilvl w:val="1"/>
          <w:numId w:val="1"/>
        </w:numPr>
      </w:pPr>
      <w:r>
        <w:t>Ultramafic</w:t>
      </w:r>
    </w:p>
    <w:p w14:paraId="2826C26A" w14:textId="10AED42E" w:rsidR="00E22CC8" w:rsidRPr="0025300D" w:rsidRDefault="00E22CC8" w:rsidP="00E22CC8">
      <w:pPr>
        <w:pStyle w:val="ListParagraph"/>
        <w:numPr>
          <w:ilvl w:val="2"/>
          <w:numId w:val="1"/>
        </w:numPr>
        <w:rPr>
          <w:sz w:val="28"/>
        </w:rPr>
      </w:pPr>
      <w:r w:rsidRPr="0025300D">
        <w:rPr>
          <w:color w:val="000000"/>
          <w:szCs w:val="24"/>
        </w:rPr>
        <w:t xml:space="preserve">This type is created by intersecting an ultramafic geology layer with the existing vegetation layer. Where cells intersect with </w:t>
      </w:r>
      <w:r w:rsidR="00734F1D">
        <w:rPr>
          <w:color w:val="000000"/>
          <w:szCs w:val="24"/>
        </w:rPr>
        <w:t>RFR</w:t>
      </w:r>
      <w:r w:rsidRPr="0025300D">
        <w:rPr>
          <w:color w:val="000000"/>
          <w:szCs w:val="24"/>
        </w:rPr>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16AB2433" w14:textId="43F48C8A" w:rsidR="00367487" w:rsidRPr="00367487" w:rsidRDefault="00C6737B" w:rsidP="00367487">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p>
    <w:p w14:paraId="48D4DAAF" w14:textId="7FA6E7B0"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522A49">
        <w:rPr>
          <w:rFonts w:eastAsia="Times New Roman"/>
          <w:noProof/>
        </w:rPr>
        <w:t>Barrett 198</w:t>
      </w:r>
      <w:r w:rsidR="00302235">
        <w:rPr>
          <w:rFonts w:eastAsia="Times New Roman"/>
          <w:noProof/>
        </w:rPr>
        <w:t>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19E067F2" w14:textId="65C36AAD" w:rsidR="00265A62" w:rsidRDefault="00367487" w:rsidP="00367487">
      <w:pPr>
        <w:ind w:firstLine="360"/>
        <w:rPr>
          <w:rFonts w:eastAsia="Times New Roman"/>
          <w:noProof/>
        </w:rPr>
      </w:pPr>
      <w:r w:rsidRPr="0064263D">
        <w:rPr>
          <w:rFonts w:eastAsia="Times New Roman"/>
          <w:noProof/>
        </w:rPr>
        <w:t xml:space="preserve">Mature </w:t>
      </w:r>
      <w:r>
        <w:rPr>
          <w:rFonts w:eastAsia="Times New Roman"/>
          <w:i/>
          <w:noProof/>
        </w:rPr>
        <w:t xml:space="preserve">A. magnifica </w:t>
      </w:r>
      <w:r w:rsidRPr="0064263D">
        <w:rPr>
          <w:rFonts w:eastAsia="Times New Roman"/>
          <w:noProof/>
        </w:rPr>
        <w:t xml:space="preserve">stands are </w:t>
      </w:r>
      <w:r>
        <w:rPr>
          <w:rFonts w:eastAsia="Times New Roman"/>
          <w:noProof/>
        </w:rPr>
        <w:t xml:space="preserve">frequently </w:t>
      </w:r>
      <w:r w:rsidRPr="0064263D">
        <w:rPr>
          <w:rFonts w:eastAsia="Times New Roman"/>
          <w:noProof/>
        </w:rPr>
        <w:t>monotypic, with very few other plant species in any layer. Heavy shade and a thick layer of duff tends to inhibit understory vegetat</w:t>
      </w:r>
      <w:r w:rsidR="00302235">
        <w:rPr>
          <w:rFonts w:eastAsia="Times New Roman"/>
          <w:noProof/>
        </w:rPr>
        <w:t>ion, especially in dense stands</w:t>
      </w:r>
      <w:r w:rsidRPr="0064263D">
        <w:rPr>
          <w:rFonts w:eastAsia="Times New Roman"/>
          <w:noProof/>
        </w:rPr>
        <w:t xml:space="preserve"> (</w:t>
      </w:r>
      <w:r w:rsidR="00522A49">
        <w:rPr>
          <w:rFonts w:eastAsia="Times New Roman"/>
          <w:noProof/>
        </w:rPr>
        <w:t>Barrett 198</w:t>
      </w:r>
      <w:r w:rsidR="00302235">
        <w:rPr>
          <w:rFonts w:eastAsia="Times New Roman"/>
          <w:noProof/>
        </w:rPr>
        <w:t>8</w:t>
      </w:r>
      <w:r w:rsidRPr="0064263D">
        <w:rPr>
          <w:rFonts w:eastAsia="Times New Roman"/>
          <w:noProof/>
        </w:rPr>
        <w:t>)</w:t>
      </w:r>
      <w:r w:rsidR="00302235">
        <w:rPr>
          <w:rFonts w:eastAsia="Times New Roman"/>
          <w:noProof/>
        </w:rPr>
        <w:t>.</w:t>
      </w:r>
    </w:p>
    <w:p w14:paraId="670EA03F" w14:textId="7730D612" w:rsidR="00367487" w:rsidRPr="00367487" w:rsidRDefault="00367487" w:rsidP="00367487">
      <w:pPr>
        <w:ind w:firstLine="360"/>
        <w:rPr>
          <w:rFonts w:eastAsia="Times New Roman"/>
          <w:i/>
          <w:noProof/>
        </w:rPr>
      </w:pPr>
      <w:r w:rsidRPr="0064263D">
        <w:rPr>
          <w:rFonts w:eastAsia="Times New Roman"/>
          <w:noProof/>
        </w:rPr>
        <w:lastRenderedPageBreak/>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resident rodent population, however, reforestation can be </w:t>
      </w:r>
      <w:r w:rsidR="007938BA">
        <w:rPr>
          <w:rFonts w:eastAsia="Times New Roman"/>
          <w:noProof/>
        </w:rPr>
        <w:t>effectively delayed for decades</w:t>
      </w:r>
      <w:r w:rsidRPr="0064263D">
        <w:rPr>
          <w:rFonts w:eastAsia="Times New Roman"/>
          <w:noProof/>
        </w:rPr>
        <w:t xml:space="preserve"> (</w:t>
      </w:r>
      <w:proofErr w:type="spellStart"/>
      <w:r w:rsidR="007938BA">
        <w:t>Laacke</w:t>
      </w:r>
      <w:proofErr w:type="spellEnd"/>
      <w:r w:rsidR="007938BA">
        <w:t xml:space="preserv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4BBF4E02"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Red Fir 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48E7A8E7" w:rsidR="00E179B6" w:rsidRPr="008C196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14224C47" w14:textId="306A2F16"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found primarily in the northern mixed conifer zone,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19791562"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proofErr w:type="spellStart"/>
      <w:r w:rsidR="00013EFF" w:rsidRPr="00013EFF">
        <w:rPr>
          <w:i/>
          <w:iCs/>
        </w:rPr>
        <w:t>Populus</w:t>
      </w:r>
      <w:proofErr w:type="spellEnd"/>
      <w:r w:rsidR="00013EFF" w:rsidRPr="00013EFF">
        <w:rPr>
          <w:i/>
          <w:iCs/>
        </w:rPr>
        <w:t xml:space="preserve"> </w:t>
      </w:r>
      <w:proofErr w:type="spellStart"/>
      <w:r w:rsidR="00013EFF" w:rsidRPr="00013EFF">
        <w:rPr>
          <w:i/>
          <w:iCs/>
        </w:rPr>
        <w:t>tremuloides</w:t>
      </w:r>
      <w:proofErr w:type="spellEnd"/>
      <w:r w:rsidR="00013EFF" w:rsidRPr="006F682A">
        <w:t xml:space="preserve"> co-occurs with </w:t>
      </w:r>
      <w:r w:rsidR="007F2D02">
        <w:t>RFR</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 xml:space="preserve">P. </w:t>
      </w:r>
      <w:proofErr w:type="spellStart"/>
      <w:r w:rsidR="00013EFF" w:rsidRPr="00013EFF">
        <w:rPr>
          <w:i/>
          <w:iCs/>
        </w:rPr>
        <w:t>tremuloides</w:t>
      </w:r>
      <w:proofErr w:type="spellEnd"/>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r w:rsidR="007938BA">
        <w:t>Verner</w:t>
      </w:r>
      <w:r w:rsidR="00522A49">
        <w:t>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commentRangeStart w:id="0"/>
      <w:r w:rsidRPr="006F1EDF">
        <w:rPr>
          <w:rFonts w:eastAsia="Times New Roman"/>
          <w:b/>
          <w:bCs/>
          <w:noProof/>
          <w:sz w:val="32"/>
        </w:rPr>
        <w:t>Distribution</w:t>
      </w:r>
      <w:commentRangeEnd w:id="0"/>
      <w:r w:rsidR="00E876E5">
        <w:rPr>
          <w:rStyle w:val="CommentReference"/>
          <w:rFonts w:eastAsia="Times New Roman"/>
          <w:noProof/>
        </w:rPr>
        <w:commentReference w:id="0"/>
      </w:r>
    </w:p>
    <w:p w14:paraId="19D01398" w14:textId="1677CB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 xml:space="preserve">may grade into the Subalpine Conifer, Western White Pine, or Lodgepole Pine </w:t>
      </w:r>
      <w:r w:rsidR="0098490B">
        <w:rPr>
          <w:rFonts w:eastAsia="Times New Roman"/>
          <w:noProof/>
        </w:rPr>
        <w:t>land</w:t>
      </w:r>
      <w:r w:rsidR="00847368">
        <w:rPr>
          <w:rFonts w:eastAsia="Times New Roman"/>
          <w:noProof/>
        </w:rPr>
        <w:t>cover</w:t>
      </w:r>
      <w:r w:rsidR="0098490B">
        <w:rPr>
          <w:rFonts w:eastAsia="Times New Roman"/>
          <w:noProof/>
        </w:rPr>
        <w:t xml:space="preserve"> </w:t>
      </w:r>
      <w:r w:rsidR="00847368">
        <w:rPr>
          <w:rFonts w:eastAsia="Times New Roman"/>
          <w:noProof/>
        </w:rPr>
        <w:t>types</w:t>
      </w:r>
      <w:r>
        <w:rPr>
          <w:rFonts w:eastAsia="Times New Roman"/>
          <w:noProof/>
        </w:rPr>
        <w:t xml:space="preserve"> </w:t>
      </w:r>
      <w:r w:rsidR="00E500F9">
        <w:rPr>
          <w:rFonts w:eastAsia="Times New Roman"/>
          <w:noProof/>
        </w:rPr>
        <w:t>(</w:t>
      </w:r>
      <w:r w:rsidR="00522A49">
        <w:rPr>
          <w:rFonts w:eastAsia="Times New Roman"/>
          <w:noProof/>
        </w:rPr>
        <w:t>Barrett 198</w:t>
      </w:r>
      <w:r w:rsidR="00302235">
        <w:rPr>
          <w:rFonts w:eastAsia="Times New Roman"/>
          <w:noProof/>
        </w:rPr>
        <w:t>8</w:t>
      </w:r>
      <w:r w:rsidR="00E500F9">
        <w:rPr>
          <w:rFonts w:eastAsia="Times New Roman"/>
          <w:noProof/>
        </w:rPr>
        <w:t>)</w:t>
      </w:r>
      <w:r w:rsidR="00302235">
        <w:rPr>
          <w:rFonts w:eastAsia="Times New Roman"/>
          <w:noProof/>
        </w:rPr>
        <w:t>.</w:t>
      </w:r>
    </w:p>
    <w:p w14:paraId="580EE42E" w14:textId="77777777" w:rsidR="0098490B" w:rsidRPr="006F682A" w:rsidRDefault="0098490B" w:rsidP="0098490B">
      <w:r>
        <w:tab/>
        <w:t>A xeric-mesic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negative end of the range up to -¼ standard deviation below the mean (zero) and mesic occupying the remaining portion of the spectrum.</w:t>
      </w:r>
    </w:p>
    <w:p w14:paraId="08D7C0DF" w14:textId="77777777" w:rsidR="0098490B" w:rsidRDefault="0098490B" w:rsidP="006F1EDF">
      <w:pPr>
        <w:rPr>
          <w:rFonts w:eastAsia="Times New Roman"/>
          <w:noProof/>
        </w:rPr>
      </w:pPr>
    </w:p>
    <w:p w14:paraId="7E0C9795" w14:textId="77777777" w:rsidR="006F1EDF" w:rsidRDefault="006F1EDF" w:rsidP="006F1EDF">
      <w:pPr>
        <w:rPr>
          <w:rFonts w:eastAsia="Times New Roman"/>
          <w:noProof/>
        </w:rPr>
      </w:pPr>
    </w:p>
    <w:p w14:paraId="51F22141" w14:textId="5FBC346F"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to occupy the highest elevations.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3A91C054"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713ACA">
        <w:t>RFR</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227BD87B"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 xml:space="preserve">P. </w:t>
      </w:r>
      <w:proofErr w:type="spellStart"/>
      <w:r w:rsidR="00052255" w:rsidRPr="00052255">
        <w:rPr>
          <w:i/>
          <w:iCs/>
        </w:rPr>
        <w:t>tremuloides</w:t>
      </w:r>
      <w:proofErr w:type="spellEnd"/>
      <w:r w:rsidR="00052255" w:rsidRPr="006F682A">
        <w:t xml:space="preserve"> are associated with added soil moisture, i.e., azonal wet sites. These sites are 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proofErr w:type="spellStart"/>
      <w:r w:rsidR="00420E86">
        <w:t>LandFire</w:t>
      </w:r>
      <w:proofErr w:type="spellEnd"/>
      <w:r w:rsidR="00FF60BB">
        <w:t xml:space="preserv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46B16B93"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 xml:space="preserve">P. </w:t>
      </w:r>
      <w:proofErr w:type="spellStart"/>
      <w:r w:rsidR="007938BA">
        <w:rPr>
          <w:rFonts w:cs="Times"/>
          <w:i/>
          <w:lang w:eastAsia="ja-JP"/>
        </w:rPr>
        <w:t>jeffreyi</w:t>
      </w:r>
      <w:proofErr w:type="spellEnd"/>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 xml:space="preserve">these </w:t>
      </w:r>
      <w:r w:rsidR="0098490B">
        <w:rPr>
          <w:rFonts w:cs="Times"/>
          <w:lang w:eastAsia="ja-JP"/>
        </w:rPr>
        <w:t xml:space="preserve">pioneering </w:t>
      </w:r>
      <w:r w:rsidR="007938BA">
        <w:rPr>
          <w:rFonts w:cs="Times"/>
          <w:lang w:eastAsia="ja-JP"/>
        </w:rPr>
        <w:t>types</w:t>
      </w:r>
      <w:r w:rsidR="007938BA" w:rsidRPr="002B5F0D">
        <w:rPr>
          <w:rFonts w:cs="Times"/>
          <w:lang w:eastAsia="ja-JP"/>
        </w:rPr>
        <w:t xml:space="preserve"> occurs under a </w:t>
      </w:r>
      <w:proofErr w:type="spellStart"/>
      <w:r w:rsidR="0098490B">
        <w:rPr>
          <w:rFonts w:cs="Times"/>
          <w:i/>
          <w:lang w:eastAsia="ja-JP"/>
        </w:rPr>
        <w:t>A</w:t>
      </w:r>
      <w:proofErr w:type="spellEnd"/>
      <w:r w:rsidR="0098490B">
        <w:rPr>
          <w:rFonts w:cs="Times"/>
          <w:i/>
          <w:lang w:eastAsia="ja-JP"/>
        </w:rPr>
        <w:t>. magnifica</w:t>
      </w:r>
      <w:r w:rsidR="007938BA" w:rsidRPr="002B5F0D">
        <w:rPr>
          <w:rFonts w:cs="Times"/>
          <w:lang w:eastAsia="ja-JP"/>
        </w:rPr>
        <w:t xml:space="preserve"> canopy, </w:t>
      </w:r>
      <w:r w:rsidR="007938BA">
        <w:rPr>
          <w:rFonts w:cs="Times"/>
          <w:lang w:eastAsia="ja-JP"/>
        </w:rPr>
        <w:t xml:space="preserve">they </w:t>
      </w:r>
      <w:r w:rsidR="0098490B">
        <w:rPr>
          <w:rFonts w:cs="Times"/>
          <w:lang w:eastAsia="ja-JP"/>
        </w:rPr>
        <w:t>will not outcompete it over the long term</w:t>
      </w:r>
      <w:r w:rsidR="007938BA" w:rsidRPr="007938BA">
        <w:rPr>
          <w:lang w:eastAsia="ja-JP"/>
        </w:rPr>
        <w:t xml:space="preserve"> </w:t>
      </w:r>
      <w:r w:rsidR="007938BA">
        <w:rPr>
          <w:lang w:eastAsia="ja-JP"/>
        </w:rPr>
        <w:t>(</w:t>
      </w:r>
      <w:r w:rsidR="007938BA">
        <w:rPr>
          <w:rFonts w:eastAsia="Times New Roman"/>
          <w:noProof/>
        </w:rPr>
        <w:t>Cope 1993).</w:t>
      </w:r>
    </w:p>
    <w:p w14:paraId="36CFAF77" w14:textId="10076D1F"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total data. Van de Water and Safford’s 2011 review paper aggregates hundreds of articles, conference proceedings, and </w:t>
      </w:r>
      <w:proofErr w:type="spellStart"/>
      <w:r>
        <w:t>LandFire</w:t>
      </w:r>
      <w:proofErr w:type="spellEnd"/>
      <w:r>
        <w:t xml:space="preserve"> data on fire return intervals, with an emphasis on Californian sources. We also include here data from the pertinent </w:t>
      </w:r>
      <w:proofErr w:type="spellStart"/>
      <w:r>
        <w:t>LandFire</w:t>
      </w:r>
      <w:proofErr w:type="spellEnd"/>
      <w:r>
        <w:t xml:space="preserve"> </w:t>
      </w:r>
      <w:proofErr w:type="spellStart"/>
      <w:r>
        <w:t>BpS</w:t>
      </w:r>
      <w:proofErr w:type="spellEnd"/>
      <w:r>
        <w:t xml:space="preserve"> models (2007a, 2007b, 2007c, 2007d, 2007e).</w:t>
      </w:r>
    </w:p>
    <w:p w14:paraId="5ED6EF29" w14:textId="551148A0" w:rsidR="00F1687F" w:rsidRPr="002B5F0D" w:rsidRDefault="002B5F0D" w:rsidP="00F1687F">
      <w:pPr>
        <w:ind w:firstLine="360"/>
      </w:pPr>
      <w:commentRangeStart w:id="1"/>
      <w:r w:rsidRPr="002B5F0D">
        <w:rPr>
          <w:lang w:eastAsia="ja-JP"/>
        </w:rPr>
        <w:t>The</w:t>
      </w:r>
      <w:commentRangeEnd w:id="1"/>
      <w:r w:rsidR="00847368">
        <w:rPr>
          <w:rStyle w:val="CommentReference"/>
          <w:rFonts w:eastAsia="Times New Roman"/>
          <w:noProof/>
        </w:rPr>
        <w:commentReference w:id="1"/>
      </w:r>
      <w:r w:rsidRPr="002B5F0D">
        <w:rPr>
          <w:lang w:eastAsia="ja-JP"/>
        </w:rPr>
        <w:t xml:space="preserv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red fir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w:t>
      </w:r>
      <w:proofErr w:type="spellStart"/>
      <w:r w:rsidR="00F1687F">
        <w:rPr>
          <w:lang w:eastAsia="ja-JP"/>
        </w:rPr>
        <w:t>LandFire</w:t>
      </w:r>
      <w:proofErr w:type="spellEnd"/>
      <w:r w:rsidR="00F1687F">
        <w:rPr>
          <w:lang w:eastAsia="ja-JP"/>
        </w:rPr>
        <w:t xml:space="preserve"> zone 7 model for Mediterranean California Red Fir Forest (2007e) estimated fire intervals of 140 years for replacement fire, 90 years for mixed fire, and 50 years for surface fire, with an overall interval of 26 years. </w:t>
      </w:r>
      <w:r w:rsidR="00F1687F">
        <w:t>We recalculated these numbers using condition-specific information and using only high and low mortality fire categories, which resulted in an interval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40564F38"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proofErr w:type="spellStart"/>
      <w:r w:rsidR="00420E86">
        <w:rPr>
          <w:lang w:eastAsia="ja-JP"/>
        </w:rPr>
        <w:t>LandFire</w:t>
      </w:r>
      <w:proofErr w:type="spellEnd"/>
      <w:r w:rsidRPr="005A28A0">
        <w:rPr>
          <w:lang w:eastAsia="ja-JP"/>
        </w:rPr>
        <w:t xml:space="preserv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w:t>
      </w:r>
      <w:proofErr w:type="spellStart"/>
      <w:r w:rsidR="00C85C54">
        <w:rPr>
          <w:lang w:eastAsia="ja-JP"/>
        </w:rPr>
        <w:t>LandFire</w:t>
      </w:r>
      <w:proofErr w:type="spellEnd"/>
      <w:r w:rsidR="00C85C54">
        <w:rPr>
          <w:lang w:eastAsia="ja-JP"/>
        </w:rPr>
        <w:t xml:space="preserve"> 2007e)</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3712A1A8" w14:textId="1D719185" w:rsidR="002B5F0D" w:rsidRDefault="009B5475" w:rsidP="009B5475">
      <w:pPr>
        <w:pStyle w:val="ListParagraph"/>
      </w:pPr>
      <w:r>
        <w:rPr>
          <w:b/>
        </w:rPr>
        <w:t xml:space="preserve">Mesic </w:t>
      </w:r>
      <w:r w:rsidR="002B5F0D" w:rsidRPr="002B5F0D">
        <w:rPr>
          <w:b/>
        </w:rPr>
        <w:t>Modifier</w:t>
      </w:r>
      <w:r w:rsidR="002B5F0D" w:rsidRPr="002B5F0D">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(2007a).</w:t>
      </w:r>
    </w:p>
    <w:p w14:paraId="48BE88A3" w14:textId="77777777" w:rsidR="002B5F0D" w:rsidRPr="006F682A" w:rsidRDefault="002B5F0D" w:rsidP="002B5F0D">
      <w:pPr>
        <w:rPr>
          <w:b/>
        </w:rPr>
      </w:pPr>
    </w:p>
    <w:p w14:paraId="173C71D5" w14:textId="76A1E6B6"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p>
    <w:p w14:paraId="1493889E" w14:textId="77777777" w:rsidR="002B5F0D" w:rsidRDefault="002B5F0D" w:rsidP="002B5F0D">
      <w:pPr>
        <w:pStyle w:val="ListParagraph"/>
        <w:numPr>
          <w:ilvl w:val="0"/>
          <w:numId w:val="0"/>
        </w:numPr>
        <w:ind w:left="360"/>
      </w:pPr>
    </w:p>
    <w:p w14:paraId="52ADFFC8" w14:textId="5BB7E599" w:rsidR="001253A1" w:rsidRPr="001253A1" w:rsidRDefault="002B5F0D" w:rsidP="001253A1">
      <w:pPr>
        <w:pStyle w:val="ListParagraph"/>
      </w:pPr>
      <w:r>
        <w:rPr>
          <w:b/>
        </w:rPr>
        <w:t>Ultramafic</w:t>
      </w:r>
      <w:r w:rsidRPr="00853470">
        <w:rPr>
          <w:b/>
        </w:rPr>
        <w:t xml:space="preserve"> </w:t>
      </w:r>
      <w:r w:rsidRPr="007D4AD1">
        <w:rPr>
          <w:b/>
        </w:rPr>
        <w:t>Modifier</w:t>
      </w:r>
      <w:r>
        <w:tab/>
        <w:t xml:space="preserve">Skinner </w:t>
      </w:r>
      <w:r w:rsidR="009B5475">
        <w:t xml:space="preserve">and Chang </w:t>
      </w:r>
      <w:r w:rsidR="007938BA">
        <w:t xml:space="preserve">(1996) </w:t>
      </w:r>
      <w:r>
        <w:t xml:space="preserve">reported fire intervals for </w:t>
      </w:r>
      <w:r>
        <w:rPr>
          <w:i/>
        </w:rPr>
        <w:t>P. jeffreyi</w:t>
      </w:r>
      <w:r>
        <w:t xml:space="preserve"> specifically, a characteristic species of </w:t>
      </w:r>
      <w:r w:rsidR="004006DE">
        <w:t>ultramafic</w:t>
      </w:r>
      <w:r>
        <w:t xml:space="preserve"> sites that support conifers. </w:t>
      </w:r>
      <w:r w:rsidR="009B5475">
        <w:t>They</w:t>
      </w:r>
      <w:r>
        <w:t xml:space="preserve"> found a median FRI of 13 years, with a minimum of 4 and a maximum of 157. This is consistent with the general consensus that fire intervals on </w:t>
      </w:r>
      <w:r w:rsidR="004006DE">
        <w:t xml:space="preserve">ultramafic </w:t>
      </w:r>
      <w:r>
        <w:t xml:space="preserve">sites are longer and more variable </w:t>
      </w:r>
      <w:r w:rsidR="00D26AD8">
        <w:t xml:space="preserve">than </w:t>
      </w:r>
      <w:r>
        <w:t>adjacent non-</w:t>
      </w:r>
      <w:r w:rsidR="004006DE" w:rsidRPr="004006DE">
        <w:t xml:space="preserve"> </w:t>
      </w:r>
      <w:r w:rsidR="004006DE">
        <w:t xml:space="preserve">ultramafic </w:t>
      </w:r>
      <w:r>
        <w:t xml:space="preserve">sites. The LandFire model for </w:t>
      </w:r>
      <w:r w:rsidRPr="007D4AD1">
        <w:rPr>
          <w:bCs/>
        </w:rPr>
        <w:t>Klamath-Siskiyou Upper Montane Serpentine Mixed Conifer Woodland</w:t>
      </w:r>
      <w:r>
        <w:rPr>
          <w:bCs/>
        </w:rPr>
        <w:t xml:space="preserve"> (</w:t>
      </w:r>
      <w:r w:rsidR="007938BA">
        <w:rPr>
          <w:bCs/>
        </w:rPr>
        <w:t>2007d</w:t>
      </w:r>
      <w:r>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p>
    <w:p w14:paraId="765B5F07" w14:textId="77777777" w:rsidR="001253A1" w:rsidRPr="001253A1" w:rsidRDefault="001253A1" w:rsidP="001253A1">
      <w:pPr>
        <w:rPr>
          <w:b/>
        </w:rPr>
      </w:pPr>
    </w:p>
    <w:p w14:paraId="37DE5888" w14:textId="45B4AE25"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 xml:space="preserve">P. </w:t>
      </w:r>
      <w:proofErr w:type="spellStart"/>
      <w:r w:rsidRPr="001253A1">
        <w:rPr>
          <w:i/>
          <w:iCs/>
        </w:rPr>
        <w:t>tremuloides</w:t>
      </w:r>
      <w:proofErr w:type="spellEnd"/>
      <w:r w:rsidRPr="006F682A">
        <w:t xml:space="preserve"> are maintained by </w:t>
      </w:r>
      <w:r w:rsidR="00D26AD8">
        <w:t xml:space="preserve">stand-replacing </w:t>
      </w:r>
      <w:r w:rsidRPr="006F682A">
        <w:t>disturbances that allow regener</w:t>
      </w:r>
      <w:r w:rsidR="00D26AD8">
        <w:t>ation from below-ground suckers</w:t>
      </w:r>
      <w:r w:rsidRPr="006F682A">
        <w:t xml:space="preserve">. Upland clones are impaired or eliminated by conifer ingrowth </w:t>
      </w:r>
      <w:r w:rsidR="00D26AD8">
        <w:t>resulting in</w:t>
      </w:r>
      <w:r w:rsidRPr="006F682A">
        <w:t xml:space="preserve"> overtopping and </w:t>
      </w:r>
      <w:r w:rsidR="00D26AD8">
        <w:t xml:space="preserve">by intensive grazing that limits the transition from seedling to sapling. </w:t>
      </w:r>
      <w:r w:rsidRPr="006F682A">
        <w:t xml:space="preserve">If aboveground </w:t>
      </w:r>
      <w:r w:rsidRPr="001253A1">
        <w:rPr>
          <w:i/>
          <w:iCs/>
        </w:rPr>
        <w:t xml:space="preserve">P. </w:t>
      </w:r>
      <w:proofErr w:type="spellStart"/>
      <w:r w:rsidRPr="001253A1">
        <w:rPr>
          <w:i/>
          <w:iCs/>
        </w:rPr>
        <w:t>tremuloides</w:t>
      </w:r>
      <w:proofErr w:type="spellEnd"/>
      <w:r w:rsidRPr="006F682A">
        <w:t xml:space="preserve"> on upland sites disappears completely (site overtaken by conifers) due to prolonged absence of disturbance, then restoration to a </w:t>
      </w:r>
      <w:r w:rsidRPr="001253A1">
        <w:rPr>
          <w:i/>
          <w:iCs/>
        </w:rPr>
        <w:t xml:space="preserve">P. </w:t>
      </w:r>
      <w:proofErr w:type="spellStart"/>
      <w:r w:rsidRPr="001253A1">
        <w:rPr>
          <w:i/>
          <w:iCs/>
        </w:rPr>
        <w:t>tremuloides</w:t>
      </w:r>
      <w:proofErr w:type="spellEnd"/>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proofErr w:type="spellStart"/>
      <w:r w:rsidR="00420E86">
        <w:t>LandFire</w:t>
      </w:r>
      <w:proofErr w:type="spellEnd"/>
      <w:r w:rsidR="00FF60BB">
        <w:t xml:space="preserve"> 2007c</w:t>
      </w:r>
      <w:r w:rsidRPr="006F682A">
        <w:t>)</w:t>
      </w:r>
      <w:r w:rsidR="005737A4">
        <w:t>.</w:t>
      </w:r>
    </w:p>
    <w:p w14:paraId="67F71D70" w14:textId="469C6F09" w:rsidR="001253A1" w:rsidRPr="001253A1" w:rsidRDefault="001253A1" w:rsidP="001253A1">
      <w:pPr>
        <w:ind w:firstLine="360"/>
      </w:pPr>
      <w:r w:rsidRPr="001253A1">
        <w:t>Van de Water and Safford</w:t>
      </w:r>
      <w:r w:rsidR="007938BA">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rsidR="00C64ED1">
        <w:t xml:space="preserve"> for Aspen</w:t>
      </w:r>
      <w:r w:rsidRPr="006F682A">
        <w:t>.</w:t>
      </w:r>
      <w:r>
        <w:t xml:space="preserve"> The </w:t>
      </w:r>
      <w:proofErr w:type="spellStart"/>
      <w:r>
        <w:t>LandFire</w:t>
      </w:r>
      <w:proofErr w:type="spellEnd"/>
      <w:r>
        <w:t xml:space="preserve"> model for northern Sierra Nevada aspen that is seral to conifers generated a mean return interval of 94 years for high mortality fire, 58 years for low mortality fire, and 36 years overall</w:t>
      </w:r>
      <w:r w:rsidR="00AE61A8">
        <w:t xml:space="preserve"> (2007c)</w:t>
      </w:r>
      <w:r>
        <w:t>.</w:t>
      </w:r>
    </w:p>
    <w:p w14:paraId="75720156" w14:textId="10A4175F" w:rsidR="003A42A6" w:rsidRDefault="003A42A6" w:rsidP="003A42A6"/>
    <w:p w14:paraId="2F2D7AAA" w14:textId="785106B9" w:rsidR="00B773B3" w:rsidRDefault="004E14E7" w:rsidP="0098490B">
      <w:pPr>
        <w:rPr>
          <w:sz w:val="22"/>
        </w:rPr>
      </w:pPr>
      <w:r w:rsidRPr="00B773B3">
        <w:rPr>
          <w:sz w:val="22"/>
        </w:rPr>
        <w:t xml:space="preserve">Table 1. RFR, RFR-ASP Fire return intervals (years) and percentage of high versus low mortality fires in relation to soil type modifier and the presence of </w:t>
      </w:r>
      <w:r w:rsidRPr="00B773B3">
        <w:rPr>
          <w:i/>
          <w:sz w:val="22"/>
        </w:rPr>
        <w:t>Populus tremuloides</w:t>
      </w:r>
      <w:r w:rsidRPr="00B773B3">
        <w:rPr>
          <w:sz w:val="22"/>
        </w:rPr>
        <w:t xml:space="preserve">. Numbers for RFR on </w:t>
      </w:r>
      <w:r w:rsidR="00D26AD8">
        <w:rPr>
          <w:sz w:val="22"/>
        </w:rPr>
        <w:t>mesic sites</w:t>
      </w:r>
      <w:r w:rsidRPr="00B773B3">
        <w:rPr>
          <w:sz w:val="22"/>
        </w:rPr>
        <w:t xml:space="preserve"> were derived from BpS model 0610322 and Skinner and Chang (1996). Numbers for RFR on </w:t>
      </w:r>
      <w:r w:rsidR="00D26AD8">
        <w:rPr>
          <w:sz w:val="22"/>
        </w:rPr>
        <w:t>xeric sites</w:t>
      </w:r>
      <w:r w:rsidRPr="00B773B3">
        <w:rPr>
          <w:sz w:val="22"/>
        </w:rPr>
        <w:t xml:space="preserve"> were derived from BpS model 0610321 and Skinner and Chang (1996). Numbers for RFR on </w:t>
      </w:r>
      <w:r w:rsidR="00D26AD8">
        <w:rPr>
          <w:sz w:val="22"/>
        </w:rPr>
        <w:t>ultramafic sites</w:t>
      </w:r>
      <w:r w:rsidRPr="00B773B3">
        <w:rPr>
          <w:sz w:val="22"/>
        </w:rPr>
        <w:t xml:space="preserve"> were derived from BpS model 0310220. Numbers for RFR-ASP were derived from BpS model 0610610 and Van de Water and Safford (2011). </w:t>
      </w:r>
    </w:p>
    <w:p w14:paraId="577BED67" w14:textId="77777777" w:rsidR="0098490B" w:rsidRPr="0098490B" w:rsidRDefault="0098490B" w:rsidP="0098490B">
      <w:pPr>
        <w:rPr>
          <w:rFonts w:eastAsia="Times New Roman"/>
          <w:noProof/>
          <w:sz w:val="22"/>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474EA7">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474EA7">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474EA7">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77777777" w:rsidR="00420E86" w:rsidRPr="00EC5F24" w:rsidRDefault="00420E86" w:rsidP="00474EA7">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77777777" w:rsidR="00420E86" w:rsidRPr="00EC5F24" w:rsidRDefault="00420E86" w:rsidP="00474EA7">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474EA7">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474EA7">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474EA7">
            <w:pPr>
              <w:jc w:val="center"/>
              <w:rPr>
                <w:b/>
                <w:color w:val="000000"/>
              </w:rPr>
            </w:pPr>
            <w:r w:rsidRPr="00EC5F24">
              <w:rPr>
                <w:b/>
                <w:color w:val="000000"/>
              </w:rPr>
              <w:t>% of Fires</w:t>
            </w:r>
          </w:p>
        </w:tc>
      </w:tr>
      <w:tr w:rsidR="00420E86" w:rsidRPr="00571334" w14:paraId="1D4CEF13" w14:textId="77777777" w:rsidTr="00474EA7">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474EA7">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474EA7">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474EA7">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5B33D785" w:rsidR="00420E86" w:rsidRPr="007D4AD1" w:rsidRDefault="00420E86" w:rsidP="00474EA7">
            <w:pPr>
              <w:jc w:val="center"/>
              <w:rPr>
                <w:color w:val="000000"/>
              </w:rPr>
            </w:pPr>
            <w:r>
              <w:rPr>
                <w:color w:val="000000"/>
              </w:rPr>
              <w:t>142</w:t>
            </w:r>
          </w:p>
        </w:tc>
        <w:tc>
          <w:tcPr>
            <w:tcW w:w="1300" w:type="dxa"/>
            <w:tcBorders>
              <w:top w:val="nil"/>
              <w:left w:val="nil"/>
              <w:bottom w:val="nil"/>
              <w:right w:val="nil"/>
            </w:tcBorders>
            <w:shd w:val="clear" w:color="auto" w:fill="auto"/>
            <w:vAlign w:val="center"/>
            <w:hideMark/>
          </w:tcPr>
          <w:p w14:paraId="1AA341B1"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vAlign w:val="center"/>
            <w:hideMark/>
          </w:tcPr>
          <w:p w14:paraId="041BD4C2"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vAlign w:val="center"/>
            <w:hideMark/>
          </w:tcPr>
          <w:p w14:paraId="3ABDC575" w14:textId="3FD1E814" w:rsidR="00420E86" w:rsidRPr="007D4AD1" w:rsidRDefault="00420E86" w:rsidP="00474EA7">
            <w:pPr>
              <w:jc w:val="center"/>
              <w:rPr>
                <w:color w:val="000000"/>
              </w:rPr>
            </w:pPr>
            <w:r w:rsidRPr="00571334">
              <w:rPr>
                <w:color w:val="000000"/>
              </w:rPr>
              <w:t>1</w:t>
            </w:r>
            <w:r>
              <w:rPr>
                <w:color w:val="000000"/>
              </w:rPr>
              <w:t>8</w:t>
            </w:r>
          </w:p>
        </w:tc>
      </w:tr>
      <w:tr w:rsidR="00420E86" w:rsidRPr="00571334" w14:paraId="244384B3" w14:textId="77777777" w:rsidTr="00474EA7">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2186FFC3" w:rsidR="00420E86" w:rsidRPr="007D4AD1" w:rsidRDefault="00420E86" w:rsidP="00474EA7">
            <w:pPr>
              <w:jc w:val="center"/>
              <w:rPr>
                <w:color w:val="000000"/>
              </w:rPr>
            </w:pPr>
            <w:r>
              <w:rPr>
                <w:color w:val="000000"/>
              </w:rPr>
              <w:t>31</w:t>
            </w:r>
          </w:p>
        </w:tc>
        <w:tc>
          <w:tcPr>
            <w:tcW w:w="1300" w:type="dxa"/>
            <w:tcBorders>
              <w:top w:val="nil"/>
              <w:left w:val="nil"/>
              <w:bottom w:val="nil"/>
              <w:right w:val="nil"/>
            </w:tcBorders>
            <w:shd w:val="clear" w:color="auto" w:fill="auto"/>
            <w:vAlign w:val="center"/>
            <w:hideMark/>
          </w:tcPr>
          <w:p w14:paraId="1F58F7F5"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vAlign w:val="center"/>
            <w:hideMark/>
          </w:tcPr>
          <w:p w14:paraId="332D42C7"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vAlign w:val="center"/>
            <w:hideMark/>
          </w:tcPr>
          <w:p w14:paraId="6A679EC9" w14:textId="73BB9606" w:rsidR="00420E86" w:rsidRPr="007D4AD1" w:rsidRDefault="00420E86" w:rsidP="00474EA7">
            <w:pPr>
              <w:jc w:val="center"/>
              <w:rPr>
                <w:color w:val="000000"/>
              </w:rPr>
            </w:pPr>
            <w:r w:rsidRPr="00571334">
              <w:rPr>
                <w:color w:val="000000"/>
              </w:rPr>
              <w:t>8</w:t>
            </w:r>
            <w:r>
              <w:rPr>
                <w:color w:val="000000"/>
              </w:rPr>
              <w:t>2</w:t>
            </w:r>
          </w:p>
        </w:tc>
      </w:tr>
      <w:tr w:rsidR="00420E86" w:rsidRPr="00571334" w14:paraId="42305CB0" w14:textId="77777777" w:rsidTr="00474EA7">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71EA5918" w:rsidR="00420E86" w:rsidRPr="007D4AD1" w:rsidRDefault="00420E86" w:rsidP="00474EA7">
            <w:pPr>
              <w:jc w:val="center"/>
              <w:rPr>
                <w:color w:val="000000"/>
              </w:rPr>
            </w:pPr>
            <w:r>
              <w:rPr>
                <w:color w:val="000000"/>
              </w:rPr>
              <w:t>26</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474EA7">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474EA7">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7777777" w:rsidR="00420E86" w:rsidRPr="007D4AD1" w:rsidRDefault="00420E86" w:rsidP="00474EA7">
            <w:pPr>
              <w:jc w:val="center"/>
              <w:rPr>
                <w:color w:val="000000"/>
              </w:rPr>
            </w:pPr>
          </w:p>
        </w:tc>
      </w:tr>
      <w:tr w:rsidR="00420E86" w:rsidRPr="00571334" w14:paraId="489B832A" w14:textId="77777777" w:rsidTr="00474EA7">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474EA7">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3E324CAF" w:rsidR="00420E86" w:rsidRPr="007D4AD1" w:rsidRDefault="00420E86" w:rsidP="00474EA7">
            <w:pPr>
              <w:jc w:val="center"/>
              <w:rPr>
                <w:color w:val="000000"/>
              </w:rPr>
            </w:pPr>
            <w:r>
              <w:rPr>
                <w:color w:val="000000"/>
              </w:rPr>
              <w:t>140</w:t>
            </w:r>
          </w:p>
        </w:tc>
        <w:tc>
          <w:tcPr>
            <w:tcW w:w="1300" w:type="dxa"/>
            <w:tcBorders>
              <w:top w:val="single" w:sz="4" w:space="0" w:color="auto"/>
              <w:left w:val="nil"/>
              <w:bottom w:val="nil"/>
              <w:right w:val="nil"/>
            </w:tcBorders>
            <w:shd w:val="clear" w:color="auto" w:fill="auto"/>
            <w:noWrap/>
            <w:vAlign w:val="center"/>
            <w:hideMark/>
          </w:tcPr>
          <w:p w14:paraId="6C265573"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5A906BB"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073E16B" w14:textId="35A3478D" w:rsidR="00420E86" w:rsidRPr="007D4AD1" w:rsidRDefault="00420E86" w:rsidP="00474EA7">
            <w:pPr>
              <w:jc w:val="center"/>
              <w:rPr>
                <w:color w:val="000000"/>
              </w:rPr>
            </w:pPr>
            <w:r>
              <w:rPr>
                <w:color w:val="000000"/>
              </w:rPr>
              <w:t>21</w:t>
            </w:r>
          </w:p>
        </w:tc>
      </w:tr>
      <w:tr w:rsidR="00420E86" w:rsidRPr="00571334" w14:paraId="34AFC4EA" w14:textId="77777777" w:rsidTr="00474EA7">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7260D42A" w:rsidR="00420E86" w:rsidRPr="007D4AD1" w:rsidRDefault="00420E86" w:rsidP="00474EA7">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623AE524"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0875862D"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1FA915A3" w14:textId="225E4FF6" w:rsidR="00420E86" w:rsidRPr="007D4AD1" w:rsidRDefault="00420E86" w:rsidP="00474EA7">
            <w:pPr>
              <w:jc w:val="center"/>
              <w:rPr>
                <w:color w:val="000000"/>
              </w:rPr>
            </w:pPr>
            <w:r>
              <w:rPr>
                <w:color w:val="000000"/>
              </w:rPr>
              <w:t>79</w:t>
            </w:r>
          </w:p>
        </w:tc>
      </w:tr>
      <w:tr w:rsidR="00420E86" w:rsidRPr="00571334" w14:paraId="3FC83D4A" w14:textId="77777777" w:rsidTr="00474EA7">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45EF867A" w:rsidR="00420E86" w:rsidRPr="007D4AD1" w:rsidRDefault="00420E86" w:rsidP="00474EA7">
            <w:pPr>
              <w:jc w:val="center"/>
              <w:rPr>
                <w:color w:val="000000"/>
              </w:rPr>
            </w:pPr>
            <w:r>
              <w:rPr>
                <w:color w:val="000000"/>
              </w:rPr>
              <w:t>27</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474EA7">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474EA7">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77777777" w:rsidR="00420E86" w:rsidRPr="007D4AD1" w:rsidRDefault="00420E86" w:rsidP="00474EA7">
            <w:pPr>
              <w:jc w:val="center"/>
              <w:rPr>
                <w:color w:val="000000"/>
              </w:rPr>
            </w:pPr>
          </w:p>
        </w:tc>
      </w:tr>
      <w:tr w:rsidR="00420E86" w:rsidRPr="00571334" w14:paraId="093B2B50" w14:textId="77777777" w:rsidTr="00474EA7">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474EA7">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5D0A802" w:rsidR="00420E86" w:rsidRPr="007D4AD1" w:rsidRDefault="00420E86" w:rsidP="00474EA7">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0D2EBD27"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551B2B20"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474EA7">
            <w:pPr>
              <w:jc w:val="center"/>
              <w:rPr>
                <w:color w:val="000000"/>
              </w:rPr>
            </w:pPr>
            <w:r>
              <w:rPr>
                <w:color w:val="000000"/>
              </w:rPr>
              <w:t>18</w:t>
            </w:r>
          </w:p>
        </w:tc>
      </w:tr>
      <w:tr w:rsidR="00420E86" w:rsidRPr="00571334" w14:paraId="5A4359BB" w14:textId="77777777" w:rsidTr="00474EA7">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649FACA3"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CAEE8BE" w14:textId="630DF486" w:rsidR="00420E86" w:rsidRPr="007D4AD1" w:rsidRDefault="00420E86" w:rsidP="00474EA7">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3D23A0B5"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1AD917DF"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157590DE" w14:textId="77777777" w:rsidR="00420E86" w:rsidRPr="007D4AD1" w:rsidRDefault="00420E86" w:rsidP="00474EA7">
            <w:pPr>
              <w:jc w:val="center"/>
              <w:rPr>
                <w:color w:val="000000"/>
              </w:rPr>
            </w:pPr>
            <w:r>
              <w:rPr>
                <w:color w:val="000000"/>
              </w:rPr>
              <w:t>82</w:t>
            </w:r>
          </w:p>
        </w:tc>
      </w:tr>
      <w:tr w:rsidR="00420E86" w:rsidRPr="00571334" w14:paraId="479D130A" w14:textId="77777777" w:rsidTr="00474EA7">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7C5AE938" w:rsidR="00420E86" w:rsidRPr="007D4AD1" w:rsidRDefault="00420E86" w:rsidP="00474EA7">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474EA7">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474EA7">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77777777" w:rsidR="00420E86" w:rsidRPr="007D4AD1" w:rsidRDefault="00420E86" w:rsidP="00474EA7">
            <w:pPr>
              <w:jc w:val="center"/>
              <w:rPr>
                <w:color w:val="000000"/>
              </w:rPr>
            </w:pPr>
          </w:p>
        </w:tc>
      </w:tr>
      <w:tr w:rsidR="00420E86" w:rsidRPr="00571334" w14:paraId="7FE05240" w14:textId="77777777" w:rsidTr="00474EA7">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474EA7">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474EA7">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77777777" w:rsidR="00420E86" w:rsidRPr="007D4AD1" w:rsidRDefault="00420E86" w:rsidP="00474EA7">
            <w:pPr>
              <w:jc w:val="center"/>
              <w:rPr>
                <w:color w:val="000000"/>
              </w:rPr>
            </w:pPr>
            <w:r w:rsidRPr="00571334">
              <w:rPr>
                <w:color w:val="000000"/>
              </w:rPr>
              <w:t>99</w:t>
            </w:r>
          </w:p>
        </w:tc>
        <w:tc>
          <w:tcPr>
            <w:tcW w:w="1300" w:type="dxa"/>
            <w:tcBorders>
              <w:top w:val="single" w:sz="4" w:space="0" w:color="auto"/>
              <w:left w:val="nil"/>
              <w:bottom w:val="nil"/>
              <w:right w:val="nil"/>
            </w:tcBorders>
            <w:shd w:val="clear" w:color="auto" w:fill="auto"/>
            <w:noWrap/>
            <w:vAlign w:val="center"/>
            <w:hideMark/>
          </w:tcPr>
          <w:p w14:paraId="29477437"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3542396C"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48A1BD19" w14:textId="77777777" w:rsidR="00420E86" w:rsidRPr="007D4AD1" w:rsidRDefault="00420E86" w:rsidP="00474EA7">
            <w:pPr>
              <w:jc w:val="center"/>
              <w:rPr>
                <w:color w:val="000000"/>
              </w:rPr>
            </w:pPr>
            <w:r w:rsidRPr="00571334">
              <w:rPr>
                <w:color w:val="000000"/>
              </w:rPr>
              <w:t>37</w:t>
            </w:r>
          </w:p>
        </w:tc>
      </w:tr>
      <w:tr w:rsidR="00420E86" w:rsidRPr="00571334" w14:paraId="4876F8DF"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77777777" w:rsidR="00420E86" w:rsidRPr="007D4AD1" w:rsidRDefault="00420E86" w:rsidP="00474EA7">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51DF518E"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7F48A62C"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211BF447" w14:textId="77777777" w:rsidR="00420E86" w:rsidRPr="007D4AD1" w:rsidRDefault="00420E86" w:rsidP="00474EA7">
            <w:pPr>
              <w:jc w:val="center"/>
              <w:rPr>
                <w:color w:val="000000"/>
              </w:rPr>
            </w:pPr>
            <w:r w:rsidRPr="00571334">
              <w:rPr>
                <w:color w:val="000000"/>
              </w:rPr>
              <w:t>63</w:t>
            </w:r>
          </w:p>
        </w:tc>
      </w:tr>
      <w:tr w:rsidR="00420E86" w:rsidRPr="00571334" w14:paraId="0F41494B"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474EA7">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2FE51780" w:rsidR="00420E86" w:rsidRPr="007D4AD1" w:rsidRDefault="00420E86" w:rsidP="00474EA7">
            <w:pPr>
              <w:jc w:val="center"/>
              <w:rPr>
                <w:color w:val="000000"/>
              </w:rPr>
            </w:pPr>
            <w:r w:rsidRPr="00571334">
              <w:rPr>
                <w:color w:val="000000"/>
              </w:rPr>
              <w:t>37</w:t>
            </w:r>
          </w:p>
        </w:tc>
        <w:tc>
          <w:tcPr>
            <w:tcW w:w="1300" w:type="dxa"/>
            <w:tcBorders>
              <w:top w:val="nil"/>
              <w:left w:val="nil"/>
              <w:bottom w:val="single" w:sz="4" w:space="0" w:color="auto"/>
              <w:right w:val="nil"/>
            </w:tcBorders>
            <w:shd w:val="clear" w:color="auto" w:fill="auto"/>
            <w:noWrap/>
            <w:vAlign w:val="center"/>
            <w:hideMark/>
          </w:tcPr>
          <w:p w14:paraId="1526E2E1" w14:textId="77777777" w:rsidR="00420E86" w:rsidRPr="007D4AD1" w:rsidRDefault="00420E86" w:rsidP="00474EA7">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0FDA9D0B" w14:textId="77777777" w:rsidR="00420E86" w:rsidRPr="007D4AD1" w:rsidRDefault="00420E86" w:rsidP="00474EA7">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50C77787" w14:textId="77777777" w:rsidR="00420E86" w:rsidRPr="007D4AD1" w:rsidRDefault="00420E86" w:rsidP="00474EA7">
            <w:pPr>
              <w:jc w:val="center"/>
              <w:rPr>
                <w:color w:val="000000"/>
              </w:rPr>
            </w:pP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77777777"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 xml:space="preserve">Vegetation Condition </w:t>
      </w:r>
      <w:commentRangeStart w:id="2"/>
      <w:r w:rsidRPr="001C3308">
        <w:rPr>
          <w:rFonts w:eastAsia="Times New Roman"/>
          <w:b/>
          <w:bCs/>
          <w:noProof/>
          <w:sz w:val="36"/>
        </w:rPr>
        <w:t>Classes</w:t>
      </w:r>
      <w:commentRangeEnd w:id="2"/>
      <w:r w:rsidR="00D26AD8">
        <w:rPr>
          <w:rStyle w:val="CommentReference"/>
          <w:rFonts w:eastAsia="Times New Roman"/>
          <w:noProof/>
        </w:rPr>
        <w:commentReference w:id="2"/>
      </w:r>
    </w:p>
    <w:p w14:paraId="164A6D1A" w14:textId="3710E29B"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03080789" w:rsidR="00871B02" w:rsidRPr="00871B02" w:rsidRDefault="001C3308" w:rsidP="00871B02">
      <w:pPr>
        <w:rPr>
          <w:rFonts w:eastAsia="Times New Roman"/>
          <w:b/>
        </w:rPr>
      </w:pPr>
      <w:r w:rsidRPr="0098490B">
        <w:rPr>
          <w:b/>
          <w:bCs/>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proofErr w:type="spellStart"/>
      <w:r w:rsidRPr="00871B02">
        <w:rPr>
          <w:i/>
        </w:rPr>
        <w:t>Ceanothus</w:t>
      </w:r>
      <w:proofErr w:type="spellEnd"/>
      <w:r w:rsidRPr="001C3308">
        <w:t xml:space="preserve">, </w:t>
      </w:r>
      <w:proofErr w:type="spellStart"/>
      <w:r w:rsidRPr="00871B02">
        <w:rPr>
          <w:i/>
        </w:rPr>
        <w:t>Arctostaphylos</w:t>
      </w:r>
      <w:proofErr w:type="spellEnd"/>
      <w:r w:rsidRPr="001C3308">
        <w:t xml:space="preserve">, </w:t>
      </w:r>
      <w:proofErr w:type="spellStart"/>
      <w:r w:rsidRPr="00871B02">
        <w:rPr>
          <w:i/>
        </w:rPr>
        <w:t>Chrysolepsis</w:t>
      </w:r>
      <w:proofErr w:type="spellEnd"/>
      <w:r w:rsidRPr="001C3308">
        <w:t>, or other shrub species for many years (</w:t>
      </w:r>
      <w:r w:rsidR="00522A49">
        <w:rPr>
          <w:noProof/>
        </w:rPr>
        <w:t>Barrett 198</w:t>
      </w:r>
      <w:r w:rsidR="00302235">
        <w:rPr>
          <w:noProof/>
        </w:rPr>
        <w:t>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w:t>
      </w:r>
      <w:proofErr w:type="spellStart"/>
      <w:r w:rsidR="00420E86">
        <w:t>LandFire</w:t>
      </w:r>
      <w:proofErr w:type="spellEnd"/>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 xml:space="preserve">P. </w:t>
      </w:r>
      <w:proofErr w:type="spellStart"/>
      <w:r w:rsidR="00871B02" w:rsidRPr="00871B02">
        <w:rPr>
          <w:i/>
        </w:rPr>
        <w:t>jeffreyi</w:t>
      </w:r>
      <w:proofErr w:type="spellEnd"/>
      <w:r w:rsidR="00871B02">
        <w:t xml:space="preserve"> or </w:t>
      </w:r>
      <w:r w:rsidR="00871B02" w:rsidRPr="00871B02">
        <w:rPr>
          <w:i/>
        </w:rPr>
        <w:t xml:space="preserve">P. </w:t>
      </w:r>
      <w:proofErr w:type="spellStart"/>
      <w:r w:rsidR="00871B02" w:rsidRPr="00871B02">
        <w:rPr>
          <w:i/>
        </w:rPr>
        <w:t>lambertiana</w:t>
      </w:r>
      <w:proofErr w:type="spellEnd"/>
      <w:r w:rsidR="00871B02">
        <w:t xml:space="preserve"> from seed. Shrub cover varies. Herbs are often sparse due to competition for soil moisture on light soils (</w:t>
      </w:r>
      <w:proofErr w:type="spellStart"/>
      <w:r w:rsidR="00420E86">
        <w:t>LandFire</w:t>
      </w:r>
      <w:proofErr w:type="spellEnd"/>
      <w:r w:rsidR="00871B02">
        <w:t xml:space="preserve"> 2007a). Ultramafic sites </w:t>
      </w:r>
      <w:r w:rsidR="00871B02" w:rsidRPr="00871B02">
        <w:rPr>
          <w:bCs/>
        </w:rPr>
        <w:t>will have similar species composition, especially at edges, but</w:t>
      </w:r>
      <w:r w:rsidR="00871B02" w:rsidRPr="00871B02">
        <w:rPr>
          <w:bCs/>
          <w:i/>
        </w:rPr>
        <w:t xml:space="preserve"> P. </w:t>
      </w:r>
      <w:proofErr w:type="spellStart"/>
      <w:r w:rsidR="00871B02" w:rsidRPr="00871B02">
        <w:rPr>
          <w:bCs/>
          <w:i/>
        </w:rPr>
        <w:t>jeffreyi</w:t>
      </w:r>
      <w:proofErr w:type="spellEnd"/>
      <w:r w:rsidR="00871B02" w:rsidRPr="00871B02">
        <w:rPr>
          <w:bCs/>
        </w:rPr>
        <w:t xml:space="preserve">, are relatively more common </w:t>
      </w:r>
      <w:r w:rsidR="00871B02">
        <w:t xml:space="preserve">Shrubs and herbs are </w:t>
      </w:r>
      <w:commentRangeStart w:id="3"/>
      <w:r w:rsidR="00871B02">
        <w:t>sparse</w:t>
      </w:r>
      <w:commentRangeEnd w:id="3"/>
      <w:r w:rsidR="00871B02">
        <w:rPr>
          <w:rStyle w:val="CommentReference"/>
        </w:rPr>
        <w:commentReference w:id="3"/>
      </w:r>
      <w:r w:rsidR="00871B02">
        <w:t xml:space="preserve">. </w:t>
      </w:r>
      <w:r w:rsidR="00871B02" w:rsidRPr="00871B02">
        <w:rPr>
          <w:bCs/>
        </w:rPr>
        <w:t>(</w:t>
      </w:r>
      <w:proofErr w:type="spellStart"/>
      <w:r w:rsidR="001E13F0">
        <w:rPr>
          <w:bCs/>
        </w:rPr>
        <w:t>O’Geen</w:t>
      </w:r>
      <w:proofErr w:type="spellEnd"/>
      <w:r w:rsidR="00871B02" w:rsidRPr="00871B02">
        <w:rPr>
          <w:bCs/>
        </w:rPr>
        <w:t xml:space="preserve"> et al. 2007).</w:t>
      </w:r>
    </w:p>
    <w:p w14:paraId="06229DEE" w14:textId="71284945" w:rsidR="00871B02" w:rsidRDefault="00871B02" w:rsidP="00871B02"/>
    <w:p w14:paraId="1ECEA12F" w14:textId="763CB7E8" w:rsidR="00581A8B" w:rsidRPr="00E91FDC" w:rsidRDefault="00581A8B" w:rsidP="00581A8B">
      <w:pPr>
        <w:pStyle w:val="Heading5"/>
        <w:keepNext w:val="0"/>
        <w:spacing w:before="0"/>
        <w:rPr>
          <w:rFonts w:ascii="Garamond" w:hAnsi="Garamond"/>
          <w:b/>
          <w:i/>
          <w:color w:val="auto"/>
          <w:sz w:val="28"/>
        </w:rPr>
      </w:pPr>
      <w:r w:rsidRPr="0098490B">
        <w:rPr>
          <w:rFonts w:ascii="Garamond" w:hAnsi="Garamond"/>
          <w:b/>
          <w:color w:val="auto"/>
        </w:rPr>
        <w:t xml:space="preserve">Succession </w:t>
      </w:r>
      <w:commentRangeStart w:id="4"/>
      <w:r w:rsidRPr="0098490B">
        <w:rPr>
          <w:rFonts w:ascii="Garamond" w:hAnsi="Garamond"/>
          <w:b/>
          <w:color w:val="auto"/>
        </w:rPr>
        <w:t>Transition</w:t>
      </w:r>
      <w:commentRangeEnd w:id="4"/>
      <w:r w:rsidR="005B211F" w:rsidRPr="0098490B">
        <w:rPr>
          <w:rStyle w:val="CommentReference"/>
          <w:rFonts w:ascii="Garamond" w:eastAsia="Times New Roman" w:hAnsi="Garamond" w:cs="Times New Roman"/>
          <w:noProof/>
          <w:color w:val="auto"/>
        </w:rPr>
        <w:commentReference w:id="4"/>
      </w:r>
      <w:r w:rsidRPr="00E91FDC">
        <w:rPr>
          <w:rFonts w:ascii="Garamond" w:hAnsi="Garamond"/>
          <w:b/>
          <w:i/>
          <w:color w:val="auto"/>
          <w:sz w:val="28"/>
        </w:rPr>
        <w:tab/>
      </w:r>
    </w:p>
    <w:p w14:paraId="780A5566" w14:textId="15FB6F0D" w:rsidR="00581A8B" w:rsidRDefault="00BA3DA6" w:rsidP="00581A8B">
      <w:pPr>
        <w:pStyle w:val="ListParagraph"/>
      </w:pPr>
      <w:r>
        <w:rPr>
          <w:b/>
          <w:sz w:val="28"/>
        </w:rPr>
        <w:drawing>
          <wp:anchor distT="0" distB="0" distL="114300" distR="114300" simplePos="0" relativeHeight="251668480" behindDoc="0" locked="0" layoutInCell="1" allowOverlap="1" wp14:anchorId="62DDA213" wp14:editId="6761D6C3">
            <wp:simplePos x="0" y="0"/>
            <wp:positionH relativeFrom="column">
              <wp:posOffset>3591560</wp:posOffset>
            </wp:positionH>
            <wp:positionV relativeFrom="paragraph">
              <wp:posOffset>412750</wp:posOffset>
            </wp:positionV>
            <wp:extent cx="2343150" cy="1828800"/>
            <wp:effectExtent l="0" t="0" r="0" b="0"/>
            <wp:wrapTight wrapText="bothSides">
              <wp:wrapPolygon edited="0">
                <wp:start x="0" y="0"/>
                <wp:lineTo x="0" y="21300"/>
                <wp:lineTo x="21307" y="21300"/>
                <wp:lineTo x="213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10">
                      <a:extLst>
                        <a:ext uri="{28A0092B-C50C-407E-A947-70E740481C1C}">
                          <a14:useLocalDpi xmlns:a14="http://schemas.microsoft.com/office/drawing/2010/main" val="0"/>
                        </a:ext>
                      </a:extLst>
                    </a:blip>
                    <a:srcRect l="4396" t="5373" r="7116" b="2534"/>
                    <a:stretch/>
                  </pic:blipFill>
                  <pic:spPr bwMode="auto">
                    <a:xfrm>
                      <a:off x="0" y="0"/>
                      <a:ext cx="23431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581A8B" w:rsidRPr="007D4AD1">
        <w:rPr>
          <w:b/>
        </w:rPr>
        <w:t xml:space="preserve"> Modifier</w:t>
      </w:r>
      <w:r w:rsidR="00581A8B" w:rsidRPr="006F682A">
        <w:tab/>
        <w:t xml:space="preserve">In the absence of disturbance, this </w:t>
      </w:r>
      <w:r w:rsidR="009F6CCB">
        <w:t>condition</w:t>
      </w:r>
      <w:r>
        <w:t xml:space="preserve"> will begin transitioning to</w:t>
      </w:r>
      <w:r w:rsidR="00581A8B" w:rsidRPr="006F682A">
        <w:t xml:space="preserve"> </w:t>
      </w:r>
      <w:r w:rsidR="00871B02">
        <w:t>MDC</w:t>
      </w:r>
      <w:r w:rsidR="00581A8B">
        <w:t xml:space="preserve"> </w:t>
      </w:r>
      <w:r w:rsidR="00E91FDC">
        <w:t>at age</w:t>
      </w:r>
      <w:r w:rsidR="00581A8B">
        <w:t xml:space="preserve"> 30</w:t>
      </w:r>
      <w:r>
        <w:t xml:space="preserve"> with a probability of 0.8 that a patch will succeed</w:t>
      </w:r>
      <w:r w:rsidR="00581A8B">
        <w:t xml:space="preserve">. </w:t>
      </w:r>
      <w:r w:rsidR="00581A8B" w:rsidRPr="006F682A">
        <w:t xml:space="preserve">After </w:t>
      </w:r>
      <w:r w:rsidR="00581A8B">
        <w:t>70</w:t>
      </w:r>
      <w:r w:rsidR="00581A8B" w:rsidRPr="006F682A">
        <w:t xml:space="preserve"> years, all stands will have succeeded to </w:t>
      </w:r>
      <w:r w:rsidR="00581A8B">
        <w:t>MDC</w:t>
      </w:r>
      <w:r>
        <w:t>.</w:t>
      </w:r>
    </w:p>
    <w:p w14:paraId="5B61F958" w14:textId="21BA959D" w:rsidR="00DD5B54" w:rsidRPr="006F682A" w:rsidRDefault="00DD5B54" w:rsidP="00DD5B54">
      <w:pPr>
        <w:pStyle w:val="ListParagraph"/>
        <w:numPr>
          <w:ilvl w:val="0"/>
          <w:numId w:val="0"/>
        </w:numPr>
        <w:ind w:left="360"/>
      </w:pPr>
    </w:p>
    <w:p w14:paraId="3F7B1547" w14:textId="51A41CF9" w:rsidR="00581A8B" w:rsidRDefault="00581A8B" w:rsidP="00581A8B">
      <w:pPr>
        <w:pStyle w:val="ListParagraph"/>
      </w:pPr>
      <w:r w:rsidRPr="007D4AD1">
        <w:rPr>
          <w:b/>
        </w:rPr>
        <w:t>Xeric Modifier</w:t>
      </w:r>
      <w:r w:rsidRPr="006F682A">
        <w:tab/>
      </w:r>
      <w:r>
        <w:t>T</w:t>
      </w:r>
      <w:r w:rsidRPr="002F3C5F">
        <w:t>ransition to the MD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stage for as long as 150 years. </w:t>
      </w:r>
      <w:r>
        <w:t xml:space="preserve">A stand in this condition has a probability of 0.6 that it will succeed. </w:t>
      </w:r>
    </w:p>
    <w:p w14:paraId="2F61DE39" w14:textId="77777777" w:rsidR="00DD5B54" w:rsidRPr="007D4AD1" w:rsidRDefault="00DD5B54" w:rsidP="00DD5B54"/>
    <w:p w14:paraId="6FEC1BEF" w14:textId="161067E7" w:rsidR="00581A8B" w:rsidRDefault="00581A8B" w:rsidP="00581A8B">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the MD condition may be substantially delayed. Thus, in the absence of disturbance, this </w:t>
      </w:r>
      <w:r w:rsidR="009F6CCB">
        <w:t>condition</w:t>
      </w:r>
      <w:r w:rsidRPr="006027C4">
        <w:t xml:space="preserve"> will begin transitioning to MDO after 80 years and may be delayed in the ED stage for as long as 150 years. </w:t>
      </w:r>
      <w:r>
        <w:t>A stand in this condition has a probability of 0.2 that it will succeed.</w:t>
      </w:r>
      <w:r w:rsidRPr="006027C4">
        <w:t xml:space="preserve"> </w:t>
      </w:r>
    </w:p>
    <w:p w14:paraId="26DE6E78" w14:textId="77777777" w:rsidR="00771244" w:rsidRDefault="00771244" w:rsidP="00771244"/>
    <w:p w14:paraId="55670320" w14:textId="77777777" w:rsidR="00771244" w:rsidRDefault="00771244" w:rsidP="00771244">
      <w:pPr>
        <w:pBdr>
          <w:bottom w:val="single" w:sz="4" w:space="1" w:color="auto"/>
        </w:pBdr>
      </w:pPr>
      <w:r w:rsidRPr="0098490B">
        <w:rPr>
          <w:b/>
        </w:rPr>
        <w:t>Wildfire Transition</w:t>
      </w:r>
      <w:r w:rsidRPr="006F682A">
        <w:tab/>
        <w:t>High mortality wildfire (100% of fires) recycles the patch through the Early Development stage. Low mortality wildfire is not modeled for this stage.</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6AD96247" w:rsidR="00752354" w:rsidRDefault="00752354" w:rsidP="00752354">
      <w:pPr>
        <w:autoSpaceDE w:val="0"/>
        <w:autoSpaceDN w:val="0"/>
        <w:adjustRightInd w:val="0"/>
        <w:outlineLvl w:val="4"/>
        <w:rPr>
          <w:rFonts w:eastAsia="Times New Roman"/>
          <w:noProof/>
          <w:szCs w:val="20"/>
        </w:rPr>
      </w:pPr>
      <w:r w:rsidRPr="0098490B">
        <w:rPr>
          <w:rFonts w:eastAsia="Times New Roman"/>
          <w:b/>
          <w:bCs/>
          <w:noProof/>
        </w:rPr>
        <w:t>Description</w:t>
      </w:r>
      <w:r w:rsidRPr="002D4630">
        <w:rPr>
          <w:rFonts w:eastAsia="Times New Roman"/>
          <w:b/>
          <w:bCs/>
          <w:noProof/>
        </w:rPr>
        <w:tab/>
      </w:r>
      <w:r w:rsidRPr="00771244">
        <w:rPr>
          <w:rFonts w:eastAsia="Times New Roman"/>
          <w:noProof/>
          <w:szCs w:val="20"/>
        </w:rPr>
        <w:t xml:space="preserve">The pole/medium tree stage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w:t>
      </w:r>
      <w:r w:rsidR="00420E86">
        <w:rPr>
          <w:rFonts w:eastAsia="Times New Roman"/>
          <w:noProof/>
          <w:szCs w:val="20"/>
        </w:rPr>
        <w:t>LandFire</w:t>
      </w:r>
      <w:r w:rsidR="00FF60BB">
        <w:rPr>
          <w:rFonts w:eastAsia="Times New Roman"/>
          <w:noProof/>
          <w:szCs w:val="20"/>
        </w:rPr>
        <w:t xml:space="preserve"> 2007a; </w:t>
      </w:r>
      <w:r w:rsidR="00420E86">
        <w:rPr>
          <w:rFonts w:eastAsia="Times New Roman"/>
          <w:noProof/>
          <w:szCs w:val="20"/>
        </w:rPr>
        <w:t>LandFire</w:t>
      </w:r>
      <w:r w:rsidR="00FF60BB">
        <w:rPr>
          <w:rFonts w:eastAsia="Times New Roman"/>
          <w:noProof/>
          <w:szCs w:val="20"/>
        </w:rPr>
        <w:t xml:space="preserve"> 2007b).</w:t>
      </w:r>
    </w:p>
    <w:p w14:paraId="364A5B98" w14:textId="62A7A2E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2007a;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proofErr w:type="spellStart"/>
      <w:r w:rsidR="001E13F0">
        <w:t>O’Geen</w:t>
      </w:r>
      <w:proofErr w:type="spellEnd"/>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4217FB00"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Succession Transition</w:t>
      </w:r>
      <w:r w:rsidRPr="0098490B">
        <w:rPr>
          <w:rFonts w:eastAsia="Times New Roman"/>
          <w:b/>
          <w:bCs/>
          <w:noProof/>
        </w:rPr>
        <w:tab/>
      </w:r>
    </w:p>
    <w:p w14:paraId="61B291BA" w14:textId="77777777" w:rsidR="00752354" w:rsidRPr="002D4630" w:rsidRDefault="00752354" w:rsidP="00752354">
      <w:pPr>
        <w:autoSpaceDE w:val="0"/>
        <w:autoSpaceDN w:val="0"/>
        <w:adjustRightInd w:val="0"/>
        <w:ind w:left="360"/>
        <w:outlineLvl w:val="4"/>
        <w:rPr>
          <w:rFonts w:eastAsia="Times New Roman"/>
          <w:b/>
          <w:bCs/>
          <w:noProof/>
        </w:rPr>
      </w:pPr>
    </w:p>
    <w:p w14:paraId="1A8D73AD" w14:textId="77777777" w:rsidR="00752354" w:rsidRPr="002D4630" w:rsidRDefault="00752354" w:rsidP="00752354">
      <w:pPr>
        <w:pStyle w:val="ListParagraph"/>
      </w:pPr>
      <w:r w:rsidRPr="002D4630">
        <w:rPr>
          <w:b/>
        </w:rPr>
        <w:t xml:space="preserve">Mesic Modifier </w:t>
      </w:r>
      <w:r w:rsidRPr="002D4630">
        <w:tab/>
        <w:t xml:space="preserve">In the absence of low mortality disturbance, MDO will begin transitioning to MDC after </w:t>
      </w:r>
      <w:r>
        <w:t>2</w:t>
      </w:r>
      <w:r w:rsidRPr="002D4630">
        <w:t xml:space="preserve">0 years at a rate of 90%. Succession to LDO takes place after </w:t>
      </w:r>
      <w:r>
        <w:t>8</w:t>
      </w:r>
      <w:r w:rsidRPr="002D4630">
        <w:t xml:space="preserve">0 years since entering a middle development stage. </w:t>
      </w:r>
    </w:p>
    <w:p w14:paraId="3F9B64ED" w14:textId="2D050611" w:rsidR="00752354" w:rsidRPr="002D4630" w:rsidRDefault="00527F5C" w:rsidP="00752354">
      <w:pPr>
        <w:autoSpaceDE w:val="0"/>
        <w:autoSpaceDN w:val="0"/>
        <w:adjustRightInd w:val="0"/>
        <w:ind w:left="360"/>
        <w:contextualSpacing/>
        <w:rPr>
          <w:rFonts w:eastAsia="Times New Roman"/>
          <w:noProof/>
          <w:szCs w:val="20"/>
        </w:rPr>
      </w:pPr>
      <w:r w:rsidRPr="00E91FDC">
        <w:rPr>
          <w:rFonts w:eastAsia="Times New Roman"/>
          <w:b/>
          <w:bCs/>
          <w:i/>
          <w:noProof/>
        </w:rPr>
        <w:drawing>
          <wp:anchor distT="0" distB="0" distL="114300" distR="114300" simplePos="0" relativeHeight="251670528" behindDoc="0" locked="0" layoutInCell="1" allowOverlap="1" wp14:anchorId="402F6679" wp14:editId="34C69690">
            <wp:simplePos x="0" y="0"/>
            <wp:positionH relativeFrom="column">
              <wp:posOffset>3047365</wp:posOffset>
            </wp:positionH>
            <wp:positionV relativeFrom="paragraph">
              <wp:posOffset>-54610</wp:posOffset>
            </wp:positionV>
            <wp:extent cx="2898140" cy="2286000"/>
            <wp:effectExtent l="0" t="0" r="0" b="0"/>
            <wp:wrapTight wrapText="bothSides">
              <wp:wrapPolygon edited="0">
                <wp:start x="0" y="0"/>
                <wp:lineTo x="0" y="21360"/>
                <wp:lineTo x="21392" y="21360"/>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_ALL.png"/>
                    <pic:cNvPicPr/>
                  </pic:nvPicPr>
                  <pic:blipFill rotWithShape="1">
                    <a:blip r:embed="rId11">
                      <a:extLst>
                        <a:ext uri="{28A0092B-C50C-407E-A947-70E740481C1C}">
                          <a14:useLocalDpi xmlns:a14="http://schemas.microsoft.com/office/drawing/2010/main" val="0"/>
                        </a:ext>
                      </a:extLst>
                    </a:blip>
                    <a:srcRect l="4396" t="4885" r="7131" b="2056"/>
                    <a:stretch/>
                  </pic:blipFill>
                  <pic:spPr bwMode="auto">
                    <a:xfrm>
                      <a:off x="0" y="0"/>
                      <a:ext cx="28981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7BB0F6" w14:textId="77777777"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30%. Succession to LDO takes place variably beginning at </w:t>
      </w:r>
      <w:r>
        <w:t>8</w:t>
      </w:r>
      <w:r w:rsidRPr="002D4630">
        <w:t>0 years since transition to middle development</w:t>
      </w:r>
      <w:r>
        <w:t xml:space="preserve"> with a probability of 0.6 per timestep. A</w:t>
      </w:r>
      <w:r w:rsidRPr="002D4630">
        <w:t xml:space="preserve">ll patches succeed </w:t>
      </w:r>
      <w:r>
        <w:t xml:space="preserve">to the late condition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7777777"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(60% chance</w:t>
      </w:r>
      <w:r>
        <w:t xml:space="preserve"> per timestep</w:t>
      </w:r>
      <w:r w:rsidRPr="002D4630">
        <w:t>) since transition to middle development,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Wildfire Transition</w:t>
      </w:r>
      <w:r w:rsidRPr="0098490B">
        <w:rPr>
          <w:rFonts w:eastAsia="Times New Roman"/>
          <w:b/>
          <w:bCs/>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77777777" w:rsidR="00752354" w:rsidRPr="002D4630" w:rsidRDefault="00752354" w:rsidP="00752354">
      <w:pPr>
        <w:pStyle w:val="ListParagraph"/>
      </w:pPr>
      <w:r w:rsidRPr="002D4630">
        <w:rPr>
          <w:b/>
        </w:rPr>
        <w:t>Mesic Modifier</w:t>
      </w:r>
      <w:r>
        <w:tab/>
      </w:r>
      <w:r w:rsidRPr="002D4630">
        <w:t>High mortality wildfire (</w:t>
      </w:r>
      <w:r>
        <w:t>17.4</w:t>
      </w:r>
      <w:r w:rsidRPr="002D4630">
        <w:t>% of fires)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7777777" w:rsidR="00752354" w:rsidRPr="002D4630" w:rsidRDefault="00752354" w:rsidP="00752354">
      <w:pPr>
        <w:pStyle w:val="ListParagraph"/>
      </w:pPr>
      <w:r w:rsidRPr="002D4630">
        <w:rPr>
          <w:b/>
        </w:rPr>
        <w:t>Xeric Modifier</w:t>
      </w:r>
      <w:r w:rsidRPr="002D4630">
        <w:tab/>
        <w:t>High mortality wildfire (</w:t>
      </w:r>
      <w:r>
        <w:t>11.8</w:t>
      </w:r>
      <w:r w:rsidRPr="002D4630">
        <w:t>% of fires)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77777777" w:rsidR="00752354" w:rsidRPr="002D4630" w:rsidRDefault="00752354" w:rsidP="00752354">
      <w:pPr>
        <w:pStyle w:val="ListParagraph"/>
      </w:pPr>
      <w:r w:rsidRPr="002D4630">
        <w:rPr>
          <w:b/>
        </w:rPr>
        <w:t>Ultramafic Modifier</w:t>
      </w:r>
      <w:r w:rsidRPr="002D4630">
        <w:rPr>
          <w:b/>
        </w:rPr>
        <w:tab/>
        <w:t xml:space="preserve"> </w:t>
      </w:r>
      <w:r w:rsidRPr="002D4630">
        <w:t>High mortality wildfire (5.6% of fires)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7103DF6C" w:rsidR="00EF43AC" w:rsidRPr="005B211F" w:rsidRDefault="00771244" w:rsidP="0003511E">
      <w:pPr>
        <w:rPr>
          <w:rFonts w:eastAsia="Times New Roman"/>
          <w:noProof/>
          <w:szCs w:val="20"/>
        </w:rPr>
      </w:pPr>
      <w:r w:rsidRPr="0098490B">
        <w:rPr>
          <w:rFonts w:eastAsia="Times New Roman"/>
          <w:b/>
          <w:noProof/>
          <w:szCs w:val="20"/>
        </w:rPr>
        <w:t>Description</w:t>
      </w:r>
      <w:r w:rsidRPr="00771244">
        <w:rPr>
          <w:rFonts w:eastAsia="Times New Roman"/>
          <w:noProof/>
          <w:szCs w:val="20"/>
        </w:rPr>
        <w:tab/>
        <w:t>The pole/medium tree stage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w:t>
      </w:r>
    </w:p>
    <w:p w14:paraId="3FE07B52" w14:textId="77777777" w:rsidR="00EF43AC" w:rsidRDefault="00EF43AC" w:rsidP="0003511E">
      <w:pPr>
        <w:rPr>
          <w:b/>
          <w:bCs/>
        </w:rPr>
      </w:pPr>
    </w:p>
    <w:p w14:paraId="0784A4FA" w14:textId="7DB94DF2" w:rsidR="0003511E" w:rsidRPr="0098490B" w:rsidRDefault="0003511E" w:rsidP="0003511E">
      <w:pPr>
        <w:rPr>
          <w:b/>
          <w:bCs/>
        </w:rPr>
      </w:pPr>
      <w:r w:rsidRPr="0098490B">
        <w:rPr>
          <w:b/>
          <w:bCs/>
        </w:rPr>
        <w:t>Succession Transition</w:t>
      </w:r>
      <w:r w:rsidRPr="0098490B">
        <w:rPr>
          <w:b/>
          <w:bCs/>
        </w:rPr>
        <w:tab/>
      </w:r>
    </w:p>
    <w:p w14:paraId="06B9BA7B" w14:textId="41BA2ACA" w:rsidR="0003511E" w:rsidRPr="0003511E" w:rsidRDefault="0003511E" w:rsidP="0003511E">
      <w:pPr>
        <w:rPr>
          <w:b/>
          <w:bCs/>
        </w:rPr>
      </w:pPr>
    </w:p>
    <w:p w14:paraId="1E33A1E1" w14:textId="07B05BD6" w:rsidR="0003511E" w:rsidRPr="0003511E" w:rsidRDefault="00DD5B54" w:rsidP="00722413">
      <w:pPr>
        <w:pStyle w:val="ListParagraph"/>
        <w:numPr>
          <w:ilvl w:val="0"/>
          <w:numId w:val="2"/>
        </w:numPr>
        <w:ind w:left="360"/>
      </w:pPr>
      <w:r>
        <w:rPr>
          <w:b/>
        </w:rPr>
        <w:t>Mesic</w:t>
      </w:r>
      <w:r w:rsidR="0003511E" w:rsidRPr="00722413">
        <w:rPr>
          <w:b/>
        </w:rPr>
        <w:t xml:space="preserve"> Modifier</w:t>
      </w:r>
      <w:r w:rsidR="0003511E" w:rsidRPr="00722413">
        <w:rPr>
          <w:b/>
        </w:rPr>
        <w:tab/>
      </w:r>
      <w:r w:rsidR="006431B1">
        <w:t>MDC persists for</w:t>
      </w:r>
      <w:r w:rsidR="0003511E">
        <w:t xml:space="preserve"> 8</w:t>
      </w:r>
      <w:r w:rsidR="0003511E" w:rsidRPr="0003511E">
        <w:t xml:space="preserve">0 years in the absence of fire, at which point all </w:t>
      </w:r>
      <w:r w:rsidR="00C671F5">
        <w:t>patches</w:t>
      </w:r>
      <w:r w:rsidR="0003511E" w:rsidRPr="0003511E">
        <w:t xml:space="preserve"> transition to LDC. Stands that transitioned to MDC from MDO transition to LDC once the time since transition to a mid development stage 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3E3B33F8" w:rsidR="0003511E" w:rsidRPr="0003511E" w:rsidRDefault="00C671F5" w:rsidP="00722413">
      <w:pPr>
        <w:pStyle w:val="ListParagraph"/>
        <w:numPr>
          <w:ilvl w:val="0"/>
          <w:numId w:val="2"/>
        </w:numPr>
        <w:ind w:left="360"/>
      </w:pPr>
      <w:r>
        <w:rPr>
          <w:b/>
          <w:bCs/>
        </w:rPr>
        <w:drawing>
          <wp:anchor distT="0" distB="0" distL="114300" distR="114300" simplePos="0" relativeHeight="251665408" behindDoc="0" locked="0" layoutInCell="1" allowOverlap="1" wp14:anchorId="70DFB64F" wp14:editId="349ABA60">
            <wp:simplePos x="0" y="0"/>
            <wp:positionH relativeFrom="column">
              <wp:posOffset>3025140</wp:posOffset>
            </wp:positionH>
            <wp:positionV relativeFrom="paragraph">
              <wp:posOffset>40640</wp:posOffset>
            </wp:positionV>
            <wp:extent cx="2891790" cy="2286000"/>
            <wp:effectExtent l="0" t="0" r="3810" b="0"/>
            <wp:wrapTight wrapText="bothSides">
              <wp:wrapPolygon edited="0">
                <wp:start x="0" y="0"/>
                <wp:lineTo x="0" y="21360"/>
                <wp:lineTo x="21439" y="21360"/>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2">
                      <a:extLst>
                        <a:ext uri="{28A0092B-C50C-407E-A947-70E740481C1C}">
                          <a14:useLocalDpi xmlns:a14="http://schemas.microsoft.com/office/drawing/2010/main" val="0"/>
                        </a:ext>
                      </a:extLst>
                    </a:blip>
                    <a:srcRect l="4028" t="4885" r="7678" b="2052"/>
                    <a:stretch/>
                  </pic:blipFill>
                  <pic:spPr bwMode="auto">
                    <a:xfrm>
                      <a:off x="0" y="0"/>
                      <a:ext cx="289179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3511E" w:rsidRPr="00722413">
        <w:rPr>
          <w:b/>
        </w:rPr>
        <w:t>Xeric Modifier</w:t>
      </w:r>
      <w:r w:rsidR="0003511E" w:rsidRPr="00722413">
        <w:rPr>
          <w:b/>
        </w:rPr>
        <w:tab/>
      </w:r>
      <w:r w:rsidR="0003511E" w:rsidRPr="0003511E">
        <w:t xml:space="preserve">Transition to late seral conditions may be delayed. Thus, in the absence of disturbance, </w:t>
      </w:r>
      <w:r>
        <w:t xml:space="preserve">patches in </w:t>
      </w:r>
      <w:r w:rsidR="0003511E" w:rsidRPr="0003511E">
        <w:t xml:space="preserve">this </w:t>
      </w:r>
      <w:r w:rsidR="009F6CCB">
        <w:t>condition</w:t>
      </w:r>
      <w:r w:rsidR="0003511E" w:rsidRPr="0003511E">
        <w:t xml:space="preserve"> will begin transitioning to LDC after </w:t>
      </w:r>
      <w:r w:rsidR="0003511E">
        <w:t>8</w:t>
      </w:r>
      <w:r w:rsidR="0003511E" w:rsidRPr="0003511E">
        <w:t xml:space="preserve">0 years at a rate of </w:t>
      </w:r>
      <w:r w:rsidR="0003511E">
        <w:t>7</w:t>
      </w:r>
      <w:r w:rsidR="0003511E" w:rsidRPr="0003511E">
        <w:t>0% per time step and may be delayed in the MDC stage for up to 100 years.</w:t>
      </w:r>
    </w:p>
    <w:p w14:paraId="16FE56EE" w14:textId="77777777" w:rsidR="0003511E" w:rsidRPr="0003511E" w:rsidRDefault="0003511E" w:rsidP="00722413">
      <w:pPr>
        <w:ind w:left="360"/>
        <w:rPr>
          <w:b/>
        </w:rPr>
      </w:pPr>
    </w:p>
    <w:p w14:paraId="36599D23" w14:textId="460162E1"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t>3</w:t>
      </w:r>
      <w:r w:rsidRPr="0003511E">
        <w:t>0% per time step and may be delayed in the MDC stage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E91FDC" w:rsidRDefault="0003511E" w:rsidP="0003511E">
      <w:pPr>
        <w:rPr>
          <w:rFonts w:eastAsia="Times New Roman"/>
          <w:b/>
          <w:i/>
          <w:noProof/>
          <w:szCs w:val="20"/>
        </w:rPr>
      </w:pPr>
      <w:r w:rsidRPr="00E91FDC">
        <w:rPr>
          <w:rFonts w:eastAsia="Times New Roman"/>
          <w:b/>
          <w:i/>
          <w:noProof/>
          <w:szCs w:val="20"/>
        </w:rPr>
        <w:t xml:space="preserve">Wildfire </w:t>
      </w:r>
      <w:commentRangeStart w:id="5"/>
      <w:r w:rsidRPr="00E91FDC">
        <w:rPr>
          <w:rFonts w:eastAsia="Times New Roman"/>
          <w:b/>
          <w:i/>
          <w:noProof/>
          <w:szCs w:val="20"/>
        </w:rPr>
        <w:t>Transition</w:t>
      </w:r>
      <w:commentRangeEnd w:id="5"/>
      <w:r w:rsidR="000479DE">
        <w:rPr>
          <w:rStyle w:val="CommentReference"/>
          <w:rFonts w:eastAsia="Times New Roman"/>
          <w:noProof/>
        </w:rPr>
        <w:commentReference w:id="5"/>
      </w:r>
    </w:p>
    <w:p w14:paraId="46DBC077" w14:textId="77777777" w:rsidR="0003511E" w:rsidRPr="0003511E" w:rsidRDefault="0003511E" w:rsidP="0003511E">
      <w:pPr>
        <w:rPr>
          <w:b/>
        </w:rPr>
      </w:pPr>
    </w:p>
    <w:p w14:paraId="037E5DDF" w14:textId="50E86B76"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Pr="006F682A">
        <w:t>% of fires)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9274A9D"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A535AC" w:rsidRPr="006F682A">
        <w:t>% of fires)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8C0D347"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Pr="006F682A">
        <w:t>% of fires)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5B57E45E" w:rsidR="00752354" w:rsidRDefault="00752354" w:rsidP="00752354">
      <w:pPr>
        <w:pStyle w:val="Heading5"/>
        <w:rPr>
          <w:rFonts w:ascii="Garamond" w:hAnsi="Garamond"/>
          <w:color w:val="auto"/>
        </w:rPr>
      </w:pPr>
      <w:r w:rsidRPr="00E91FDC">
        <w:rPr>
          <w:rFonts w:ascii="Garamond" w:hAnsi="Garamond"/>
          <w:b/>
          <w:i/>
          <w:color w:val="auto"/>
        </w:rPr>
        <w:t>Description</w:t>
      </w:r>
      <w:r w:rsidRPr="0036446A">
        <w:rPr>
          <w:rFonts w:ascii="Garamond" w:hAnsi="Garamond"/>
          <w:color w:val="auto"/>
        </w:rPr>
        <w:tab/>
        <w:t xml:space="preserve">In the large tree stage, subdominant trees die and add to a growing layer of duff and downed woody material, and dominant trees continue to grow for several hundred years. Old growth stands on poor sites may still average about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proofErr w:type="spellStart"/>
      <w:r>
        <w:rPr>
          <w:rFonts w:ascii="Garamond" w:hAnsi="Garamond"/>
          <w:i/>
          <w:color w:val="auto"/>
        </w:rPr>
        <w:t>Chimaphila</w:t>
      </w:r>
      <w:proofErr w:type="spellEnd"/>
      <w:r>
        <w:rPr>
          <w:rFonts w:ascii="Garamond" w:hAnsi="Garamond"/>
          <w:i/>
          <w:color w:val="auto"/>
        </w:rPr>
        <w:t xml:space="preserve"> menziesii, </w:t>
      </w:r>
      <w:proofErr w:type="spellStart"/>
      <w:r>
        <w:rPr>
          <w:rFonts w:ascii="Garamond" w:hAnsi="Garamond"/>
          <w:i/>
          <w:color w:val="auto"/>
        </w:rPr>
        <w:t>Pyrola</w:t>
      </w:r>
      <w:proofErr w:type="spellEnd"/>
      <w:r>
        <w:rPr>
          <w:rFonts w:ascii="Garamond" w:hAnsi="Garamond"/>
          <w:i/>
          <w:color w:val="auto"/>
        </w:rPr>
        <w:t xml:space="preserve"> </w:t>
      </w:r>
      <w:proofErr w:type="spellStart"/>
      <w:r>
        <w:rPr>
          <w:rFonts w:ascii="Garamond" w:hAnsi="Garamond"/>
          <w:i/>
          <w:color w:val="auto"/>
        </w:rPr>
        <w:t>picta</w:t>
      </w:r>
      <w:proofErr w:type="spellEnd"/>
      <w:r>
        <w:rPr>
          <w:rFonts w:ascii="Garamond" w:hAnsi="Garamond"/>
          <w:color w:val="auto"/>
        </w:rPr>
        <w:t>).</w:t>
      </w:r>
      <w:r>
        <w:rPr>
          <w:rFonts w:ascii="Garamond" w:hAnsi="Garamond"/>
          <w:i/>
          <w:color w:val="auto"/>
        </w:rPr>
        <w:t xml:space="preserve"> </w:t>
      </w:r>
      <w:r w:rsidRPr="0036446A">
        <w:rPr>
          <w:rFonts w:ascii="Garamond" w:hAnsi="Garamond"/>
          <w:color w:val="auto"/>
        </w:rPr>
        <w:t xml:space="preserve">This condition develops when low-mortality disturbance is fairly frequent; it persists as long as low-mortality fires continue to occur periodically. </w:t>
      </w:r>
      <w:proofErr w:type="spellStart"/>
      <w:r>
        <w:rPr>
          <w:rFonts w:ascii="Garamond" w:hAnsi="Garamond"/>
          <w:i/>
          <w:color w:val="auto"/>
        </w:rPr>
        <w:t>Ceanothus</w:t>
      </w:r>
      <w:proofErr w:type="spellEnd"/>
      <w:r>
        <w:rPr>
          <w:rFonts w:ascii="Garamond" w:hAnsi="Garamond"/>
          <w:color w:val="auto"/>
        </w:rPr>
        <w:t xml:space="preserve"> and </w:t>
      </w:r>
      <w:proofErr w:type="spellStart"/>
      <w:r>
        <w:rPr>
          <w:rFonts w:ascii="Garamond" w:hAnsi="Garamond"/>
          <w:i/>
          <w:color w:val="auto"/>
        </w:rPr>
        <w:t>Arctostaphylos</w:t>
      </w:r>
      <w:proofErr w:type="spellEnd"/>
      <w:r>
        <w:rPr>
          <w:rFonts w:ascii="Garamond" w:hAnsi="Garamond"/>
          <w:color w:val="auto"/>
        </w:rPr>
        <w:t xml:space="preserve"> popu</w:t>
      </w:r>
      <w:r w:rsidR="00BF4009">
        <w:rPr>
          <w:rFonts w:ascii="Garamond" w:hAnsi="Garamond"/>
          <w:color w:val="auto"/>
        </w:rPr>
        <w:t>late disturbance-generated gaps</w:t>
      </w:r>
      <w:r>
        <w:rPr>
          <w:rFonts w:ascii="Garamond" w:hAnsi="Garamond"/>
          <w:color w:val="auto"/>
        </w:rPr>
        <w:t xml:space="preserve"> </w:t>
      </w:r>
      <w:r w:rsidRPr="0036446A">
        <w:rPr>
          <w:rFonts w:ascii="Garamond" w:hAnsi="Garamond"/>
          <w:color w:val="auto"/>
        </w:rPr>
        <w:t>(</w:t>
      </w:r>
      <w:proofErr w:type="spellStart"/>
      <w:r w:rsidR="00420E86">
        <w:rPr>
          <w:rFonts w:ascii="Garamond" w:hAnsi="Garamond"/>
          <w:color w:val="auto"/>
        </w:rPr>
        <w:t>LandFire</w:t>
      </w:r>
      <w:proofErr w:type="spellEnd"/>
      <w:r w:rsidR="008C1966" w:rsidRPr="008C1966">
        <w:rPr>
          <w:rFonts w:ascii="Garamond" w:hAnsi="Garamond"/>
          <w:color w:val="auto"/>
        </w:rPr>
        <w:t xml:space="preserve"> 2007a, </w:t>
      </w:r>
      <w:proofErr w:type="spellStart"/>
      <w:r w:rsidR="00420E86">
        <w:rPr>
          <w:rFonts w:ascii="Garamond" w:hAnsi="Garamond"/>
          <w:color w:val="auto"/>
        </w:rPr>
        <w:t>LandFire</w:t>
      </w:r>
      <w:proofErr w:type="spellEnd"/>
      <w:r w:rsidR="008C1966" w:rsidRPr="008C1966">
        <w:rPr>
          <w:rFonts w:ascii="Garamond" w:hAnsi="Garamond"/>
          <w:color w:val="auto"/>
        </w:rPr>
        <w:t xml:space="preserve"> 2007b</w:t>
      </w:r>
      <w:r w:rsidRPr="0036446A">
        <w:rPr>
          <w:rFonts w:ascii="Garamond" w:hAnsi="Garamond"/>
          <w:color w:val="auto"/>
        </w:rPr>
        <w:t>)</w:t>
      </w:r>
      <w:r w:rsidR="00BF4009">
        <w:rPr>
          <w:rFonts w:ascii="Garamond" w:hAnsi="Garamond"/>
          <w:color w:val="auto"/>
        </w:rPr>
        <w:t>.</w:t>
      </w:r>
    </w:p>
    <w:p w14:paraId="6CE97823" w14:textId="3EFD8B70"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 xml:space="preserve">P. </w:t>
      </w:r>
      <w:proofErr w:type="spellStart"/>
      <w:r>
        <w:rPr>
          <w:i/>
        </w:rPr>
        <w:t>jeffreyi</w:t>
      </w:r>
      <w:proofErr w:type="spellEnd"/>
      <w:r>
        <w:t xml:space="preserve"> are the common associates and pioneer co</w:t>
      </w:r>
      <w:r w:rsidR="00302235">
        <w:t>nifer species after disturbance</w:t>
      </w:r>
      <w:r>
        <w:t xml:space="preserve"> (</w:t>
      </w:r>
      <w:r w:rsidR="00302235">
        <w:rPr>
          <w:rFonts w:eastAsia="Times New Roman"/>
          <w:noProof/>
        </w:rPr>
        <w:t xml:space="preserve">Barrett </w:t>
      </w:r>
      <w:r w:rsidR="00522A49">
        <w:rPr>
          <w:rFonts w:eastAsia="Times New Roman"/>
          <w:noProof/>
        </w:rPr>
        <w:t>1988</w:t>
      </w:r>
      <w:r w:rsidR="00302235">
        <w:t xml:space="preserve">, </w:t>
      </w:r>
      <w:proofErr w:type="spellStart"/>
      <w:r w:rsidR="00420E86">
        <w:t>LandFire</w:t>
      </w:r>
      <w:proofErr w:type="spellEnd"/>
      <w:r w:rsidR="00FF60BB">
        <w:t xml:space="preserve"> 2007a, </w:t>
      </w:r>
      <w:proofErr w:type="spellStart"/>
      <w:r w:rsidR="00420E86">
        <w:t>LandFire</w:t>
      </w:r>
      <w:proofErr w:type="spellEnd"/>
      <w:r w:rsidR="00FF60BB">
        <w:t xml:space="preserve"> 2007b</w:t>
      </w:r>
      <w:r w:rsidR="00302235">
        <w:t xml:space="preserve">). </w:t>
      </w:r>
      <w:r w:rsidRPr="0036446A">
        <w:t xml:space="preserve">Ultramafic sites will have similar species composition, especially at edges, but </w:t>
      </w:r>
      <w:r w:rsidRPr="0036446A">
        <w:rPr>
          <w:i/>
        </w:rPr>
        <w:t xml:space="preserve">P. </w:t>
      </w:r>
      <w:proofErr w:type="spellStart"/>
      <w:r w:rsidRPr="0036446A">
        <w:rPr>
          <w:i/>
        </w:rPr>
        <w:t>jeffreyi</w:t>
      </w:r>
      <w:proofErr w:type="spellEnd"/>
      <w:r>
        <w:t xml:space="preserve"> is</w:t>
      </w:r>
      <w:r w:rsidR="00BF4009">
        <w:t xml:space="preserve"> relatively more common</w:t>
      </w:r>
      <w:r w:rsidRPr="0036446A">
        <w:t xml:space="preserve"> (</w:t>
      </w:r>
      <w:proofErr w:type="spellStart"/>
      <w:r w:rsidR="001E13F0">
        <w:t>O’Geen</w:t>
      </w:r>
      <w:proofErr w:type="spellEnd"/>
      <w:r w:rsidR="00FF60BB">
        <w:t xml:space="preserve"> et al. 2007</w:t>
      </w:r>
      <w:r w:rsidRPr="0036446A">
        <w:t>)</w:t>
      </w:r>
      <w:r w:rsidR="00BF4009">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77777777" w:rsidR="00752354" w:rsidRPr="00E91FDC" w:rsidRDefault="00752354" w:rsidP="00752354">
      <w:pPr>
        <w:pStyle w:val="Heading5"/>
        <w:keepNext w:val="0"/>
        <w:spacing w:before="0"/>
        <w:rPr>
          <w:rFonts w:ascii="Garamond" w:hAnsi="Garamond"/>
          <w:b/>
          <w:i/>
          <w:color w:val="auto"/>
        </w:rPr>
      </w:pPr>
      <w:r w:rsidRPr="00E91FDC">
        <w:rPr>
          <w:rFonts w:ascii="Garamond" w:hAnsi="Garamond"/>
          <w:b/>
          <w:i/>
          <w:color w:val="auto"/>
        </w:rPr>
        <w:t>Succession Transition</w:t>
      </w:r>
      <w:r w:rsidRPr="00E91FDC">
        <w:rPr>
          <w:rFonts w:ascii="Garamond" w:hAnsi="Garamond"/>
          <w:b/>
          <w:i/>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55E0CF4D" w:rsidR="00752354" w:rsidRPr="0036446A" w:rsidRDefault="00752354" w:rsidP="00752354">
      <w:pPr>
        <w:pStyle w:val="ListParagraph"/>
      </w:pPr>
      <w:r w:rsidRPr="0036446A">
        <w:rPr>
          <w:b/>
        </w:rPr>
        <w:t xml:space="preserve">Mesic Modifier </w:t>
      </w:r>
      <w:r w:rsidRPr="0036446A">
        <w:tab/>
        <w:t xml:space="preserve">In the presence of low mortality disturbance, this </w:t>
      </w:r>
      <w:r w:rsidR="00BF4009">
        <w:t xml:space="preserve">patches in this </w:t>
      </w:r>
      <w:r w:rsidRPr="0036446A">
        <w:t xml:space="preserve">condition </w:t>
      </w:r>
      <w:r>
        <w:t>can self-perpetuate, but after 2</w:t>
      </w:r>
      <w:r w:rsidRPr="0036446A">
        <w:t>0 years with no fire, patches in this condition will begin transitioning to LDC. Probability per time step is 0.9.</w:t>
      </w:r>
    </w:p>
    <w:p w14:paraId="7BAEFA80" w14:textId="77777777" w:rsidR="00752354" w:rsidRPr="0036446A" w:rsidRDefault="00752354" w:rsidP="00752354">
      <w:pPr>
        <w:pStyle w:val="ListParagraph"/>
        <w:numPr>
          <w:ilvl w:val="0"/>
          <w:numId w:val="0"/>
        </w:numPr>
        <w:ind w:left="360"/>
      </w:pPr>
    </w:p>
    <w:p w14:paraId="02CCF578" w14:textId="77777777" w:rsidR="00752354" w:rsidRPr="0036446A" w:rsidRDefault="00752354" w:rsidP="00752354">
      <w:pPr>
        <w:pStyle w:val="ListParagraph"/>
      </w:pPr>
      <w:r>
        <w:drawing>
          <wp:anchor distT="0" distB="0" distL="114300" distR="114300" simplePos="0" relativeHeight="251672576" behindDoc="0" locked="0" layoutInCell="1" allowOverlap="1" wp14:anchorId="3675A835" wp14:editId="5AC2B81E">
            <wp:simplePos x="0" y="0"/>
            <wp:positionH relativeFrom="column">
              <wp:posOffset>3087370</wp:posOffset>
            </wp:positionH>
            <wp:positionV relativeFrom="paragraph">
              <wp:posOffset>52705</wp:posOffset>
            </wp:positionV>
            <wp:extent cx="2846705" cy="2286000"/>
            <wp:effectExtent l="0" t="0" r="0" b="0"/>
            <wp:wrapTight wrapText="bothSides">
              <wp:wrapPolygon edited="0">
                <wp:start x="0" y="0"/>
                <wp:lineTo x="0" y="21360"/>
                <wp:lineTo x="21393" y="21360"/>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3">
                      <a:extLst>
                        <a:ext uri="{28A0092B-C50C-407E-A947-70E740481C1C}">
                          <a14:useLocalDpi xmlns:a14="http://schemas.microsoft.com/office/drawing/2010/main" val="0"/>
                        </a:ext>
                      </a:extLst>
                    </a:blip>
                    <a:srcRect l="4213" t="4885" r="9332" b="2543"/>
                    <a:stretch/>
                  </pic:blipFill>
                  <pic:spPr bwMode="auto">
                    <a:xfrm>
                      <a:off x="0" y="0"/>
                      <a:ext cx="284670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46A">
        <w:rPr>
          <w:b/>
        </w:rPr>
        <w:t>Xeric Modifier</w:t>
      </w:r>
      <w:r w:rsidRPr="0036446A">
        <w:tab/>
        <w:t xml:space="preserve">Patches occurring on low productivity </w:t>
      </w:r>
      <w:r>
        <w:t>soils may succeed to LDC after 5</w:t>
      </w:r>
      <w:r w:rsidRPr="0036446A">
        <w:t xml:space="preserve">0 years with no fire; the probability is 0.6 per time step. </w:t>
      </w:r>
    </w:p>
    <w:p w14:paraId="0BF19E8A" w14:textId="77777777" w:rsidR="00752354" w:rsidRPr="0036446A" w:rsidRDefault="00752354" w:rsidP="00752354">
      <w:pPr>
        <w:pStyle w:val="ListParagraph"/>
        <w:numPr>
          <w:ilvl w:val="0"/>
          <w:numId w:val="0"/>
        </w:numPr>
        <w:ind w:left="360"/>
      </w:pPr>
    </w:p>
    <w:p w14:paraId="4F5BD27A" w14:textId="77777777"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0 years with no fire, but the probability is just 0.2 per time 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E91FDC" w:rsidRDefault="00752354" w:rsidP="00752354">
      <w:pPr>
        <w:pStyle w:val="Heading5"/>
        <w:keepNext w:val="0"/>
        <w:spacing w:before="0"/>
        <w:rPr>
          <w:rFonts w:ascii="Garamond" w:hAnsi="Garamond"/>
          <w:i/>
          <w:color w:val="auto"/>
        </w:rPr>
      </w:pPr>
      <w:r w:rsidRPr="00E91FDC">
        <w:rPr>
          <w:rFonts w:ascii="Garamond" w:hAnsi="Garamond"/>
          <w:b/>
          <w:i/>
          <w:color w:val="auto"/>
        </w:rPr>
        <w:t>Wildfire Transition</w:t>
      </w:r>
      <w:r w:rsidRPr="00E91FDC">
        <w:rPr>
          <w:rFonts w:ascii="Garamond" w:hAnsi="Garamond"/>
          <w:i/>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777777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Pr="0036446A">
        <w:t>% of fires)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7777777" w:rsidR="00752354" w:rsidRPr="0036446A" w:rsidRDefault="00752354" w:rsidP="00752354">
      <w:pPr>
        <w:pStyle w:val="ListParagraph"/>
      </w:pPr>
      <w:r w:rsidRPr="0036446A">
        <w:rPr>
          <w:b/>
        </w:rPr>
        <w:t>Xeric Modifier</w:t>
      </w:r>
      <w:r w:rsidRPr="0036446A">
        <w:tab/>
        <w:t xml:space="preserve">High mortality wildfire (2.5% of fires)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77777777" w:rsidR="00752354" w:rsidRPr="0036446A" w:rsidRDefault="00752354" w:rsidP="00752354">
      <w:pPr>
        <w:pStyle w:val="ListParagraph"/>
      </w:pPr>
      <w:r w:rsidRPr="0036446A">
        <w:rPr>
          <w:b/>
        </w:rPr>
        <w:t>Ultramafic Modifier</w:t>
      </w:r>
      <w:r w:rsidRPr="0036446A">
        <w:rPr>
          <w:b/>
        </w:rPr>
        <w:tab/>
      </w:r>
      <w:r w:rsidRPr="0036446A">
        <w:t>High mortality wildfire (2.3% of fires)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7777777" w:rsidR="001E2FD4" w:rsidRDefault="00B00C4A" w:rsidP="00140236">
      <w:pPr>
        <w:autoSpaceDE w:val="0"/>
        <w:autoSpaceDN w:val="0"/>
        <w:adjustRightInd w:val="0"/>
        <w:rPr>
          <w:rFonts w:eastAsia="Times New Roman"/>
          <w:noProof/>
          <w:szCs w:val="20"/>
        </w:rPr>
      </w:pPr>
      <w:r w:rsidRPr="00BF4009">
        <w:rPr>
          <w:rFonts w:eastAsia="Times New Roman"/>
          <w:b/>
          <w:noProof/>
          <w:szCs w:val="20"/>
        </w:rPr>
        <w:t>Description</w:t>
      </w:r>
      <w:r w:rsidRPr="00B00C4A">
        <w:rPr>
          <w:rFonts w:eastAsia="Times New Roman"/>
          <w:noProof/>
          <w:szCs w:val="20"/>
        </w:rPr>
        <w:tab/>
        <w:t xml:space="preserve">In the large tree stage,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on poor sites may still average about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32D33E8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 xml:space="preserve">Barrett </w:t>
      </w:r>
      <w:r w:rsidR="00522A49">
        <w:rPr>
          <w:rFonts w:eastAsia="Times New Roman"/>
          <w:noProof/>
        </w:rPr>
        <w:t>1988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proofErr w:type="spellStart"/>
      <w:r w:rsidR="001E13F0">
        <w:t>O’Geen</w:t>
      </w:r>
      <w:proofErr w:type="spellEnd"/>
      <w:r w:rsidR="00FF60BB">
        <w:t xml:space="preserve"> et al. 2007</w:t>
      </w:r>
      <w:r w:rsidRPr="00B00C4A">
        <w:rPr>
          <w:rFonts w:eastAsia="Times New Roman"/>
          <w:bCs/>
          <w:noProof/>
        </w:rPr>
        <w:t>)</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5B7D305" w:rsidR="00B00C4A" w:rsidRPr="00B00C4A" w:rsidRDefault="00B00C4A" w:rsidP="00B00C4A">
      <w:pPr>
        <w:autoSpaceDE w:val="0"/>
        <w:autoSpaceDN w:val="0"/>
        <w:adjustRightInd w:val="0"/>
        <w:outlineLvl w:val="4"/>
        <w:rPr>
          <w:rFonts w:eastAsia="Times New Roman"/>
          <w:b/>
          <w:bCs/>
          <w:noProof/>
        </w:rPr>
      </w:pPr>
      <w:r w:rsidRPr="00BF4009">
        <w:rPr>
          <w:rFonts w:eastAsia="Times New Roman"/>
          <w:b/>
          <w:bCs/>
          <w:noProof/>
        </w:rPr>
        <w:t>Succession Transition</w:t>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BF4009" w:rsidRDefault="00B00C4A" w:rsidP="00B00C4A">
      <w:pPr>
        <w:autoSpaceDE w:val="0"/>
        <w:autoSpaceDN w:val="0"/>
        <w:adjustRightInd w:val="0"/>
        <w:outlineLvl w:val="4"/>
        <w:rPr>
          <w:rFonts w:eastAsia="Times New Roman"/>
          <w:b/>
          <w:bCs/>
          <w:noProof/>
        </w:rPr>
      </w:pPr>
      <w:r w:rsidRPr="00BF4009">
        <w:rPr>
          <w:rFonts w:eastAsia="Times New Roman"/>
          <w:b/>
          <w:bCs/>
          <w:noProof/>
        </w:rPr>
        <w:t>Wildfire Transition</w:t>
      </w:r>
      <w:r w:rsidRPr="00BF4009">
        <w:rPr>
          <w:rFonts w:eastAsia="Times New Roman"/>
          <w:b/>
          <w:bCs/>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FCE4955"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Pr="00B00C4A">
        <w:t>% of fires)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27E03E6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B00C4A" w:rsidRPr="00B00C4A">
        <w:t>% of fires)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0E9354AF"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 of fires)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0AECEA98"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 xml:space="preserve">Barrett </w:t>
      </w:r>
      <w:r w:rsidR="00522A49">
        <w:rPr>
          <w:rFonts w:eastAsia="Times New Roman"/>
          <w:noProof/>
        </w:rPr>
        <w:t>1988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4AAE23F7"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noProof/>
        </w:rPr>
        <w:tab/>
        <w:t>Unless it burns, a patch in the early stage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77777777" w:rsidR="00A45378" w:rsidRPr="00A45378" w:rsidRDefault="00A45378" w:rsidP="00A45378">
      <w:pPr>
        <w:pBdr>
          <w:bottom w:val="single" w:sz="4" w:space="1" w:color="auto"/>
        </w:pBdr>
        <w:autoSpaceDE w:val="0"/>
        <w:autoSpaceDN w:val="0"/>
        <w:adjustRightInd w:val="0"/>
        <w:rPr>
          <w:rFonts w:eastAsia="Times New Roman"/>
          <w:noProof/>
        </w:rPr>
      </w:pPr>
      <w:r w:rsidRPr="00BF4009">
        <w:rPr>
          <w:rFonts w:eastAsia="Times New Roman"/>
          <w:b/>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27750A9D"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sidR="001A033D">
        <w:rPr>
          <w:rFonts w:eastAsia="Times New Roman"/>
          <w:bCs/>
          <w:noProof/>
        </w:rPr>
        <w:t>”</w:t>
      </w:r>
      <w:r w:rsidRPr="00A45378">
        <w:rPr>
          <w:rFonts w:eastAsia="Times New Roman"/>
          <w:bCs/>
          <w:noProof/>
        </w:rPr>
        <w:t xml:space="preserve"> DBH. Canopy cover is highly variable, and can range from 40-100%. These patches range in age from 10 to 150 years and could maintain indefinitely. Some understory conifers, including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 xml:space="preserve">murrayana, </w:t>
      </w:r>
      <w:r>
        <w:rPr>
          <w:rFonts w:eastAsia="Times New Roman"/>
          <w:bCs/>
          <w:i/>
          <w:iCs/>
          <w:noProof/>
        </w:rPr>
        <w:t>A.</w:t>
      </w:r>
      <w:r w:rsidRPr="00A45378">
        <w:rPr>
          <w:rFonts w:eastAsia="Times New Roman"/>
          <w:bCs/>
          <w:i/>
          <w:iCs/>
          <w:noProof/>
        </w:rPr>
        <w:t xml:space="preserve"> concolor</w:t>
      </w:r>
      <w:r>
        <w:rPr>
          <w:rFonts w:eastAsia="Times New Roman"/>
          <w:bCs/>
          <w:noProof/>
        </w:rPr>
        <w:t xml:space="preserve">, and </w:t>
      </w:r>
      <w:r>
        <w:rPr>
          <w:rFonts w:eastAsia="Times New Roman"/>
          <w:bCs/>
          <w:i/>
          <w:noProof/>
        </w:rPr>
        <w:t xml:space="preserve">A. magnifica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sidR="001E2FD4">
        <w:rPr>
          <w:rFonts w:eastAsia="Times New Roman"/>
          <w:bCs/>
          <w:noProof/>
        </w:rPr>
        <w:t xml:space="preserve"> (LandFire 2007c)</w:t>
      </w:r>
      <w:r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15A6A941"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Succession Transition</w:t>
      </w:r>
      <w:r w:rsidR="00E91FDC">
        <w:rPr>
          <w:rFonts w:eastAsia="Times New Roman"/>
          <w:b/>
          <w:bCs/>
          <w:noProof/>
        </w:rPr>
        <w:tab/>
      </w:r>
      <w:r w:rsidRPr="00A45378">
        <w:rPr>
          <w:rFonts w:eastAsia="Times New Roman"/>
          <w:bCs/>
          <w:noProof/>
        </w:rPr>
        <w:t xml:space="preserve">MD-A persists for at least </w:t>
      </w:r>
      <w:r w:rsidR="005B211F">
        <w:rPr>
          <w:rFonts w:eastAsia="Times New Roman"/>
          <w:bCs/>
          <w:noProof/>
        </w:rPr>
        <w:t>50</w:t>
      </w:r>
      <w:r w:rsidRPr="00A45378">
        <w:rPr>
          <w:rFonts w:eastAsia="Times New Roman"/>
          <w:bCs/>
          <w:noProof/>
        </w:rPr>
        <w:t xml:space="preserve"> years in the absence of fire, after which stands begin transitioning to MD-AC</w:t>
      </w:r>
      <w:r w:rsidR="005B211F">
        <w:rPr>
          <w:rFonts w:eastAsia="Times New Roman"/>
          <w:bCs/>
          <w:noProof/>
        </w:rPr>
        <w:t xml:space="preserve"> at a rate of 0.7 per timestep</w:t>
      </w:r>
      <w:r w:rsidRPr="00A45378">
        <w:rPr>
          <w:rFonts w:eastAsia="Times New Roman"/>
          <w:bCs/>
          <w:noProof/>
        </w:rPr>
        <w:t>. At age 1</w:t>
      </w:r>
      <w:r w:rsidR="005B211F">
        <w:rPr>
          <w:rFonts w:eastAsia="Times New Roman"/>
          <w:bCs/>
          <w:noProof/>
        </w:rPr>
        <w:t>0</w:t>
      </w:r>
      <w:r w:rsidRPr="00A45378">
        <w:rPr>
          <w:rFonts w:eastAsia="Times New Roman"/>
          <w:bCs/>
          <w:noProof/>
        </w:rPr>
        <w:t xml:space="preserve">0 all remaining MD-A patches transition to MD-AC. </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77777777"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BF4009">
        <w:rPr>
          <w:rFonts w:eastAsia="Times New Roman"/>
          <w:b/>
          <w:bCs/>
          <w:noProof/>
        </w:rPr>
        <w:t>Wildfire</w:t>
      </w:r>
      <w:r w:rsidRPr="00BF4009">
        <w:rPr>
          <w:rFonts w:eastAsia="Times New Roman"/>
          <w:bCs/>
          <w:noProof/>
        </w:rPr>
        <w:t xml:space="preserve"> </w:t>
      </w:r>
      <w:r w:rsidRPr="00BF4009">
        <w:rPr>
          <w:rFonts w:eastAsia="Times New Roman"/>
          <w:b/>
          <w:bCs/>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37D3DEE7" w14:textId="7E0BE092"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sidR="00692C2E">
        <w:rPr>
          <w:rFonts w:eastAsia="Times New Roman"/>
          <w:noProof/>
        </w:rPr>
        <w:t xml:space="preserve"> trees are predominantly 16”</w:t>
      </w:r>
      <w:r w:rsidRPr="00A45378">
        <w:rPr>
          <w:rFonts w:eastAsia="Times New Roman"/>
          <w:noProof/>
        </w:rPr>
        <w:t xml:space="preserve"> DBH and greater. Conifers are present and overtopping the aspen. </w:t>
      </w:r>
      <w:r w:rsidRPr="00A45378">
        <w:rPr>
          <w:rFonts w:eastAsia="Times New Roman"/>
          <w:i/>
          <w:iCs/>
          <w:noProof/>
        </w:rPr>
        <w:t>Abies concolor</w:t>
      </w:r>
      <w:r w:rsidRPr="00A45378">
        <w:rPr>
          <w:rFonts w:eastAsia="Times New Roman"/>
          <w:noProof/>
        </w:rPr>
        <w:t xml:space="preserve"> is a typical conifer that is successional to aspen, and is depicted here, but other conifers including </w:t>
      </w:r>
      <w:r w:rsidR="00EA37F4">
        <w:rPr>
          <w:rFonts w:eastAsia="Times New Roman"/>
          <w:bCs/>
          <w:i/>
          <w:iCs/>
          <w:noProof/>
        </w:rPr>
        <w:t>P. contorta</w:t>
      </w:r>
      <w:r w:rsidR="00EA37F4" w:rsidRPr="00A45378">
        <w:rPr>
          <w:rFonts w:eastAsia="Times New Roman"/>
          <w:bCs/>
          <w:noProof/>
        </w:rPr>
        <w:t xml:space="preserve"> </w:t>
      </w:r>
      <w:r w:rsidR="00EA37F4">
        <w:rPr>
          <w:rFonts w:eastAsia="Times New Roman"/>
          <w:bCs/>
          <w:noProof/>
        </w:rPr>
        <w:t xml:space="preserve">ssp. </w:t>
      </w:r>
      <w:r w:rsidR="00EA37F4">
        <w:rPr>
          <w:rFonts w:eastAsia="Times New Roman"/>
          <w:bCs/>
          <w:i/>
          <w:noProof/>
        </w:rPr>
        <w:t>murrayana</w:t>
      </w:r>
      <w:r w:rsidR="00EA37F4">
        <w:rPr>
          <w:rFonts w:eastAsia="Times New Roman"/>
          <w:bCs/>
          <w:noProof/>
        </w:rPr>
        <w:t xml:space="preserve"> and </w:t>
      </w:r>
      <w:r w:rsidR="00EA37F4">
        <w:rPr>
          <w:rFonts w:eastAsia="Times New Roman"/>
          <w:bCs/>
          <w:i/>
          <w:noProof/>
        </w:rPr>
        <w:t xml:space="preserve">A. magnifica </w:t>
      </w:r>
      <w:r w:rsidRPr="00A45378">
        <w:rPr>
          <w:rFonts w:eastAsia="Times New Roman"/>
          <w:noProof/>
        </w:rPr>
        <w:t>are also possible. Conifers are pole to medium-sized, and conifer cover is at least 40%</w:t>
      </w:r>
      <w:r w:rsidR="00692C2E">
        <w:rPr>
          <w:rFonts w:eastAsia="Times New Roman"/>
          <w:noProof/>
        </w:rPr>
        <w:t xml:space="preserve"> (LandFire 2007c)</w:t>
      </w:r>
      <w:r w:rsidRPr="00A45378">
        <w:rPr>
          <w:rFonts w:eastAsia="Times New Roman"/>
          <w:noProof/>
        </w:rPr>
        <w:t>.</w:t>
      </w:r>
    </w:p>
    <w:p w14:paraId="561B19B6" w14:textId="77777777" w:rsidR="00A45378" w:rsidRPr="00A45378" w:rsidRDefault="00A45378" w:rsidP="00A45378">
      <w:pPr>
        <w:autoSpaceDE w:val="0"/>
        <w:autoSpaceDN w:val="0"/>
        <w:adjustRightInd w:val="0"/>
        <w:rPr>
          <w:rFonts w:eastAsia="Times New Roman"/>
          <w:noProof/>
          <w:szCs w:val="20"/>
        </w:rPr>
      </w:pPr>
    </w:p>
    <w:p w14:paraId="68B63421" w14:textId="74390628"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653FC7">
      <w:pPr>
        <w:autoSpaceDE w:val="0"/>
        <w:autoSpaceDN w:val="0"/>
        <w:adjustRightInd w:val="0"/>
        <w:jc w:val="center"/>
        <w:rPr>
          <w:rFonts w:eastAsia="Times New Roman"/>
          <w:noProof/>
          <w:szCs w:val="20"/>
        </w:rPr>
      </w:pPr>
    </w:p>
    <w:p w14:paraId="20C17571" w14:textId="77777777"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6"/>
      <w:r w:rsidRPr="00A45378">
        <w:rPr>
          <w:rFonts w:eastAsia="Times New Roman"/>
          <w:b/>
          <w:bCs/>
          <w:noProof/>
          <w:sz w:val="28"/>
        </w:rPr>
        <w:t>LDC</w:t>
      </w:r>
      <w:commentRangeEnd w:id="6"/>
      <w:r w:rsidR="005B211F">
        <w:rPr>
          <w:rStyle w:val="CommentReference"/>
          <w:rFonts w:eastAsia="Times New Roman"/>
          <w:noProof/>
        </w:rPr>
        <w:commentReference w:id="6"/>
      </w:r>
      <w:r w:rsidRPr="00A45378">
        <w:rPr>
          <w:rFonts w:eastAsia="Times New Roman"/>
          <w:b/>
          <w:bCs/>
          <w:noProof/>
          <w:sz w:val="28"/>
        </w:rPr>
        <w:t>)</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5967912A" w:rsidR="005B211F" w:rsidRPr="005B211F" w:rsidRDefault="005B211F" w:rsidP="005B211F">
      <w:pPr>
        <w:autoSpaceDE w:val="0"/>
        <w:autoSpaceDN w:val="0"/>
        <w:adjustRightInd w:val="0"/>
        <w:rPr>
          <w:rFonts w:eastAsia="Times New Roman"/>
          <w:noProof/>
          <w:szCs w:val="20"/>
        </w:rPr>
      </w:pPr>
      <w:r w:rsidRPr="00BF4009">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592ADA58" w:rsidR="005B211F" w:rsidRPr="005B211F" w:rsidRDefault="005B211F" w:rsidP="005B211F">
      <w:pPr>
        <w:autoSpaceDE w:val="0"/>
        <w:autoSpaceDN w:val="0"/>
        <w:adjustRightInd w:val="0"/>
        <w:outlineLvl w:val="4"/>
        <w:rPr>
          <w:rFonts w:eastAsia="Times New Roman"/>
          <w:b/>
          <w:bCs/>
          <w:noProof/>
        </w:rPr>
      </w:pPr>
      <w:r w:rsidRPr="00BF4009">
        <w:rPr>
          <w:rFonts w:eastAsia="Times New Roman"/>
          <w:b/>
          <w:bCs/>
          <w:noProof/>
        </w:rPr>
        <w:t>Succession Transition</w:t>
      </w:r>
      <w:r w:rsidRPr="005B211F">
        <w:rPr>
          <w:rFonts w:eastAsia="Times New Roman"/>
          <w:b/>
          <w:bCs/>
          <w:noProof/>
        </w:rPr>
        <w:tab/>
      </w:r>
      <w:r w:rsidR="00BF4009" w:rsidRPr="00B00C4A">
        <w:rPr>
          <w:rFonts w:eastAsia="Times New Roman"/>
          <w:bCs/>
          <w:noProof/>
        </w:rPr>
        <w:t xml:space="preserve">In the absence of disturbance, this </w:t>
      </w:r>
      <w:r w:rsidR="00BF4009">
        <w:rPr>
          <w:rFonts w:eastAsia="Times New Roman"/>
          <w:bCs/>
          <w:noProof/>
        </w:rPr>
        <w:t>condition</w:t>
      </w:r>
      <w:r w:rsidR="00BF4009" w:rsidRPr="00B00C4A">
        <w:rPr>
          <w:rFonts w:eastAsia="Times New Roman"/>
          <w:bCs/>
          <w:noProof/>
        </w:rPr>
        <w:t xml:space="preserve"> will maintain, regardless of soil characteristics.</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609BC2E6" w14:textId="77777777" w:rsidR="005B211F" w:rsidRPr="005B211F" w:rsidRDefault="005B211F" w:rsidP="005B211F">
      <w:pPr>
        <w:autoSpaceDE w:val="0"/>
        <w:autoSpaceDN w:val="0"/>
        <w:adjustRightInd w:val="0"/>
        <w:outlineLvl w:val="4"/>
        <w:rPr>
          <w:rFonts w:eastAsia="Times New Roman"/>
          <w:b/>
          <w:bCs/>
          <w:noProof/>
        </w:rPr>
      </w:pPr>
      <w:r w:rsidRPr="00BF4009">
        <w:rPr>
          <w:rFonts w:eastAsia="Times New Roman"/>
          <w:b/>
          <w:bCs/>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ADCCCE9" w14:textId="77777777" w:rsidR="00A45378" w:rsidRPr="00A45378" w:rsidRDefault="00A45378" w:rsidP="00A45378">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0EF19916" w14:textId="74B9E273"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Late Development – Fire-Maintained Aspen with Conifer (LD–</w:t>
      </w:r>
      <w:r w:rsidR="005B211F" w:rsidRPr="005B211F">
        <w:rPr>
          <w:b/>
          <w:sz w:val="28"/>
        </w:rPr>
        <w:t xml:space="preserve"> </w:t>
      </w:r>
      <w:commentRangeStart w:id="7"/>
      <w:r w:rsidR="005B211F">
        <w:rPr>
          <w:b/>
          <w:sz w:val="28"/>
        </w:rPr>
        <w:t>FM</w:t>
      </w:r>
      <w:r w:rsidR="005B211F" w:rsidRPr="006F682A">
        <w:rPr>
          <w:b/>
          <w:sz w:val="28"/>
        </w:rPr>
        <w:t>AC</w:t>
      </w:r>
      <w:commentRangeEnd w:id="7"/>
      <w:r w:rsidR="005B211F">
        <w:rPr>
          <w:rStyle w:val="CommentReference"/>
        </w:rPr>
        <w:commentReference w:id="7"/>
      </w:r>
      <w:r w:rsidRPr="00A45378">
        <w:rPr>
          <w:rFonts w:eastAsia="Times New Roman"/>
          <w:b/>
          <w:noProof/>
          <w:sz w:val="28"/>
        </w:rPr>
        <w:t>)</w:t>
      </w:r>
    </w:p>
    <w:p w14:paraId="658A9DC2" w14:textId="77777777" w:rsidR="00A45378" w:rsidRPr="00A45378" w:rsidRDefault="00A45378" w:rsidP="00A45378">
      <w:pPr>
        <w:autoSpaceDE w:val="0"/>
        <w:autoSpaceDN w:val="0"/>
        <w:adjustRightInd w:val="0"/>
        <w:rPr>
          <w:rFonts w:eastAsia="Times New Roman"/>
          <w:noProof/>
          <w:szCs w:val="20"/>
        </w:rPr>
      </w:pPr>
    </w:p>
    <w:p w14:paraId="11D3013B" w14:textId="439446BE"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6A4BAD02"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 xml:space="preserve">LD-FMAC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16C7F080" w14:textId="77777777" w:rsidR="00A45378" w:rsidRPr="00A45378" w:rsidRDefault="00A45378" w:rsidP="0070489D">
      <w:pPr>
        <w:pBdr>
          <w:bottom w:val="single" w:sz="4" w:space="1" w:color="auto"/>
        </w:pBdr>
        <w:autoSpaceDE w:val="0"/>
        <w:autoSpaceDN w:val="0"/>
        <w:adjustRightInd w:val="0"/>
        <w:rPr>
          <w:rFonts w:eastAsia="Times New Roman"/>
          <w:noProof/>
          <w:color w:val="365F91" w:themeColor="accent1" w:themeShade="BF"/>
          <w:szCs w:val="20"/>
        </w:rPr>
      </w:pPr>
      <w:r w:rsidRPr="00BF4009">
        <w:rPr>
          <w:rFonts w:eastAsia="Times New Roman"/>
          <w:b/>
          <w:noProof/>
        </w:rPr>
        <w:t>Wildfire Transition</w:t>
      </w:r>
      <w:r w:rsidRPr="00A45378">
        <w:rPr>
          <w:rFonts w:eastAsia="Times New Roman"/>
          <w:b/>
          <w:noProof/>
        </w:rPr>
        <w:tab/>
      </w:r>
      <w:r w:rsidRPr="00A45378">
        <w:rPr>
          <w:rFonts w:eastAsia="Times New Roman"/>
          <w:noProof/>
        </w:rPr>
        <w:t xml:space="preserve">High mortality wildfire (9% of fires) returns the patch to ED-A. Low mortality wildfire (91%) maintains the stand in LD-FMAC. </w:t>
      </w:r>
      <w:r w:rsidRPr="00A45378">
        <w:rPr>
          <w:rFonts w:eastAsia="Times New Roman"/>
          <w:noProof/>
          <w:color w:val="365F91" w:themeColor="accent1" w:themeShade="BF"/>
        </w:rPr>
        <w:t>[Note, recently added and relative fire probabilities have not been recalculated to include this stage.]</w:t>
      </w:r>
    </w:p>
    <w:p w14:paraId="0F621B1F" w14:textId="77777777" w:rsidR="00A45378" w:rsidRPr="00A45378" w:rsidRDefault="00A45378" w:rsidP="00A45378">
      <w:pPr>
        <w:autoSpaceDE w:val="0"/>
        <w:autoSpaceDN w:val="0"/>
        <w:adjustRightInd w:val="0"/>
        <w:outlineLvl w:val="2"/>
        <w:rPr>
          <w:rFonts w:eastAsia="Times New Roman"/>
          <w:b/>
          <w:bCs/>
          <w:noProof/>
          <w:sz w:val="28"/>
        </w:rPr>
      </w:pPr>
    </w:p>
    <w:p w14:paraId="7691E9AA" w14:textId="77777777"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 xml:space="preserve">.9”,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proofErr w:type="spellStart"/>
            <w:r w:rsidRPr="006F682A">
              <w:t>Overstory</w:t>
            </w:r>
            <w:proofErr w:type="spellEnd"/>
            <w:r w:rsidRPr="006F682A">
              <w:t xml:space="preserve">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proofErr w:type="spellStart"/>
            <w:r w:rsidRPr="006F682A">
              <w:t>Overstory</w:t>
            </w:r>
            <w:proofErr w:type="spellEnd"/>
            <w:r w:rsidRPr="006F682A">
              <w:t xml:space="preserve">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57A0CB17" w14:textId="2059DA29" w:rsidR="007B738E" w:rsidRPr="00374919" w:rsidRDefault="007B738E" w:rsidP="007B738E">
      <w:pPr>
        <w:rPr>
          <w:sz w:val="22"/>
        </w:rPr>
      </w:pPr>
      <w:r w:rsidRPr="00374919">
        <w:rPr>
          <w:sz w:val="22"/>
        </w:rPr>
        <w:t xml:space="preserve">Table 3. Classification of cover condition for </w:t>
      </w:r>
      <w:r w:rsidR="00BF4009">
        <w:rPr>
          <w:sz w:val="22"/>
        </w:rPr>
        <w:t>RFR</w:t>
      </w:r>
      <w:r w:rsidRPr="00374919">
        <w:rPr>
          <w:sz w:val="22"/>
        </w:rPr>
        <w:t>-ASP. Diameter at Breast Height (DBH) and Cover From Above (CFA) values taken from EVeg polygons. DBH categories are: null, 0-0.9”, 1-</w:t>
      </w:r>
      <w:r w:rsidR="00301812">
        <w:rPr>
          <w:sz w:val="22"/>
        </w:rPr>
        <w:t>4</w:t>
      </w:r>
      <w:r w:rsidRPr="00374919">
        <w:rPr>
          <w:sz w:val="22"/>
        </w:rPr>
        <w:t xml:space="preserve">.9”,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w:t>
      </w:r>
      <w:commentRangeStart w:id="8"/>
      <w:r w:rsidRPr="00374919">
        <w:rPr>
          <w:sz w:val="22"/>
        </w:rPr>
        <w:t>row</w:t>
      </w:r>
      <w:commentRangeEnd w:id="8"/>
      <w:r w:rsidRPr="00374919">
        <w:rPr>
          <w:rStyle w:val="CommentReference"/>
          <w:sz w:val="14"/>
        </w:rPr>
        <w:commentReference w:id="8"/>
      </w:r>
      <w:r w:rsidRPr="00374919">
        <w:rPr>
          <w:sz w:val="22"/>
        </w:rPr>
        <w:t>.</w:t>
      </w:r>
    </w:p>
    <w:p w14:paraId="4E9C2904" w14:textId="77777777" w:rsidR="007B738E" w:rsidRPr="006F682A" w:rsidRDefault="007B738E"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B738E" w:rsidRPr="00664ACB" w14:paraId="3E586A1F" w14:textId="77777777" w:rsidTr="00474EA7">
        <w:trPr>
          <w:trHeight w:val="360"/>
          <w:jc w:val="center"/>
        </w:trPr>
        <w:tc>
          <w:tcPr>
            <w:tcW w:w="1867" w:type="dxa"/>
            <w:tcBorders>
              <w:top w:val="single" w:sz="4" w:space="0" w:color="auto"/>
              <w:bottom w:val="single" w:sz="4" w:space="0" w:color="auto"/>
            </w:tcBorders>
            <w:vAlign w:val="center"/>
          </w:tcPr>
          <w:p w14:paraId="57DE5B5D" w14:textId="77777777" w:rsidR="007B738E" w:rsidRPr="006F682A" w:rsidRDefault="007B738E" w:rsidP="00474EA7">
            <w:r w:rsidRPr="006F682A">
              <w:t>Cover Condition</w:t>
            </w:r>
          </w:p>
        </w:tc>
        <w:tc>
          <w:tcPr>
            <w:tcW w:w="1963" w:type="dxa"/>
            <w:tcBorders>
              <w:top w:val="single" w:sz="4" w:space="0" w:color="auto"/>
              <w:bottom w:val="single" w:sz="4" w:space="0" w:color="auto"/>
            </w:tcBorders>
            <w:vAlign w:val="center"/>
          </w:tcPr>
          <w:p w14:paraId="0863E19F" w14:textId="77777777" w:rsidR="007B738E" w:rsidRPr="006F682A" w:rsidRDefault="007B738E" w:rsidP="00474EA7">
            <w:proofErr w:type="spellStart"/>
            <w:r w:rsidRPr="006F682A">
              <w:t>Overstory</w:t>
            </w:r>
            <w:proofErr w:type="spellEnd"/>
            <w:r w:rsidRPr="006F682A">
              <w:t xml:space="preserve"> Tree</w:t>
            </w:r>
          </w:p>
          <w:p w14:paraId="7AD33446" w14:textId="77777777" w:rsidR="007B738E" w:rsidRPr="006F682A" w:rsidRDefault="007B738E" w:rsidP="00474EA7">
            <w:r w:rsidRPr="006F682A">
              <w:t>Diameter 1 (DBH)</w:t>
            </w:r>
          </w:p>
        </w:tc>
        <w:tc>
          <w:tcPr>
            <w:tcW w:w="1886" w:type="dxa"/>
            <w:tcBorders>
              <w:top w:val="single" w:sz="4" w:space="0" w:color="auto"/>
              <w:bottom w:val="single" w:sz="4" w:space="0" w:color="auto"/>
            </w:tcBorders>
            <w:vAlign w:val="center"/>
          </w:tcPr>
          <w:p w14:paraId="13896562" w14:textId="77777777" w:rsidR="007B738E" w:rsidRPr="006F682A" w:rsidRDefault="007B738E" w:rsidP="00474EA7">
            <w:proofErr w:type="spellStart"/>
            <w:r w:rsidRPr="006F682A">
              <w:t>Overstory</w:t>
            </w:r>
            <w:proofErr w:type="spellEnd"/>
            <w:r w:rsidRPr="006F682A">
              <w:t xml:space="preserve"> Tree</w:t>
            </w:r>
          </w:p>
          <w:p w14:paraId="19030F22" w14:textId="77777777" w:rsidR="007B738E" w:rsidRPr="006F682A" w:rsidRDefault="007B738E" w:rsidP="00474EA7">
            <w:r w:rsidRPr="006F682A">
              <w:t>Diameter 2 (DBH)</w:t>
            </w:r>
          </w:p>
        </w:tc>
        <w:tc>
          <w:tcPr>
            <w:tcW w:w="1363" w:type="dxa"/>
            <w:tcBorders>
              <w:top w:val="single" w:sz="4" w:space="0" w:color="auto"/>
              <w:bottom w:val="single" w:sz="4" w:space="0" w:color="auto"/>
            </w:tcBorders>
            <w:vAlign w:val="center"/>
          </w:tcPr>
          <w:p w14:paraId="25685D7A" w14:textId="77777777" w:rsidR="007B738E" w:rsidRPr="006F682A" w:rsidRDefault="007B738E" w:rsidP="00474EA7">
            <w:r w:rsidRPr="006F682A">
              <w:t>Total Tree</w:t>
            </w:r>
          </w:p>
          <w:p w14:paraId="2FD6C7CB" w14:textId="77777777" w:rsidR="007B738E" w:rsidRPr="006F682A" w:rsidRDefault="007B738E" w:rsidP="00474EA7">
            <w:r w:rsidRPr="006F682A">
              <w:t>CFA (%)</w:t>
            </w:r>
          </w:p>
        </w:tc>
        <w:tc>
          <w:tcPr>
            <w:tcW w:w="1080" w:type="dxa"/>
            <w:tcBorders>
              <w:top w:val="single" w:sz="4" w:space="0" w:color="auto"/>
              <w:bottom w:val="single" w:sz="4" w:space="0" w:color="auto"/>
            </w:tcBorders>
            <w:vAlign w:val="center"/>
          </w:tcPr>
          <w:p w14:paraId="5DBB929B" w14:textId="77777777" w:rsidR="007B738E" w:rsidRPr="006F682A" w:rsidRDefault="007B738E" w:rsidP="00474EA7">
            <w:r w:rsidRPr="006F682A">
              <w:t>Conifer</w:t>
            </w:r>
          </w:p>
          <w:p w14:paraId="7FF438AB" w14:textId="77777777" w:rsidR="007B738E" w:rsidRPr="006F682A" w:rsidRDefault="007B738E" w:rsidP="00474EA7">
            <w:r w:rsidRPr="006F682A">
              <w:t>CFA (%)</w:t>
            </w:r>
          </w:p>
        </w:tc>
        <w:tc>
          <w:tcPr>
            <w:tcW w:w="1081" w:type="dxa"/>
            <w:tcBorders>
              <w:top w:val="single" w:sz="4" w:space="0" w:color="auto"/>
              <w:bottom w:val="single" w:sz="4" w:space="0" w:color="auto"/>
            </w:tcBorders>
            <w:vAlign w:val="center"/>
          </w:tcPr>
          <w:p w14:paraId="572EFBB2" w14:textId="77777777" w:rsidR="007B738E" w:rsidRPr="006F682A" w:rsidRDefault="007B738E" w:rsidP="00474EA7">
            <w:r w:rsidRPr="006F682A">
              <w:t>Hardwood</w:t>
            </w:r>
          </w:p>
          <w:p w14:paraId="407AB401" w14:textId="77777777" w:rsidR="007B738E" w:rsidRPr="006F682A" w:rsidRDefault="007B738E" w:rsidP="00474EA7">
            <w:r w:rsidRPr="006F682A">
              <w:t>CFA (%)</w:t>
            </w:r>
          </w:p>
        </w:tc>
      </w:tr>
      <w:tr w:rsidR="007B738E" w:rsidRPr="00664ACB" w14:paraId="55F2CE98" w14:textId="77777777" w:rsidTr="00474EA7">
        <w:trPr>
          <w:trHeight w:val="360"/>
          <w:jc w:val="center"/>
        </w:trPr>
        <w:tc>
          <w:tcPr>
            <w:tcW w:w="1867" w:type="dxa"/>
            <w:tcBorders>
              <w:bottom w:val="single" w:sz="4" w:space="0" w:color="auto"/>
            </w:tcBorders>
            <w:vAlign w:val="center"/>
          </w:tcPr>
          <w:p w14:paraId="60EC0658" w14:textId="77777777" w:rsidR="007B738E" w:rsidRPr="006F682A" w:rsidRDefault="007B738E" w:rsidP="00474EA7">
            <w:r w:rsidRPr="006F682A">
              <w:t>Early All</w:t>
            </w:r>
          </w:p>
        </w:tc>
        <w:tc>
          <w:tcPr>
            <w:tcW w:w="1963" w:type="dxa"/>
            <w:tcBorders>
              <w:bottom w:val="single" w:sz="4" w:space="0" w:color="auto"/>
            </w:tcBorders>
            <w:vAlign w:val="center"/>
          </w:tcPr>
          <w:p w14:paraId="59BC4B10" w14:textId="77777777" w:rsidR="007B738E" w:rsidRPr="006F682A" w:rsidRDefault="007B738E" w:rsidP="00474EA7">
            <w:r w:rsidRPr="006F682A">
              <w:t>0-</w:t>
            </w:r>
            <w:r>
              <w:t>4</w:t>
            </w:r>
            <w:r w:rsidRPr="006F682A">
              <w:t>.9”</w:t>
            </w:r>
          </w:p>
        </w:tc>
        <w:tc>
          <w:tcPr>
            <w:tcW w:w="1886" w:type="dxa"/>
            <w:tcBorders>
              <w:bottom w:val="single" w:sz="4" w:space="0" w:color="auto"/>
            </w:tcBorders>
            <w:vAlign w:val="center"/>
          </w:tcPr>
          <w:p w14:paraId="279890A3" w14:textId="77777777" w:rsidR="007B738E" w:rsidRPr="006F682A" w:rsidRDefault="007B738E" w:rsidP="00474EA7">
            <w:r w:rsidRPr="006F682A">
              <w:t>any</w:t>
            </w:r>
          </w:p>
        </w:tc>
        <w:tc>
          <w:tcPr>
            <w:tcW w:w="1363" w:type="dxa"/>
            <w:tcBorders>
              <w:bottom w:val="single" w:sz="4" w:space="0" w:color="auto"/>
            </w:tcBorders>
            <w:vAlign w:val="center"/>
          </w:tcPr>
          <w:p w14:paraId="22F17F4E" w14:textId="77777777" w:rsidR="007B738E" w:rsidRPr="006F682A" w:rsidRDefault="007B738E" w:rsidP="00474EA7">
            <w:r w:rsidRPr="006F682A">
              <w:t>any</w:t>
            </w:r>
          </w:p>
        </w:tc>
        <w:tc>
          <w:tcPr>
            <w:tcW w:w="1080" w:type="dxa"/>
            <w:tcBorders>
              <w:bottom w:val="single" w:sz="4" w:space="0" w:color="auto"/>
            </w:tcBorders>
            <w:vAlign w:val="center"/>
          </w:tcPr>
          <w:p w14:paraId="25AD8EC2" w14:textId="77777777" w:rsidR="007B738E" w:rsidRPr="006F682A" w:rsidRDefault="007B738E" w:rsidP="00474EA7">
            <w:r w:rsidRPr="006F682A">
              <w:t>any</w:t>
            </w:r>
          </w:p>
        </w:tc>
        <w:tc>
          <w:tcPr>
            <w:tcW w:w="1081" w:type="dxa"/>
            <w:tcBorders>
              <w:bottom w:val="single" w:sz="4" w:space="0" w:color="auto"/>
            </w:tcBorders>
            <w:vAlign w:val="center"/>
          </w:tcPr>
          <w:p w14:paraId="0E4A5D87" w14:textId="77777777" w:rsidR="007B738E" w:rsidRPr="006F682A" w:rsidRDefault="007B738E" w:rsidP="00474EA7">
            <w:r w:rsidRPr="006F682A">
              <w:t>any</w:t>
            </w:r>
          </w:p>
        </w:tc>
      </w:tr>
      <w:tr w:rsidR="007B738E" w:rsidRPr="00664ACB" w14:paraId="2BD752A2" w14:textId="77777777" w:rsidTr="00474EA7">
        <w:trPr>
          <w:trHeight w:val="360"/>
          <w:jc w:val="center"/>
        </w:trPr>
        <w:tc>
          <w:tcPr>
            <w:tcW w:w="1867" w:type="dxa"/>
            <w:tcBorders>
              <w:top w:val="single" w:sz="4" w:space="0" w:color="auto"/>
            </w:tcBorders>
            <w:vAlign w:val="center"/>
          </w:tcPr>
          <w:p w14:paraId="5EEC9328" w14:textId="77777777" w:rsidR="007B738E" w:rsidRPr="006F682A" w:rsidRDefault="007B738E" w:rsidP="00474EA7">
            <w:r w:rsidRPr="006F682A">
              <w:t xml:space="preserve">Mid </w:t>
            </w:r>
            <w:r>
              <w:t>Aspen</w:t>
            </w:r>
          </w:p>
        </w:tc>
        <w:tc>
          <w:tcPr>
            <w:tcW w:w="1963" w:type="dxa"/>
            <w:tcBorders>
              <w:top w:val="single" w:sz="4" w:space="0" w:color="auto"/>
            </w:tcBorders>
            <w:vAlign w:val="center"/>
          </w:tcPr>
          <w:p w14:paraId="34D63BA0" w14:textId="77777777" w:rsidR="007B738E" w:rsidRPr="006F682A" w:rsidRDefault="007B738E" w:rsidP="00474EA7">
            <w:r>
              <w:t>5-</w:t>
            </w:r>
            <w:r w:rsidRPr="006F682A">
              <w:t>9.9”</w:t>
            </w:r>
          </w:p>
        </w:tc>
        <w:tc>
          <w:tcPr>
            <w:tcW w:w="1886" w:type="dxa"/>
            <w:tcBorders>
              <w:top w:val="single" w:sz="4" w:space="0" w:color="auto"/>
            </w:tcBorders>
            <w:vAlign w:val="center"/>
          </w:tcPr>
          <w:p w14:paraId="19BA37A7" w14:textId="77777777" w:rsidR="007B738E" w:rsidRPr="006F682A" w:rsidRDefault="007B738E" w:rsidP="00474EA7">
            <w:r w:rsidRPr="006F682A">
              <w:t>any</w:t>
            </w:r>
          </w:p>
        </w:tc>
        <w:tc>
          <w:tcPr>
            <w:tcW w:w="1363" w:type="dxa"/>
            <w:tcBorders>
              <w:top w:val="single" w:sz="4" w:space="0" w:color="auto"/>
            </w:tcBorders>
            <w:vAlign w:val="center"/>
          </w:tcPr>
          <w:p w14:paraId="17F5C2EF" w14:textId="77777777" w:rsidR="007B738E" w:rsidRPr="006F682A" w:rsidRDefault="007B738E" w:rsidP="00474EA7">
            <w:r w:rsidRPr="006F682A">
              <w:t>null</w:t>
            </w:r>
          </w:p>
        </w:tc>
        <w:tc>
          <w:tcPr>
            <w:tcW w:w="1080" w:type="dxa"/>
            <w:tcBorders>
              <w:top w:val="single" w:sz="4" w:space="0" w:color="auto"/>
            </w:tcBorders>
            <w:vAlign w:val="center"/>
          </w:tcPr>
          <w:p w14:paraId="4A440651" w14:textId="77777777" w:rsidR="007B738E" w:rsidRPr="006F682A" w:rsidRDefault="007B738E" w:rsidP="00474EA7">
            <w:r w:rsidRPr="006F682A">
              <w:t>null</w:t>
            </w:r>
          </w:p>
        </w:tc>
        <w:tc>
          <w:tcPr>
            <w:tcW w:w="1081" w:type="dxa"/>
            <w:tcBorders>
              <w:top w:val="single" w:sz="4" w:space="0" w:color="auto"/>
            </w:tcBorders>
            <w:vAlign w:val="center"/>
          </w:tcPr>
          <w:p w14:paraId="2EB333CF" w14:textId="77777777" w:rsidR="007B738E" w:rsidRPr="006F682A" w:rsidRDefault="007B738E" w:rsidP="00474EA7">
            <w:r w:rsidRPr="006F682A">
              <w:t>null</w:t>
            </w:r>
          </w:p>
        </w:tc>
      </w:tr>
      <w:tr w:rsidR="007B738E" w:rsidRPr="00664ACB" w14:paraId="267E5DE2" w14:textId="77777777" w:rsidTr="00474EA7">
        <w:trPr>
          <w:trHeight w:val="360"/>
          <w:jc w:val="center"/>
        </w:trPr>
        <w:tc>
          <w:tcPr>
            <w:tcW w:w="1867" w:type="dxa"/>
            <w:vAlign w:val="center"/>
          </w:tcPr>
          <w:p w14:paraId="7E89E0CC" w14:textId="77777777" w:rsidR="007B738E" w:rsidRPr="006F682A" w:rsidRDefault="007B738E" w:rsidP="00474EA7">
            <w:r w:rsidRPr="006F682A">
              <w:t xml:space="preserve">Mid </w:t>
            </w:r>
            <w:r>
              <w:t>Aspen</w:t>
            </w:r>
          </w:p>
        </w:tc>
        <w:tc>
          <w:tcPr>
            <w:tcW w:w="1963" w:type="dxa"/>
            <w:vAlign w:val="center"/>
          </w:tcPr>
          <w:p w14:paraId="0A81EB0C" w14:textId="77777777" w:rsidR="007B738E" w:rsidRPr="006F682A" w:rsidRDefault="007B738E" w:rsidP="00474EA7">
            <w:r>
              <w:t>5-</w:t>
            </w:r>
            <w:r w:rsidRPr="006F682A">
              <w:t>9.9”</w:t>
            </w:r>
          </w:p>
        </w:tc>
        <w:tc>
          <w:tcPr>
            <w:tcW w:w="1886" w:type="dxa"/>
            <w:vAlign w:val="center"/>
          </w:tcPr>
          <w:p w14:paraId="3522E56E" w14:textId="77777777" w:rsidR="007B738E" w:rsidRPr="006F682A" w:rsidRDefault="007B738E" w:rsidP="00474EA7">
            <w:r w:rsidRPr="006F682A">
              <w:t>any</w:t>
            </w:r>
          </w:p>
        </w:tc>
        <w:tc>
          <w:tcPr>
            <w:tcW w:w="1363" w:type="dxa"/>
            <w:vAlign w:val="center"/>
          </w:tcPr>
          <w:p w14:paraId="16C87E09" w14:textId="77777777" w:rsidR="007B738E" w:rsidRPr="006F682A" w:rsidRDefault="007B738E" w:rsidP="00474EA7">
            <w:r w:rsidRPr="006F682A">
              <w:t>&lt;50</w:t>
            </w:r>
          </w:p>
        </w:tc>
        <w:tc>
          <w:tcPr>
            <w:tcW w:w="1080" w:type="dxa"/>
            <w:vAlign w:val="center"/>
          </w:tcPr>
          <w:p w14:paraId="2497E747" w14:textId="77777777" w:rsidR="007B738E" w:rsidRPr="006F682A" w:rsidRDefault="007B738E" w:rsidP="00474EA7">
            <w:r w:rsidRPr="006F682A">
              <w:t>any</w:t>
            </w:r>
          </w:p>
        </w:tc>
        <w:tc>
          <w:tcPr>
            <w:tcW w:w="1081" w:type="dxa"/>
            <w:vAlign w:val="center"/>
          </w:tcPr>
          <w:p w14:paraId="7290579F" w14:textId="77777777" w:rsidR="007B738E" w:rsidRPr="006F682A" w:rsidRDefault="007B738E" w:rsidP="00474EA7">
            <w:r w:rsidRPr="006F682A">
              <w:t>any</w:t>
            </w:r>
          </w:p>
        </w:tc>
      </w:tr>
      <w:tr w:rsidR="007B738E" w:rsidRPr="00664ACB" w14:paraId="6660F8C8" w14:textId="77777777" w:rsidTr="00474EA7">
        <w:trPr>
          <w:trHeight w:val="360"/>
          <w:jc w:val="center"/>
        </w:trPr>
        <w:tc>
          <w:tcPr>
            <w:tcW w:w="1867" w:type="dxa"/>
            <w:tcBorders>
              <w:top w:val="single" w:sz="4" w:space="0" w:color="auto"/>
            </w:tcBorders>
            <w:vAlign w:val="center"/>
          </w:tcPr>
          <w:p w14:paraId="58E468F6" w14:textId="77777777" w:rsidR="007B738E" w:rsidRDefault="007B738E" w:rsidP="00474EA7">
            <w:r w:rsidRPr="006F682A">
              <w:t xml:space="preserve">Mid </w:t>
            </w:r>
            <w:r>
              <w:t>Aspen-</w:t>
            </w:r>
          </w:p>
          <w:p w14:paraId="4D9B989B" w14:textId="77777777" w:rsidR="007B738E" w:rsidRPr="006F682A" w:rsidRDefault="007B738E" w:rsidP="00474EA7">
            <w:r>
              <w:t>Conifer</w:t>
            </w:r>
          </w:p>
        </w:tc>
        <w:tc>
          <w:tcPr>
            <w:tcW w:w="1963" w:type="dxa"/>
            <w:tcBorders>
              <w:top w:val="single" w:sz="4" w:space="0" w:color="auto"/>
            </w:tcBorders>
            <w:vAlign w:val="center"/>
          </w:tcPr>
          <w:p w14:paraId="653A5A15" w14:textId="77777777" w:rsidR="007B738E" w:rsidRPr="006F682A" w:rsidRDefault="007B738E" w:rsidP="00474EA7">
            <w:r>
              <w:t>10</w:t>
            </w:r>
            <w:r w:rsidRPr="006F682A">
              <w:t>-19.9”</w:t>
            </w:r>
          </w:p>
        </w:tc>
        <w:tc>
          <w:tcPr>
            <w:tcW w:w="1886" w:type="dxa"/>
            <w:tcBorders>
              <w:top w:val="single" w:sz="4" w:space="0" w:color="auto"/>
            </w:tcBorders>
            <w:vAlign w:val="center"/>
          </w:tcPr>
          <w:p w14:paraId="0A9EC76D" w14:textId="77777777" w:rsidR="007B738E" w:rsidRPr="006F682A" w:rsidRDefault="007B738E" w:rsidP="00474EA7">
            <w:r w:rsidRPr="006F682A">
              <w:t>any</w:t>
            </w:r>
          </w:p>
        </w:tc>
        <w:tc>
          <w:tcPr>
            <w:tcW w:w="1363" w:type="dxa"/>
            <w:tcBorders>
              <w:top w:val="single" w:sz="4" w:space="0" w:color="auto"/>
            </w:tcBorders>
            <w:vAlign w:val="center"/>
          </w:tcPr>
          <w:p w14:paraId="08555460" w14:textId="77777777" w:rsidR="007B738E" w:rsidRPr="006F682A" w:rsidRDefault="007B738E" w:rsidP="00474EA7">
            <w:r w:rsidRPr="006F682A">
              <w:t>&gt;50</w:t>
            </w:r>
          </w:p>
        </w:tc>
        <w:tc>
          <w:tcPr>
            <w:tcW w:w="1080" w:type="dxa"/>
            <w:tcBorders>
              <w:top w:val="single" w:sz="4" w:space="0" w:color="auto"/>
            </w:tcBorders>
            <w:vAlign w:val="center"/>
          </w:tcPr>
          <w:p w14:paraId="4C92AE0E" w14:textId="77777777" w:rsidR="007B738E" w:rsidRPr="006F682A" w:rsidRDefault="007B738E" w:rsidP="00474EA7">
            <w:r w:rsidRPr="006F682A">
              <w:t>any</w:t>
            </w:r>
          </w:p>
        </w:tc>
        <w:tc>
          <w:tcPr>
            <w:tcW w:w="1081" w:type="dxa"/>
            <w:tcBorders>
              <w:top w:val="single" w:sz="4" w:space="0" w:color="auto"/>
            </w:tcBorders>
            <w:vAlign w:val="center"/>
          </w:tcPr>
          <w:p w14:paraId="322C3E5B" w14:textId="77777777" w:rsidR="007B738E" w:rsidRPr="006F682A" w:rsidRDefault="007B738E" w:rsidP="00474EA7">
            <w:r w:rsidRPr="006F682A">
              <w:t>any</w:t>
            </w:r>
          </w:p>
        </w:tc>
      </w:tr>
      <w:tr w:rsidR="007B738E" w:rsidRPr="00664ACB" w14:paraId="2E78785E" w14:textId="77777777" w:rsidTr="00474EA7">
        <w:trPr>
          <w:trHeight w:val="360"/>
          <w:jc w:val="center"/>
        </w:trPr>
        <w:tc>
          <w:tcPr>
            <w:tcW w:w="1867" w:type="dxa"/>
            <w:tcBorders>
              <w:bottom w:val="single" w:sz="4" w:space="0" w:color="auto"/>
            </w:tcBorders>
            <w:vAlign w:val="center"/>
          </w:tcPr>
          <w:p w14:paraId="3134F4B0" w14:textId="77777777" w:rsidR="007B738E" w:rsidRDefault="007B738E" w:rsidP="00474EA7">
            <w:r w:rsidRPr="006F682A">
              <w:t xml:space="preserve">Mid </w:t>
            </w:r>
            <w:r>
              <w:t>Aspen-</w:t>
            </w:r>
          </w:p>
          <w:p w14:paraId="579BCA38" w14:textId="77777777" w:rsidR="007B738E" w:rsidRPr="006F682A" w:rsidRDefault="007B738E" w:rsidP="00474EA7">
            <w:r>
              <w:t>Conifer</w:t>
            </w:r>
          </w:p>
        </w:tc>
        <w:tc>
          <w:tcPr>
            <w:tcW w:w="1963" w:type="dxa"/>
            <w:tcBorders>
              <w:bottom w:val="single" w:sz="4" w:space="0" w:color="auto"/>
            </w:tcBorders>
            <w:vAlign w:val="center"/>
          </w:tcPr>
          <w:p w14:paraId="0EA9AEB9" w14:textId="77777777" w:rsidR="007B738E" w:rsidRPr="006F682A" w:rsidRDefault="007B738E" w:rsidP="00474EA7">
            <w:r>
              <w:t>10</w:t>
            </w:r>
            <w:r w:rsidRPr="006F682A">
              <w:t>-19.9”</w:t>
            </w:r>
          </w:p>
        </w:tc>
        <w:tc>
          <w:tcPr>
            <w:tcW w:w="1886" w:type="dxa"/>
            <w:tcBorders>
              <w:bottom w:val="single" w:sz="4" w:space="0" w:color="auto"/>
            </w:tcBorders>
            <w:vAlign w:val="center"/>
          </w:tcPr>
          <w:p w14:paraId="1EA0A3A9" w14:textId="77777777" w:rsidR="007B738E" w:rsidRPr="006F682A" w:rsidRDefault="007B738E" w:rsidP="00474EA7">
            <w:r w:rsidRPr="006F682A">
              <w:t>any</w:t>
            </w:r>
          </w:p>
        </w:tc>
        <w:tc>
          <w:tcPr>
            <w:tcW w:w="1363" w:type="dxa"/>
            <w:tcBorders>
              <w:bottom w:val="single" w:sz="4" w:space="0" w:color="auto"/>
            </w:tcBorders>
            <w:vAlign w:val="center"/>
          </w:tcPr>
          <w:p w14:paraId="13B34391" w14:textId="77777777" w:rsidR="007B738E" w:rsidRPr="006F682A" w:rsidRDefault="007B738E" w:rsidP="00474EA7">
            <w:r w:rsidRPr="006F682A">
              <w:t>null</w:t>
            </w:r>
          </w:p>
        </w:tc>
        <w:tc>
          <w:tcPr>
            <w:tcW w:w="1080" w:type="dxa"/>
            <w:tcBorders>
              <w:bottom w:val="single" w:sz="4" w:space="0" w:color="auto"/>
            </w:tcBorders>
            <w:vAlign w:val="center"/>
          </w:tcPr>
          <w:p w14:paraId="5F33DBDA" w14:textId="77777777" w:rsidR="007B738E" w:rsidRPr="006F682A" w:rsidRDefault="007B738E" w:rsidP="00474EA7">
            <w:r w:rsidRPr="006F682A">
              <w:t>&gt;50</w:t>
            </w:r>
          </w:p>
        </w:tc>
        <w:tc>
          <w:tcPr>
            <w:tcW w:w="1081" w:type="dxa"/>
            <w:tcBorders>
              <w:bottom w:val="single" w:sz="4" w:space="0" w:color="auto"/>
            </w:tcBorders>
            <w:vAlign w:val="center"/>
          </w:tcPr>
          <w:p w14:paraId="638633A7" w14:textId="77777777" w:rsidR="007B738E" w:rsidRPr="006F682A" w:rsidRDefault="007B738E" w:rsidP="00474EA7">
            <w:r w:rsidRPr="006F682A">
              <w:t>any</w:t>
            </w:r>
          </w:p>
        </w:tc>
      </w:tr>
      <w:tr w:rsidR="007B738E" w:rsidRPr="00664ACB" w14:paraId="5D88C4C4" w14:textId="77777777" w:rsidTr="00474EA7">
        <w:trPr>
          <w:trHeight w:val="360"/>
          <w:jc w:val="center"/>
        </w:trPr>
        <w:tc>
          <w:tcPr>
            <w:tcW w:w="1867" w:type="dxa"/>
            <w:tcBorders>
              <w:top w:val="single" w:sz="4" w:space="0" w:color="auto"/>
            </w:tcBorders>
            <w:vAlign w:val="center"/>
          </w:tcPr>
          <w:p w14:paraId="5EAE7ACC" w14:textId="77777777" w:rsidR="007B738E" w:rsidRPr="006F682A" w:rsidRDefault="007B738E" w:rsidP="00474EA7">
            <w:r w:rsidRPr="006F682A">
              <w:t>Late Closed</w:t>
            </w:r>
          </w:p>
        </w:tc>
        <w:tc>
          <w:tcPr>
            <w:tcW w:w="1963" w:type="dxa"/>
            <w:tcBorders>
              <w:top w:val="single" w:sz="4" w:space="0" w:color="auto"/>
            </w:tcBorders>
            <w:vAlign w:val="center"/>
          </w:tcPr>
          <w:p w14:paraId="66A9DD57" w14:textId="77777777" w:rsidR="007B738E" w:rsidRPr="006F682A" w:rsidRDefault="007B738E" w:rsidP="00474EA7">
            <w:r w:rsidRPr="006F682A">
              <w:t>20”+</w:t>
            </w:r>
          </w:p>
        </w:tc>
        <w:tc>
          <w:tcPr>
            <w:tcW w:w="1886" w:type="dxa"/>
            <w:tcBorders>
              <w:top w:val="single" w:sz="4" w:space="0" w:color="auto"/>
            </w:tcBorders>
            <w:vAlign w:val="center"/>
          </w:tcPr>
          <w:p w14:paraId="1D9D4EC4" w14:textId="77777777" w:rsidR="007B738E" w:rsidRPr="006F682A" w:rsidRDefault="007B738E" w:rsidP="00474EA7">
            <w:r w:rsidRPr="006F682A">
              <w:t>any</w:t>
            </w:r>
          </w:p>
        </w:tc>
        <w:tc>
          <w:tcPr>
            <w:tcW w:w="1363" w:type="dxa"/>
            <w:tcBorders>
              <w:top w:val="single" w:sz="4" w:space="0" w:color="auto"/>
            </w:tcBorders>
            <w:vAlign w:val="center"/>
          </w:tcPr>
          <w:p w14:paraId="36E367DB" w14:textId="77777777" w:rsidR="007B738E" w:rsidRPr="006F682A" w:rsidRDefault="007B738E" w:rsidP="00474EA7">
            <w:r w:rsidRPr="006F682A">
              <w:t>&gt;50</w:t>
            </w:r>
          </w:p>
        </w:tc>
        <w:tc>
          <w:tcPr>
            <w:tcW w:w="1080" w:type="dxa"/>
            <w:tcBorders>
              <w:top w:val="single" w:sz="4" w:space="0" w:color="auto"/>
            </w:tcBorders>
            <w:vAlign w:val="center"/>
          </w:tcPr>
          <w:p w14:paraId="4D140E4E" w14:textId="77777777" w:rsidR="007B738E" w:rsidRPr="006F682A" w:rsidRDefault="007B738E" w:rsidP="00474EA7">
            <w:r w:rsidRPr="006F682A">
              <w:t>any</w:t>
            </w:r>
          </w:p>
        </w:tc>
        <w:tc>
          <w:tcPr>
            <w:tcW w:w="1081" w:type="dxa"/>
            <w:tcBorders>
              <w:top w:val="single" w:sz="4" w:space="0" w:color="auto"/>
            </w:tcBorders>
            <w:vAlign w:val="center"/>
          </w:tcPr>
          <w:p w14:paraId="1575A6B2" w14:textId="77777777" w:rsidR="007B738E" w:rsidRPr="006F682A" w:rsidRDefault="007B738E" w:rsidP="00474EA7">
            <w:r w:rsidRPr="006F682A">
              <w:t>any</w:t>
            </w:r>
          </w:p>
        </w:tc>
      </w:tr>
      <w:tr w:rsidR="007B738E" w:rsidRPr="00664ACB" w14:paraId="1661A824" w14:textId="77777777" w:rsidTr="00474EA7">
        <w:trPr>
          <w:trHeight w:val="360"/>
          <w:jc w:val="center"/>
        </w:trPr>
        <w:tc>
          <w:tcPr>
            <w:tcW w:w="1867" w:type="dxa"/>
            <w:tcBorders>
              <w:bottom w:val="single" w:sz="4" w:space="0" w:color="auto"/>
            </w:tcBorders>
            <w:vAlign w:val="center"/>
          </w:tcPr>
          <w:p w14:paraId="62F185B1" w14:textId="77777777" w:rsidR="007B738E" w:rsidRPr="006F682A" w:rsidRDefault="007B738E" w:rsidP="00474EA7">
            <w:r w:rsidRPr="006F682A">
              <w:t>Late Closed</w:t>
            </w:r>
          </w:p>
        </w:tc>
        <w:tc>
          <w:tcPr>
            <w:tcW w:w="1963" w:type="dxa"/>
            <w:tcBorders>
              <w:bottom w:val="single" w:sz="4" w:space="0" w:color="auto"/>
            </w:tcBorders>
            <w:vAlign w:val="center"/>
          </w:tcPr>
          <w:p w14:paraId="66A2C61E" w14:textId="77777777" w:rsidR="007B738E" w:rsidRPr="006F682A" w:rsidRDefault="007B738E" w:rsidP="00474EA7">
            <w:r w:rsidRPr="006F682A">
              <w:t>20”+</w:t>
            </w:r>
          </w:p>
        </w:tc>
        <w:tc>
          <w:tcPr>
            <w:tcW w:w="1886" w:type="dxa"/>
            <w:tcBorders>
              <w:bottom w:val="single" w:sz="4" w:space="0" w:color="auto"/>
            </w:tcBorders>
            <w:vAlign w:val="center"/>
          </w:tcPr>
          <w:p w14:paraId="0D975F8B" w14:textId="77777777" w:rsidR="007B738E" w:rsidRPr="006F682A" w:rsidRDefault="007B738E" w:rsidP="00474EA7">
            <w:r w:rsidRPr="006F682A">
              <w:t>any</w:t>
            </w:r>
          </w:p>
        </w:tc>
        <w:tc>
          <w:tcPr>
            <w:tcW w:w="1363" w:type="dxa"/>
            <w:tcBorders>
              <w:bottom w:val="single" w:sz="4" w:space="0" w:color="auto"/>
            </w:tcBorders>
            <w:vAlign w:val="center"/>
          </w:tcPr>
          <w:p w14:paraId="03390787" w14:textId="77777777" w:rsidR="007B738E" w:rsidRPr="006F682A" w:rsidRDefault="007B738E" w:rsidP="00474EA7">
            <w:r w:rsidRPr="006F682A">
              <w:t>null</w:t>
            </w:r>
          </w:p>
        </w:tc>
        <w:tc>
          <w:tcPr>
            <w:tcW w:w="1080" w:type="dxa"/>
            <w:tcBorders>
              <w:bottom w:val="single" w:sz="4" w:space="0" w:color="auto"/>
            </w:tcBorders>
            <w:vAlign w:val="center"/>
          </w:tcPr>
          <w:p w14:paraId="3DE28A14" w14:textId="77777777" w:rsidR="007B738E" w:rsidRPr="006F682A" w:rsidRDefault="007B738E" w:rsidP="00474EA7">
            <w:r w:rsidRPr="006F682A">
              <w:t>&gt;50</w:t>
            </w:r>
          </w:p>
        </w:tc>
        <w:tc>
          <w:tcPr>
            <w:tcW w:w="1081" w:type="dxa"/>
            <w:tcBorders>
              <w:bottom w:val="single" w:sz="4" w:space="0" w:color="auto"/>
            </w:tcBorders>
            <w:vAlign w:val="center"/>
          </w:tcPr>
          <w:p w14:paraId="36D7F869" w14:textId="77777777" w:rsidR="007B738E" w:rsidRPr="006F682A" w:rsidRDefault="007B738E" w:rsidP="00474EA7">
            <w:r w:rsidRPr="006F682A">
              <w:t>any</w:t>
            </w:r>
          </w:p>
        </w:tc>
      </w:tr>
      <w:tr w:rsidR="007B738E" w:rsidRPr="00664ACB" w14:paraId="0096ABA1" w14:textId="77777777" w:rsidTr="00474EA7">
        <w:trPr>
          <w:trHeight w:val="360"/>
          <w:jc w:val="center"/>
        </w:trPr>
        <w:tc>
          <w:tcPr>
            <w:tcW w:w="1867" w:type="dxa"/>
            <w:tcBorders>
              <w:top w:val="single" w:sz="4" w:space="0" w:color="auto"/>
            </w:tcBorders>
            <w:vAlign w:val="center"/>
          </w:tcPr>
          <w:p w14:paraId="3B7C384F" w14:textId="77777777" w:rsidR="007B738E" w:rsidRDefault="007B738E" w:rsidP="00474EA7">
            <w:r>
              <w:t>Fire-Maintained</w:t>
            </w:r>
          </w:p>
          <w:p w14:paraId="2788F043" w14:textId="77777777" w:rsidR="007B738E" w:rsidRPr="006F682A" w:rsidRDefault="007B738E" w:rsidP="00474EA7">
            <w:r>
              <w:t>Aspen-Conifer</w:t>
            </w:r>
          </w:p>
        </w:tc>
        <w:tc>
          <w:tcPr>
            <w:tcW w:w="1963" w:type="dxa"/>
            <w:tcBorders>
              <w:top w:val="single" w:sz="4" w:space="0" w:color="auto"/>
            </w:tcBorders>
            <w:vAlign w:val="center"/>
          </w:tcPr>
          <w:p w14:paraId="4B7611B5" w14:textId="77777777" w:rsidR="007B738E" w:rsidRPr="006F682A" w:rsidRDefault="007B738E" w:rsidP="00474EA7">
            <w:r w:rsidRPr="006F682A">
              <w:t>20”+</w:t>
            </w:r>
          </w:p>
        </w:tc>
        <w:tc>
          <w:tcPr>
            <w:tcW w:w="1886" w:type="dxa"/>
            <w:tcBorders>
              <w:top w:val="single" w:sz="4" w:space="0" w:color="auto"/>
            </w:tcBorders>
            <w:vAlign w:val="center"/>
          </w:tcPr>
          <w:p w14:paraId="0B921EA7" w14:textId="77777777" w:rsidR="007B738E" w:rsidRPr="006F682A" w:rsidRDefault="007B738E" w:rsidP="00474EA7">
            <w:r w:rsidRPr="006F682A">
              <w:t>any</w:t>
            </w:r>
          </w:p>
        </w:tc>
        <w:tc>
          <w:tcPr>
            <w:tcW w:w="1363" w:type="dxa"/>
            <w:tcBorders>
              <w:top w:val="single" w:sz="4" w:space="0" w:color="auto"/>
            </w:tcBorders>
            <w:vAlign w:val="center"/>
          </w:tcPr>
          <w:p w14:paraId="7FAEB498" w14:textId="77777777" w:rsidR="007B738E" w:rsidRPr="006F682A" w:rsidRDefault="007B738E" w:rsidP="00474EA7">
            <w:r w:rsidRPr="006F682A">
              <w:t>null</w:t>
            </w:r>
          </w:p>
        </w:tc>
        <w:tc>
          <w:tcPr>
            <w:tcW w:w="1080" w:type="dxa"/>
            <w:tcBorders>
              <w:top w:val="single" w:sz="4" w:space="0" w:color="auto"/>
            </w:tcBorders>
            <w:vAlign w:val="center"/>
          </w:tcPr>
          <w:p w14:paraId="6C5339CE" w14:textId="77777777" w:rsidR="007B738E" w:rsidRPr="006F682A" w:rsidRDefault="007B738E" w:rsidP="00474EA7">
            <w:r w:rsidRPr="006F682A">
              <w:t>null</w:t>
            </w:r>
          </w:p>
        </w:tc>
        <w:tc>
          <w:tcPr>
            <w:tcW w:w="1081" w:type="dxa"/>
            <w:tcBorders>
              <w:top w:val="single" w:sz="4" w:space="0" w:color="auto"/>
            </w:tcBorders>
            <w:vAlign w:val="center"/>
          </w:tcPr>
          <w:p w14:paraId="4FDD8726" w14:textId="77777777" w:rsidR="007B738E" w:rsidRPr="006F682A" w:rsidRDefault="007B738E" w:rsidP="00474EA7">
            <w:r w:rsidRPr="006F682A">
              <w:t>null</w:t>
            </w:r>
          </w:p>
        </w:tc>
      </w:tr>
      <w:tr w:rsidR="007B738E" w:rsidRPr="00664ACB" w14:paraId="5E62003D" w14:textId="77777777" w:rsidTr="00474EA7">
        <w:trPr>
          <w:trHeight w:val="360"/>
          <w:jc w:val="center"/>
        </w:trPr>
        <w:tc>
          <w:tcPr>
            <w:tcW w:w="1867" w:type="dxa"/>
            <w:tcBorders>
              <w:bottom w:val="single" w:sz="4" w:space="0" w:color="auto"/>
            </w:tcBorders>
            <w:vAlign w:val="center"/>
          </w:tcPr>
          <w:p w14:paraId="2F42E567" w14:textId="77777777" w:rsidR="007B738E" w:rsidRDefault="007B738E" w:rsidP="00474EA7">
            <w:r>
              <w:t>Fire-Maintained</w:t>
            </w:r>
          </w:p>
          <w:p w14:paraId="346776D0" w14:textId="77777777" w:rsidR="007B738E" w:rsidRPr="006F682A" w:rsidRDefault="007B738E" w:rsidP="00474EA7">
            <w:r>
              <w:t>Aspen-Conifer</w:t>
            </w:r>
          </w:p>
        </w:tc>
        <w:tc>
          <w:tcPr>
            <w:tcW w:w="1963" w:type="dxa"/>
            <w:tcBorders>
              <w:bottom w:val="single" w:sz="4" w:space="0" w:color="auto"/>
            </w:tcBorders>
            <w:vAlign w:val="center"/>
          </w:tcPr>
          <w:p w14:paraId="0045D91A" w14:textId="77777777" w:rsidR="007B738E" w:rsidRPr="006F682A" w:rsidRDefault="007B738E" w:rsidP="00474EA7">
            <w:r w:rsidRPr="006F682A">
              <w:t>20”+</w:t>
            </w:r>
          </w:p>
        </w:tc>
        <w:tc>
          <w:tcPr>
            <w:tcW w:w="1886" w:type="dxa"/>
            <w:tcBorders>
              <w:bottom w:val="single" w:sz="4" w:space="0" w:color="auto"/>
            </w:tcBorders>
            <w:vAlign w:val="center"/>
          </w:tcPr>
          <w:p w14:paraId="12A679E0" w14:textId="77777777" w:rsidR="007B738E" w:rsidRPr="006F682A" w:rsidRDefault="007B738E" w:rsidP="00474EA7">
            <w:r w:rsidRPr="006F682A">
              <w:t>any</w:t>
            </w:r>
          </w:p>
        </w:tc>
        <w:tc>
          <w:tcPr>
            <w:tcW w:w="1363" w:type="dxa"/>
            <w:tcBorders>
              <w:bottom w:val="single" w:sz="4" w:space="0" w:color="auto"/>
            </w:tcBorders>
            <w:vAlign w:val="center"/>
          </w:tcPr>
          <w:p w14:paraId="179E43C8" w14:textId="77777777" w:rsidR="007B738E" w:rsidRPr="006F682A" w:rsidRDefault="007B738E" w:rsidP="00474EA7">
            <w:r w:rsidRPr="006F682A">
              <w:t>&lt;50</w:t>
            </w:r>
          </w:p>
        </w:tc>
        <w:tc>
          <w:tcPr>
            <w:tcW w:w="1080" w:type="dxa"/>
            <w:tcBorders>
              <w:bottom w:val="single" w:sz="4" w:space="0" w:color="auto"/>
            </w:tcBorders>
            <w:vAlign w:val="center"/>
          </w:tcPr>
          <w:p w14:paraId="2D9B1F1A" w14:textId="77777777" w:rsidR="007B738E" w:rsidRPr="006F682A" w:rsidRDefault="007B738E" w:rsidP="00474EA7">
            <w:r w:rsidRPr="006F682A">
              <w:t>any</w:t>
            </w:r>
          </w:p>
        </w:tc>
        <w:tc>
          <w:tcPr>
            <w:tcW w:w="1081" w:type="dxa"/>
            <w:tcBorders>
              <w:bottom w:val="single" w:sz="4" w:space="0" w:color="auto"/>
            </w:tcBorders>
            <w:vAlign w:val="center"/>
          </w:tcPr>
          <w:p w14:paraId="3304E8C1" w14:textId="77777777" w:rsidR="007B738E" w:rsidRPr="006F682A" w:rsidRDefault="007B738E" w:rsidP="00474EA7">
            <w:r w:rsidRPr="006F682A">
              <w:t>any</w:t>
            </w:r>
          </w:p>
        </w:tc>
      </w:tr>
    </w:tbl>
    <w:p w14:paraId="7166E2C6" w14:textId="77777777" w:rsidR="002F028C" w:rsidRDefault="002F028C"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36787B35" w14:textId="524F2BB9" w:rsidR="00302235" w:rsidRDefault="00302235" w:rsidP="00265A62">
      <w:pPr>
        <w:spacing w:line="276" w:lineRule="auto"/>
        <w:ind w:left="720" w:hanging="720"/>
      </w:pPr>
      <w:r>
        <w:t xml:space="preserve">Barrett, Reginald H. “Red Fir (RFR).” </w:t>
      </w:r>
      <w:r w:rsidR="00891D38">
        <w:rPr>
          <w:i/>
        </w:rPr>
        <w:t>A Guide to Wildlife Habitats of California</w:t>
      </w:r>
      <w:r w:rsidR="00891D38">
        <w:t xml:space="preserve">, edited by Kenneth E. Mayer and William F. </w:t>
      </w:r>
      <w:proofErr w:type="spellStart"/>
      <w:r w:rsidR="00891D38">
        <w:t>Laudenslayer</w:t>
      </w:r>
      <w:proofErr w:type="spellEnd"/>
      <w:r w:rsidR="00891D38">
        <w:t xml:space="preserve">. California </w:t>
      </w:r>
      <w:proofErr w:type="spellStart"/>
      <w:r w:rsidR="00891D38">
        <w:t>Deparment</w:t>
      </w:r>
      <w:proofErr w:type="spellEnd"/>
      <w:r w:rsidR="00891D38">
        <w:t xml:space="preserve"> of Fish and Game, 1988. </w:t>
      </w:r>
      <w:r>
        <w:t>&lt;</w:t>
      </w:r>
      <w:r w:rsidRPr="0077408A">
        <w:t>http://www.dfg.ca.gov/biogeodata/cwhr/pdfs/</w:t>
      </w:r>
      <w:r w:rsidR="00474EA7">
        <w:t>RFR</w:t>
      </w:r>
      <w:r w:rsidRPr="0077408A">
        <w:t>.pdf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11A85C2D" w:rsidR="00302235" w:rsidRPr="004C5E60" w:rsidRDefault="00653FC7" w:rsidP="004C5E60">
      <w:pPr>
        <w:ind w:left="720" w:hanging="720"/>
      </w:pPr>
      <w:r>
        <w:t>Cope, Amy B</w:t>
      </w:r>
      <w:r w:rsidR="00302235" w:rsidRPr="004C5E60">
        <w:t xml:space="preserve">. </w:t>
      </w:r>
      <w:r w:rsidR="00302235">
        <w:t>“</w:t>
      </w:r>
      <w:proofErr w:type="spellStart"/>
      <w:r w:rsidR="00302235" w:rsidRPr="004C5E60">
        <w:t>Abies</w:t>
      </w:r>
      <w:proofErr w:type="spellEnd"/>
      <w:r w:rsidR="00302235" w:rsidRPr="004C5E60">
        <w:t xml:space="preserve"> magnifica.</w:t>
      </w:r>
      <w:r w:rsidR="00302235">
        <w:t>”</w:t>
      </w:r>
      <w:r w:rsidR="00302235" w:rsidRPr="004C5E60">
        <w:t xml:space="preserve"> </w:t>
      </w:r>
      <w:r w:rsidR="00302235" w:rsidRPr="00891D38">
        <w:rPr>
          <w:i/>
        </w:rPr>
        <w:t>Fire Effects Information System</w:t>
      </w:r>
      <w:r w:rsidR="00302235" w:rsidRPr="004C5E60">
        <w:t>, U.S. Department of Agriculture, Forest Service,  Rocky Mountain Research St</w:t>
      </w:r>
      <w:r>
        <w:t xml:space="preserve">ation, Fire Sciences Laboratory, 1993. </w:t>
      </w:r>
      <w:r w:rsidR="00302235">
        <w:t>&lt;</w:t>
      </w:r>
      <w:r w:rsidR="00302235" w:rsidRPr="004C5E60">
        <w:t>http://www.fs.fed.us/database/feis/</w:t>
      </w:r>
      <w:r w:rsidR="00302235">
        <w:t>&gt;</w:t>
      </w:r>
      <w:r w:rsidR="00302235" w:rsidRPr="004C5E60">
        <w:t xml:space="preserve"> [</w:t>
      </w:r>
      <w:r w:rsidR="00302235">
        <w:t>Accessed 4 December 2012</w:t>
      </w:r>
      <w:r w:rsidR="00302235" w:rsidRPr="004C5E60">
        <w:t>].</w:t>
      </w:r>
    </w:p>
    <w:p w14:paraId="03F11EDA" w14:textId="1C341655" w:rsidR="00302235" w:rsidRPr="00065875" w:rsidRDefault="00302235" w:rsidP="00A10F52">
      <w:pPr>
        <w:ind w:left="720" w:hanging="720"/>
      </w:pPr>
      <w:proofErr w:type="spellStart"/>
      <w:r>
        <w:t>Laacke</w:t>
      </w:r>
      <w:proofErr w:type="spellEnd"/>
      <w:r>
        <w:t xml:space="preserve">, Robert J. “California Red Fir.” </w:t>
      </w:r>
      <w:r w:rsidR="00DE64BF">
        <w:t>Russell M. Burns</w:t>
      </w:r>
      <w:bookmarkStart w:id="9" w:name="_GoBack"/>
      <w:bookmarkEnd w:id="9"/>
      <w:r w:rsidRPr="00065875">
        <w:t xml:space="preserve"> and Barbara H. </w:t>
      </w:r>
      <w:proofErr w:type="spellStart"/>
      <w:r w:rsidRPr="00065875">
        <w:t>Honkala</w:t>
      </w:r>
      <w:proofErr w:type="spellEnd"/>
      <w:r w:rsidRPr="00065875">
        <w:t xml:space="preserve">, tech. </w:t>
      </w:r>
      <w:proofErr w:type="spellStart"/>
      <w:r w:rsidRPr="00065875">
        <w:t>coords</w:t>
      </w:r>
      <w:proofErr w:type="spellEnd"/>
      <w:r w:rsidRPr="00065875">
        <w:t xml:space="preserve">. </w:t>
      </w:r>
      <w:proofErr w:type="spellStart"/>
      <w:r w:rsidRPr="00065875">
        <w:t>Silvics</w:t>
      </w:r>
      <w:proofErr w:type="spellEnd"/>
      <w:r w:rsidRPr="00065875">
        <w:t xml:space="preserve"> of North America, </w:t>
      </w:r>
      <w:proofErr w:type="spellStart"/>
      <w:r w:rsidRPr="00065875">
        <w:t>vol</w:t>
      </w:r>
      <w:proofErr w:type="spellEnd"/>
      <w:r w:rsidRPr="00065875">
        <w:t xml:space="preserve"> </w:t>
      </w:r>
      <w:r>
        <w:t>1</w:t>
      </w:r>
      <w:r w:rsidRPr="00065875">
        <w:t xml:space="preserve">. </w:t>
      </w:r>
      <w:r>
        <w:t>Conifers</w:t>
      </w:r>
      <w:r w:rsidRPr="00065875">
        <w:t>; Glossary. Agriculture handbook no.</w:t>
      </w:r>
      <w:r w:rsidR="00891D38">
        <w:t xml:space="preserve"> 654. Washington, D.C.</w:t>
      </w:r>
      <w:r w:rsidRPr="00065875">
        <w:t xml:space="preserve">: U.S. Dept. of Agriculture, Forest Service, 1990. </w:t>
      </w:r>
    </w:p>
    <w:p w14:paraId="34376A38" w14:textId="424D27C8" w:rsidR="00302235" w:rsidRDefault="00302235" w:rsidP="00265A62">
      <w:pPr>
        <w:spacing w:line="276" w:lineRule="auto"/>
        <w:ind w:left="720" w:hanging="720"/>
      </w:pPr>
      <w:proofErr w:type="spellStart"/>
      <w:r>
        <w:t>LandFire</w:t>
      </w:r>
      <w:proofErr w:type="spellEnd"/>
      <w:r>
        <w:t xml:space="preserve">. “Biophysical Setting Models.” </w:t>
      </w:r>
      <w:r w:rsidR="008C1966">
        <w:t xml:space="preserve">Biophysical Setting 0610321. </w:t>
      </w:r>
      <w:r>
        <w:t>2007a. LANDFIRE Project, U.S. Department of Agriculture, Forest Service; U.S. Department of the Interior. &lt;</w:t>
      </w:r>
      <w:r w:rsidRPr="00283D74">
        <w:t>http://www.landfire.gov/national_veg_models_op2.php</w:t>
      </w:r>
      <w:r>
        <w:t>&gt;. Accessed 9 November 2012.</w:t>
      </w:r>
    </w:p>
    <w:p w14:paraId="33C234BB" w14:textId="3CB172A3" w:rsidR="008C1966" w:rsidRDefault="008C1966" w:rsidP="008C1966">
      <w:pPr>
        <w:spacing w:line="276" w:lineRule="auto"/>
        <w:ind w:left="720" w:hanging="720"/>
      </w:pPr>
      <w:proofErr w:type="spellStart"/>
      <w:r>
        <w:t>LandFire</w:t>
      </w:r>
      <w:proofErr w:type="spellEnd"/>
      <w:r>
        <w:t>. “Biophysical Setting Models.” Biophysical Setting 0610322. 2007b. LANDFIRE Project, U.S. Department of Agriculture, Forest Service; U.S. Department of the Interior. &lt;</w:t>
      </w:r>
      <w:r w:rsidRPr="00283D74">
        <w:t>http://www.landfire.gov/national_veg_models_op2.php</w:t>
      </w:r>
      <w:r>
        <w:t>&gt;. Accessed 9 November 2012.</w:t>
      </w:r>
    </w:p>
    <w:p w14:paraId="39F6A66B" w14:textId="4569EAA1" w:rsidR="008C1966" w:rsidRDefault="008C1966" w:rsidP="008C1966">
      <w:pPr>
        <w:spacing w:line="276" w:lineRule="auto"/>
        <w:ind w:left="720" w:hanging="720"/>
      </w:pPr>
      <w:proofErr w:type="spellStart"/>
      <w:r>
        <w:t>LandFire</w:t>
      </w:r>
      <w:proofErr w:type="spellEnd"/>
      <w:r>
        <w:t>.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C934AD" w14:textId="6F8CB2A5" w:rsidR="008C1966" w:rsidRDefault="007938BA" w:rsidP="007938BA">
      <w:pPr>
        <w:spacing w:line="276" w:lineRule="auto"/>
        <w:ind w:left="720" w:hanging="720"/>
      </w:pPr>
      <w:proofErr w:type="spellStart"/>
      <w:r>
        <w:t>LandFire</w:t>
      </w:r>
      <w:proofErr w:type="spellEnd"/>
      <w:r>
        <w:t xml:space="preserve">. “Biophysical Setting Models.” Biophysical Setting </w:t>
      </w:r>
      <w:r>
        <w:rPr>
          <w:bCs/>
        </w:rPr>
        <w:t xml:space="preserve">0310220. 2007d. </w:t>
      </w:r>
      <w:r>
        <w:t>LANDFIRE Project, U.S. Department of Agriculture, Forest Service; U.S. Department of the Interior. &lt;</w:t>
      </w:r>
      <w:r w:rsidRPr="00283D74">
        <w:t>http://www.landfire.gov/national_veg_models_op2.php</w:t>
      </w:r>
      <w:r>
        <w:t>&gt;. Accessed 30 November 2012.</w:t>
      </w:r>
    </w:p>
    <w:p w14:paraId="6736473A" w14:textId="1191E84E" w:rsidR="00C85C54" w:rsidRDefault="00C85C54" w:rsidP="00C85C54">
      <w:pPr>
        <w:spacing w:line="276" w:lineRule="auto"/>
        <w:ind w:left="720" w:hanging="720"/>
      </w:pPr>
      <w:proofErr w:type="spellStart"/>
      <w:r>
        <w:t>LandFire</w:t>
      </w:r>
      <w:proofErr w:type="spellEnd"/>
      <w:r>
        <w:t xml:space="preserve">. “Biophysical Setting Models.” Biophysical Setting </w:t>
      </w:r>
      <w:r>
        <w:rPr>
          <w:bCs/>
        </w:rPr>
        <w:t xml:space="preserve">0711720. 2007e. </w:t>
      </w:r>
      <w:r>
        <w:t>LANDFIRE Project, U.S. Department of Agriculture, Forest Service; U.S. Department of the Interior. &lt;</w:t>
      </w:r>
      <w:r w:rsidRPr="00283D74">
        <w:t>http://www.landfire.gov/national_veg_models_op2.php</w:t>
      </w:r>
      <w:r>
        <w:t>&gt;. Accessed 30 November 2012.</w:t>
      </w:r>
    </w:p>
    <w:p w14:paraId="4171EB1E" w14:textId="5D74718C" w:rsidR="001E13F0" w:rsidRDefault="001E13F0" w:rsidP="001E13F0">
      <w:pPr>
        <w:spacing w:line="276" w:lineRule="auto"/>
        <w:ind w:left="720" w:hanging="720"/>
      </w:pPr>
      <w:proofErr w:type="spellStart"/>
      <w:r>
        <w:t>O’Geen</w:t>
      </w:r>
      <w:proofErr w:type="spellEnd"/>
      <w:r>
        <w:t xml:space="preserve">,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w:t>
      </w:r>
      <w:r w:rsidR="00891D38">
        <w:t xml:space="preserve">Michael </w:t>
      </w:r>
      <w:r>
        <w:t xml:space="preserve">Barbour, Todd Keeler-Wolf, and Allan A. </w:t>
      </w:r>
      <w:proofErr w:type="spellStart"/>
      <w:r>
        <w:t>Schoenherr</w:t>
      </w:r>
      <w:proofErr w:type="spellEnd"/>
      <w:r>
        <w:t xml:space="preserve">, 71-106. Berkeley and Los Angeles: University of California Press, 2007. </w:t>
      </w:r>
    </w:p>
    <w:p w14:paraId="4CF2A848" w14:textId="2114D073" w:rsidR="00302235" w:rsidRPr="00EC6359" w:rsidRDefault="00891D38"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Chi-</w:t>
      </w:r>
      <w:proofErr w:type="spellStart"/>
      <w:r>
        <w:rPr>
          <w:rFonts w:cs="Times"/>
          <w:iCs/>
          <w:color w:val="1D1D1D"/>
          <w:lang w:eastAsia="ja-JP"/>
        </w:rPr>
        <w:t>Ru</w:t>
      </w:r>
      <w:proofErr w:type="spellEnd"/>
      <w:r>
        <w:rPr>
          <w:rFonts w:cs="Times"/>
          <w:iCs/>
          <w:color w:val="1D1D1D"/>
          <w:lang w:eastAsia="ja-JP"/>
        </w:rPr>
        <w:t xml:space="preserve"> Chang</w:t>
      </w:r>
      <w:r w:rsidR="00302235">
        <w:rPr>
          <w:rFonts w:cs="Times"/>
          <w:iCs/>
          <w:color w:val="1D1D1D"/>
          <w:lang w:eastAsia="ja-JP"/>
        </w:rPr>
        <w:t xml:space="preserve">. “Fire Regimes, Past and Present.” </w:t>
      </w:r>
      <w:r w:rsidR="00302235" w:rsidRPr="00EC6359">
        <w:rPr>
          <w:rFonts w:cs="Palatino"/>
          <w:i/>
          <w:lang w:eastAsia="ja-JP"/>
        </w:rPr>
        <w:t>Sierra Nevada Ecosystem Project: Final report to Congress, vol. II, Assessments and scientific basis for management options</w:t>
      </w:r>
      <w:r w:rsidR="00302235" w:rsidRPr="00EC6359">
        <w:rPr>
          <w:rFonts w:cs="Palatino"/>
          <w:lang w:eastAsia="ja-JP"/>
        </w:rPr>
        <w:t xml:space="preserve">. Davis: University of California, Centers for Water and </w:t>
      </w:r>
      <w:proofErr w:type="spellStart"/>
      <w:r w:rsidR="00302235" w:rsidRPr="00EC6359">
        <w:rPr>
          <w:rFonts w:cs="Palatino"/>
          <w:lang w:eastAsia="ja-JP"/>
        </w:rPr>
        <w:t>Wildland</w:t>
      </w:r>
      <w:proofErr w:type="spellEnd"/>
      <w:r w:rsidR="00302235" w:rsidRPr="00EC6359">
        <w:rPr>
          <w:rFonts w:cs="Palatino"/>
          <w:lang w:eastAsia="ja-JP"/>
        </w:rPr>
        <w:t xml:space="preserve"> Resources, 1996.</w:t>
      </w:r>
    </w:p>
    <w:p w14:paraId="142EA601" w14:textId="50E5EE2D" w:rsidR="00302235" w:rsidRDefault="00891D38" w:rsidP="00265A62">
      <w:pPr>
        <w:spacing w:line="276" w:lineRule="auto"/>
        <w:ind w:left="720" w:hanging="720"/>
        <w:rPr>
          <w:rFonts w:cs="Times"/>
          <w:iCs/>
          <w:color w:val="1D1D1D"/>
          <w:lang w:eastAsia="ja-JP"/>
        </w:rPr>
      </w:pPr>
      <w:r>
        <w:t>Van de Water, Kip M. and Hugh D. Safford</w:t>
      </w:r>
      <w:r w:rsidR="00302235">
        <w:t xml:space="preserve">. “A Summary of Fire Frequency Estimates for California Vegetation Before Euro-American Settlement.” </w:t>
      </w:r>
      <w:r w:rsidR="00302235">
        <w:rPr>
          <w:i/>
        </w:rPr>
        <w:t>Fire Ecology</w:t>
      </w:r>
      <w:r w:rsidR="00302235">
        <w:t xml:space="preserve"> 7.3 (2011): 26-57.</w:t>
      </w:r>
      <w:r w:rsidR="00302235" w:rsidRPr="00BE12CD">
        <w:t xml:space="preserve"> </w:t>
      </w:r>
      <w:proofErr w:type="spellStart"/>
      <w:r w:rsidR="00302235" w:rsidRPr="00BE12CD">
        <w:rPr>
          <w:rFonts w:cs="Times"/>
          <w:iCs/>
          <w:color w:val="1D1D1D"/>
          <w:lang w:eastAsia="ja-JP"/>
        </w:rPr>
        <w:t>doi</w:t>
      </w:r>
      <w:proofErr w:type="spellEnd"/>
      <w:r w:rsidR="00302235" w:rsidRPr="00BE12CD">
        <w:rPr>
          <w:rFonts w:cs="Times"/>
          <w:iCs/>
          <w:color w:val="1D1D1D"/>
          <w:lang w:eastAsia="ja-JP"/>
        </w:rPr>
        <w:t>: 10.4996/fireecology.0703026</w:t>
      </w:r>
      <w:r w:rsidR="00302235">
        <w:rPr>
          <w:rFonts w:cs="Times"/>
          <w:iCs/>
          <w:color w:val="1D1D1D"/>
          <w:lang w:eastAsia="ja-JP"/>
        </w:rPr>
        <w:t>.</w:t>
      </w:r>
    </w:p>
    <w:p w14:paraId="5CA331A7" w14:textId="67E78693" w:rsidR="00302235" w:rsidRPr="0077408A" w:rsidRDefault="00302235" w:rsidP="00265A62">
      <w:pPr>
        <w:spacing w:line="276" w:lineRule="auto"/>
        <w:ind w:left="720" w:hanging="720"/>
      </w:pPr>
      <w:proofErr w:type="spellStart"/>
      <w:r>
        <w:t>Verner</w:t>
      </w:r>
      <w:proofErr w:type="spellEnd"/>
      <w:r>
        <w:t xml:space="preserve">, Jared. “Aspen (ASP).” </w:t>
      </w:r>
      <w:r w:rsidR="00891D38">
        <w:rPr>
          <w:i/>
        </w:rPr>
        <w:t>A Guide to Wildlife Habitats of California</w:t>
      </w:r>
      <w:r w:rsidR="00891D38">
        <w:t xml:space="preserve">, edited by Kenneth E. Mayer and William F. </w:t>
      </w:r>
      <w:proofErr w:type="spellStart"/>
      <w:r w:rsidR="00891D38">
        <w:t>Laudenslayer</w:t>
      </w:r>
      <w:proofErr w:type="spellEnd"/>
      <w:r w:rsidR="00891D38">
        <w:t xml:space="preserve">. California </w:t>
      </w:r>
      <w:proofErr w:type="spellStart"/>
      <w:r w:rsidR="00891D38">
        <w:t>Deparment</w:t>
      </w:r>
      <w:proofErr w:type="spellEnd"/>
      <w:r w:rsidR="00891D38">
        <w:t xml:space="preserve"> of Fish and Game, 1988. </w:t>
      </w:r>
      <w:r>
        <w:t>&lt;</w:t>
      </w:r>
      <w:r w:rsidRPr="0077408A">
        <w:t>http://www.dfg.ca.gov/biogeodata/cwhr/pdfs/</w:t>
      </w:r>
      <w:r w:rsidR="00713ACA">
        <w:t>ASP</w:t>
      </w:r>
      <w:r w:rsidRPr="0077408A">
        <w:t>.pdf</w:t>
      </w:r>
      <w:r>
        <w:t>&gt;. Accessed 4 December 2012.</w:t>
      </w:r>
    </w:p>
    <w:p w14:paraId="1C6905F2" w14:textId="77777777" w:rsidR="00265A62" w:rsidRPr="0036446A" w:rsidRDefault="00265A62" w:rsidP="00771244">
      <w:pPr>
        <w:rPr>
          <w:b/>
        </w:rPr>
      </w:pPr>
    </w:p>
    <w:sectPr w:rsidR="00265A62" w:rsidRPr="0036446A" w:rsidSect="00FD30C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5T17:37:00Z" w:initials="MM">
    <w:p w14:paraId="48964DC0" w14:textId="1822E802" w:rsidR="00C671F5" w:rsidRDefault="00C671F5">
      <w:pPr>
        <w:pStyle w:val="CommentText"/>
      </w:pPr>
      <w:r>
        <w:rPr>
          <w:rStyle w:val="CommentReference"/>
        </w:rPr>
        <w:annotationRef/>
      </w:r>
      <w:r>
        <w:t>This section will be augmented with details about how mesic and xeric areas were created on the map – we are also in the middle of that process so this info is missing – sorry!</w:t>
      </w:r>
    </w:p>
  </w:comment>
  <w:comment w:id="1" w:author="Maritza Mallek" w:date="2013-05-29T17:35:00Z" w:initials="MM">
    <w:p w14:paraId="1F1D5816" w14:textId="13CB1272" w:rsidR="00C671F5" w:rsidRDefault="00C671F5">
      <w:pPr>
        <w:pStyle w:val="CommentText"/>
      </w:pPr>
      <w:r>
        <w:rPr>
          <w:rStyle w:val="CommentReference"/>
        </w:rPr>
        <w:annotationRef/>
      </w:r>
      <w:r>
        <w:t>In this section I have aggregated available data on fire return intervals. Van de Water and Safford used an aggregation method that included all similar vegetation types, regardless of geographic location. Skinner and Chang focused exclusively on the Sierra Nevada and sometimes subdivided our landcover types and provided FRIs for each. The LandFire numbers were supposed to be tailored to a specific zone. We would appreciate your opinion on which numbers are most reflective of our project area specifically and the northern Sierra more generally, if they differ.</w:t>
      </w:r>
    </w:p>
  </w:comment>
  <w:comment w:id="2" w:author="Maritza Mallek" w:date="2013-05-04T20:25:00Z" w:initials="MM">
    <w:p w14:paraId="512CF218" w14:textId="3C3015EA" w:rsidR="00C671F5" w:rsidRDefault="00C671F5">
      <w:pPr>
        <w:pStyle w:val="CommentText"/>
      </w:pPr>
      <w:r>
        <w:rPr>
          <w:rStyle w:val="CommentReference"/>
        </w:rPr>
        <w:annotationRef/>
      </w:r>
      <w:r>
        <w:t>For the reviewer:</w:t>
      </w:r>
      <w:r>
        <w:br/>
        <w:t>ED = Early Development</w:t>
      </w:r>
    </w:p>
    <w:p w14:paraId="188B89BF" w14:textId="04F1B13D" w:rsidR="00C671F5" w:rsidRDefault="00C671F5">
      <w:pPr>
        <w:pStyle w:val="CommentText"/>
      </w:pPr>
      <w:r>
        <w:t>MD = Mid Development</w:t>
      </w:r>
    </w:p>
    <w:p w14:paraId="1BC58E52" w14:textId="12FBD588" w:rsidR="00C671F5" w:rsidRDefault="00C671F5">
      <w:pPr>
        <w:pStyle w:val="CommentText"/>
      </w:pPr>
      <w:r>
        <w:t>LD = Late Development</w:t>
      </w:r>
    </w:p>
    <w:p w14:paraId="472935A5" w14:textId="219E68D0" w:rsidR="00C671F5" w:rsidRDefault="00C671F5">
      <w:pPr>
        <w:pStyle w:val="CommentText"/>
      </w:pPr>
      <w:r>
        <w:t>O (as in MDO) = Open (canopy)</w:t>
      </w:r>
    </w:p>
    <w:p w14:paraId="5527C588" w14:textId="1CB16F3A" w:rsidR="00C671F5" w:rsidRDefault="00C671F5">
      <w:pPr>
        <w:pStyle w:val="CommentText"/>
      </w:pPr>
      <w:r>
        <w:t>C = Closed (canopy)</w:t>
      </w:r>
    </w:p>
  </w:comment>
  <w:comment w:id="3" w:author="Maritza Mallek" w:date="2013-05-15T18:06:00Z" w:initials="MM">
    <w:p w14:paraId="3F068C09" w14:textId="77777777" w:rsidR="00C671F5" w:rsidRDefault="00C671F5" w:rsidP="00871B02">
      <w:pPr>
        <w:pStyle w:val="CommentText"/>
      </w:pPr>
      <w:r>
        <w:rPr>
          <w:rStyle w:val="CommentReference"/>
        </w:rPr>
        <w:annotationRef/>
      </w:r>
      <w:r>
        <w:t>So far, data about ultramafics here is mostly the same as that for mixed conifer ultramafics. Red fir/ultramafic information is harder to find. We’ll need to take a close look at the succession and disturbance values for the ultramafic modifer throughout the documents.</w:t>
      </w:r>
    </w:p>
  </w:comment>
  <w:comment w:id="4" w:author="Maritza Mallek" w:date="2013-05-16T11:38:00Z" w:initials="MM">
    <w:p w14:paraId="5FDD5C82" w14:textId="13FC851F" w:rsidR="00C671F5" w:rsidRDefault="00C671F5">
      <w:pPr>
        <w:pStyle w:val="CommentText"/>
      </w:pPr>
      <w:r>
        <w:rPr>
          <w:rStyle w:val="CommentReference"/>
        </w:rPr>
        <w:annotationRef/>
      </w:r>
      <w:r>
        <w:t>Recall that all these numbers are from the zone 7 red fir landfire model.</w:t>
      </w:r>
    </w:p>
  </w:comment>
  <w:comment w:id="5" w:author="Maritza Mallek" w:date="2013-05-04T20:30:00Z" w:initials="MM">
    <w:p w14:paraId="07ABC2E1" w14:textId="77777777" w:rsidR="00C671F5" w:rsidRDefault="00C671F5">
      <w:pPr>
        <w:pStyle w:val="CommentText"/>
      </w:pPr>
      <w:r>
        <w:rPr>
          <w:rStyle w:val="CommentReference"/>
        </w:rPr>
        <w:annotationRef/>
      </w:r>
      <w:r>
        <w:t>KEY POINT</w:t>
      </w:r>
    </w:p>
    <w:p w14:paraId="7F1D502E" w14:textId="3175CA39" w:rsidR="00C671F5" w:rsidRPr="000479DE" w:rsidRDefault="00C671F5">
      <w:pPr>
        <w:pStyle w:val="CommentText"/>
      </w:pPr>
      <w:r>
        <w:t xml:space="preserve">In RMLands, there is </w:t>
      </w:r>
      <w:r>
        <w:rPr>
          <w:i/>
        </w:rPr>
        <w:t>no such thing</w:t>
      </w:r>
      <w:r>
        <w:t xml:space="preserve"> as “mixed severity” fire. Mixed severity implies areas of both high and low mortality with respect to fire impacts, and RMLands makes this explicit by assigning each pixel burnt to high or low mortality. This leads to a higher proportion of fire classes as “high mortality” than one may be accustomed to seeing.</w:t>
      </w:r>
    </w:p>
  </w:comment>
  <w:comment w:id="6" w:author="Maritza Mallek" w:date="2013-05-16T11:43:00Z" w:initials="MM">
    <w:p w14:paraId="26CF2410" w14:textId="15339F0F" w:rsidR="00C671F5" w:rsidRDefault="00C671F5">
      <w:pPr>
        <w:pStyle w:val="CommentText"/>
      </w:pPr>
      <w:r>
        <w:rPr>
          <w:rStyle w:val="CommentReference"/>
        </w:rPr>
        <w:annotationRef/>
      </w:r>
      <w:r>
        <w:t>Note, this condition is similar to RFR without aspen. We cannot currently model changes in cover types, so we have not included a transition from aspen to nonaspen RFR.</w:t>
      </w:r>
    </w:p>
  </w:comment>
  <w:comment w:id="7" w:author="Maritza Mallek" w:date="2013-05-16T11:43:00Z" w:initials="MM">
    <w:p w14:paraId="01A01107" w14:textId="77777777" w:rsidR="00C671F5" w:rsidRDefault="00C671F5" w:rsidP="005B211F">
      <w:pPr>
        <w:pStyle w:val="CommentText"/>
      </w:pPr>
      <w:r>
        <w:rPr>
          <w:rStyle w:val="CommentReference"/>
        </w:rPr>
        <w:annotationRef/>
      </w:r>
      <w:r>
        <w:t>Provisional stage being considered for removal.</w:t>
      </w:r>
    </w:p>
  </w:comment>
  <w:comment w:id="8" w:author="Maritza Mallek" w:date="2013-05-22T16:30:00Z" w:initials="MM">
    <w:p w14:paraId="2DD4F376" w14:textId="77777777" w:rsidR="00C671F5" w:rsidRDefault="00C671F5" w:rsidP="007B738E">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C671F5" w:rsidRDefault="00C671F5" w:rsidP="00E179B6">
      <w:r>
        <w:separator/>
      </w:r>
    </w:p>
  </w:endnote>
  <w:endnote w:type="continuationSeparator" w:id="0">
    <w:p w14:paraId="4C9D3813" w14:textId="77777777" w:rsidR="00C671F5" w:rsidRDefault="00C671F5"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C671F5" w:rsidRDefault="00C671F5" w:rsidP="00E179B6">
      <w:r>
        <w:separator/>
      </w:r>
    </w:p>
  </w:footnote>
  <w:footnote w:type="continuationSeparator" w:id="0">
    <w:p w14:paraId="5023A293" w14:textId="77777777" w:rsidR="00C671F5" w:rsidRDefault="00C671F5"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1136B8"/>
    <w:rsid w:val="001253A1"/>
    <w:rsid w:val="00140236"/>
    <w:rsid w:val="00156DF3"/>
    <w:rsid w:val="001A033D"/>
    <w:rsid w:val="001C3308"/>
    <w:rsid w:val="001E13F0"/>
    <w:rsid w:val="001E2FD4"/>
    <w:rsid w:val="001F35D2"/>
    <w:rsid w:val="00212D6F"/>
    <w:rsid w:val="00265A62"/>
    <w:rsid w:val="00290D29"/>
    <w:rsid w:val="002B5F0D"/>
    <w:rsid w:val="002D4630"/>
    <w:rsid w:val="002F028C"/>
    <w:rsid w:val="00300084"/>
    <w:rsid w:val="00301812"/>
    <w:rsid w:val="00302235"/>
    <w:rsid w:val="00330286"/>
    <w:rsid w:val="0036446A"/>
    <w:rsid w:val="00367487"/>
    <w:rsid w:val="003A42A6"/>
    <w:rsid w:val="004006DE"/>
    <w:rsid w:val="00420E86"/>
    <w:rsid w:val="00474EA7"/>
    <w:rsid w:val="004B564D"/>
    <w:rsid w:val="004C10F3"/>
    <w:rsid w:val="004C5828"/>
    <w:rsid w:val="004C5E60"/>
    <w:rsid w:val="004E14E7"/>
    <w:rsid w:val="004F6828"/>
    <w:rsid w:val="00522A49"/>
    <w:rsid w:val="00527F5C"/>
    <w:rsid w:val="00562F6C"/>
    <w:rsid w:val="005737A4"/>
    <w:rsid w:val="00581A8B"/>
    <w:rsid w:val="005A28A0"/>
    <w:rsid w:val="005B211F"/>
    <w:rsid w:val="005B2225"/>
    <w:rsid w:val="005E0858"/>
    <w:rsid w:val="0064263D"/>
    <w:rsid w:val="006431B1"/>
    <w:rsid w:val="0065107A"/>
    <w:rsid w:val="00651361"/>
    <w:rsid w:val="00653872"/>
    <w:rsid w:val="00653FC7"/>
    <w:rsid w:val="00692C2E"/>
    <w:rsid w:val="006C502F"/>
    <w:rsid w:val="006D448F"/>
    <w:rsid w:val="006F1EDF"/>
    <w:rsid w:val="0070489D"/>
    <w:rsid w:val="00713ACA"/>
    <w:rsid w:val="00721536"/>
    <w:rsid w:val="00722413"/>
    <w:rsid w:val="00734F1D"/>
    <w:rsid w:val="00752354"/>
    <w:rsid w:val="00754575"/>
    <w:rsid w:val="00771244"/>
    <w:rsid w:val="007938BA"/>
    <w:rsid w:val="007B738E"/>
    <w:rsid w:val="007C05B6"/>
    <w:rsid w:val="007E0557"/>
    <w:rsid w:val="007F0945"/>
    <w:rsid w:val="007F2D02"/>
    <w:rsid w:val="00847368"/>
    <w:rsid w:val="00871B02"/>
    <w:rsid w:val="00872A24"/>
    <w:rsid w:val="00891D38"/>
    <w:rsid w:val="008C1966"/>
    <w:rsid w:val="008E6DE6"/>
    <w:rsid w:val="0098490B"/>
    <w:rsid w:val="00994217"/>
    <w:rsid w:val="009B5475"/>
    <w:rsid w:val="009C6A17"/>
    <w:rsid w:val="009C7F24"/>
    <w:rsid w:val="009F6CCB"/>
    <w:rsid w:val="00A10F52"/>
    <w:rsid w:val="00A30CE7"/>
    <w:rsid w:val="00A45378"/>
    <w:rsid w:val="00A535AC"/>
    <w:rsid w:val="00AE61A8"/>
    <w:rsid w:val="00AE73D3"/>
    <w:rsid w:val="00B00C4A"/>
    <w:rsid w:val="00B05AD9"/>
    <w:rsid w:val="00B114B3"/>
    <w:rsid w:val="00B54803"/>
    <w:rsid w:val="00B773B3"/>
    <w:rsid w:val="00BA3DA6"/>
    <w:rsid w:val="00BF4009"/>
    <w:rsid w:val="00C64ED1"/>
    <w:rsid w:val="00C671F5"/>
    <w:rsid w:val="00C6737B"/>
    <w:rsid w:val="00C71E49"/>
    <w:rsid w:val="00C85C54"/>
    <w:rsid w:val="00CB1F30"/>
    <w:rsid w:val="00D26AD8"/>
    <w:rsid w:val="00D40676"/>
    <w:rsid w:val="00D43455"/>
    <w:rsid w:val="00D938CD"/>
    <w:rsid w:val="00DD5B54"/>
    <w:rsid w:val="00DE64BF"/>
    <w:rsid w:val="00E179B6"/>
    <w:rsid w:val="00E22CC8"/>
    <w:rsid w:val="00E500F9"/>
    <w:rsid w:val="00E64775"/>
    <w:rsid w:val="00E876E5"/>
    <w:rsid w:val="00E91FDC"/>
    <w:rsid w:val="00EA37F4"/>
    <w:rsid w:val="00EA5913"/>
    <w:rsid w:val="00EF43AC"/>
    <w:rsid w:val="00EF49D6"/>
    <w:rsid w:val="00F1687F"/>
    <w:rsid w:val="00F75558"/>
    <w:rsid w:val="00FB0F1C"/>
    <w:rsid w:val="00FD30C4"/>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B7B8D-4423-5E4F-8F16-21C44CE1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4988</Words>
  <Characters>28433</Characters>
  <Application>Microsoft Macintosh Word</Application>
  <DocSecurity>0</DocSecurity>
  <Lines>236</Lines>
  <Paragraphs>66</Paragraphs>
  <ScaleCrop>false</ScaleCrop>
  <Company/>
  <LinksUpToDate>false</LinksUpToDate>
  <CharactersWithSpaces>33355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17</cp:revision>
  <dcterms:created xsi:type="dcterms:W3CDTF">2013-05-22T18:51:00Z</dcterms:created>
  <dcterms:modified xsi:type="dcterms:W3CDTF">2013-06-04T14:53:00Z</dcterms:modified>
</cp:coreProperties>
</file>