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6.30开发日志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飞书文档・项目开发日志 Day 11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 xml:space="preserve">：2025年6月30日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</w:t>
      </w:r>
      <w:r>
        <w:rPr>
          <w:rFonts w:eastAsia="等线" w:ascii="Arial" w:cs="Arial" w:hAnsi="Arial"/>
          <w:sz w:val="22"/>
        </w:rPr>
        <w:t>：功能迭代与系统精简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多语言体系精简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删除日语语言包文件，同步清理i18n入口配置、语言状态管理中的日语相关定义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系统仅保留中文、英文两种语言，精简语言包体积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多语言体系精简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顶栏语言切换、设置页语言选项、统计页日期格式化、答题页语言切换等全场景移除日语分支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完成全局代码扫描，无残留日语引用与配置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多语言体系精简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中英双语文案同步移除日语语言名称相关词条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语言切换选项与文案完全对齐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后端头像能力开发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新增文件上传全局配置，限制单文件最大5MB，配置头像文件磁盘存储目录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需重启用户服务后配置生效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后端头像能力开发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登录响应体新增avatarUrl字段，登录接口同步返回用户头像地址；新增头像更新业务方法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用户登录后即可获取并展示头像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后端头像能力开发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新增头像上传REST接口，支持接收用户ID与图片文件，落盘存储并更新数据库记录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新增静态资源映射规则，头像文件可通过HTTP路径直接访问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前端头像功能落地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用户接口层补充头像字段类型定义与上传API；用户状态管理新增头像计算属性与更新方法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登录态头像数据全局共享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前端头像功能落地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个人资料页实现完整头像上传交互：点击头像触发文件选择、鼠标悬停显示相机遮罩、上传成功后实时刷新头像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上传成功后同步更新全局用户头像状态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前端头像功能落地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顶部导航栏、词汇练习页、语法练习页顶栏头像展示优化：有头像时显示图片，无头像时 fallback 显示用户名首字母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全页面头像状态保持一致，修改后多页面同步更新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2026-07-04T05:29:01Z</dcterms:created>
  <dc:creator>Apache POI</dc:creator>
</cp:coreProperties>
</file>