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799F" w14:textId="77777777" w:rsidR="009E79D3" w:rsidRPr="009E79D3" w:rsidRDefault="009E79D3" w:rsidP="009E79D3">
      <w:pPr>
        <w:pStyle w:val="Heading1"/>
        <w:rPr>
          <w:sz w:val="52"/>
        </w:rPr>
      </w:pPr>
      <w:r w:rsidRPr="009E79D3">
        <w:rPr>
          <w:sz w:val="52"/>
        </w:rPr>
        <w:t>Упражнения</w:t>
      </w:r>
      <w:r w:rsidRPr="009E79D3">
        <w:rPr>
          <w:sz w:val="52"/>
          <w:lang w:val="en-US"/>
        </w:rPr>
        <w:t xml:space="preserve">: </w:t>
      </w:r>
      <w:r w:rsidRPr="009E79D3">
        <w:rPr>
          <w:sz w:val="52"/>
        </w:rPr>
        <w:t xml:space="preserve">Компонентно тестване </w:t>
      </w:r>
      <w:r w:rsidRPr="009E79D3">
        <w:rPr>
          <w:sz w:val="52"/>
          <w:lang w:val="en-US"/>
        </w:rPr>
        <w:t xml:space="preserve">– </w:t>
      </w:r>
      <w:r w:rsidRPr="009E79D3">
        <w:rPr>
          <w:sz w:val="52"/>
        </w:rPr>
        <w:t>добри практики</w:t>
      </w:r>
    </w:p>
    <w:p w14:paraId="4544A3A6" w14:textId="77777777" w:rsidR="009E79D3" w:rsidRPr="009E79D3" w:rsidRDefault="009E79D3" w:rsidP="009E79D3">
      <w:pPr>
        <w:pStyle w:val="Heading2"/>
        <w:numPr>
          <w:ilvl w:val="0"/>
          <w:numId w:val="14"/>
        </w:numPr>
        <w:tabs>
          <w:tab w:val="clear" w:pos="1560"/>
        </w:tabs>
      </w:pPr>
      <w:r w:rsidRPr="009E79D3">
        <w:t xml:space="preserve">Рефакториране на тестове </w:t>
      </w:r>
    </w:p>
    <w:p w14:paraId="7546FDCE" w14:textId="77777777" w:rsidR="009E79D3" w:rsidRPr="009E79D3" w:rsidRDefault="009E79D3" w:rsidP="009E79D3">
      <w:r w:rsidRPr="009E79D3">
        <w:t xml:space="preserve">Рефакторирайте тестовете за </w:t>
      </w:r>
      <w:r w:rsidRPr="009E79D3">
        <w:rPr>
          <w:rStyle w:val="CodeChar"/>
          <w:lang w:val="en-US"/>
        </w:rPr>
        <w:t>Axe</w:t>
      </w:r>
      <w:r w:rsidRPr="009E79D3">
        <w:rPr>
          <w:noProof/>
          <w:lang w:val="en-US"/>
        </w:rPr>
        <w:t xml:space="preserve"> </w:t>
      </w:r>
      <w:r w:rsidRPr="009E79D3">
        <w:t xml:space="preserve">и </w:t>
      </w:r>
      <w:r w:rsidRPr="009E79D3">
        <w:rPr>
          <w:rStyle w:val="CodeChar"/>
          <w:lang w:val="en-US"/>
        </w:rPr>
        <w:t>Dummy</w:t>
      </w:r>
      <w:r w:rsidRPr="009E79D3">
        <w:rPr>
          <w:noProof/>
          <w:lang w:val="en-US"/>
        </w:rPr>
        <w:t xml:space="preserve"> </w:t>
      </w:r>
      <w:r w:rsidRPr="009E79D3">
        <w:t>класовете</w:t>
      </w:r>
    </w:p>
    <w:p w14:paraId="3F83B442" w14:textId="77777777" w:rsidR="009E79D3" w:rsidRPr="009E79D3" w:rsidRDefault="009E79D3" w:rsidP="009E79D3">
      <w:r w:rsidRPr="009E79D3">
        <w:t>Уверете се</w:t>
      </w:r>
      <w:r w:rsidRPr="009E79D3">
        <w:rPr>
          <w:lang w:val="en-US"/>
        </w:rPr>
        <w:t xml:space="preserve">, </w:t>
      </w:r>
      <w:r w:rsidRPr="009E79D3">
        <w:t>че</w:t>
      </w:r>
      <w:r w:rsidRPr="009E79D3">
        <w:rPr>
          <w:lang w:val="en-US"/>
        </w:rPr>
        <w:t>:</w:t>
      </w:r>
    </w:p>
    <w:p w14:paraId="3AA71B86" w14:textId="77777777" w:rsidR="009E79D3" w:rsidRPr="009E79D3" w:rsidRDefault="009E79D3" w:rsidP="009E79D3">
      <w:pPr>
        <w:pStyle w:val="ListParagraph"/>
        <w:numPr>
          <w:ilvl w:val="0"/>
          <w:numId w:val="15"/>
        </w:numPr>
        <w:spacing w:before="80" w:after="120" w:line="276" w:lineRule="auto"/>
      </w:pPr>
      <w:r w:rsidRPr="009E79D3">
        <w:rPr>
          <w:b/>
        </w:rPr>
        <w:t>Имената</w:t>
      </w:r>
      <w:r w:rsidRPr="009E79D3">
        <w:t xml:space="preserve"> на методите са </w:t>
      </w:r>
      <w:r w:rsidRPr="009E79D3">
        <w:rPr>
          <w:b/>
        </w:rPr>
        <w:t>описателни</w:t>
      </w:r>
    </w:p>
    <w:p w14:paraId="37D7AB76" w14:textId="77777777" w:rsidR="009E79D3" w:rsidRPr="009E79D3" w:rsidRDefault="009E79D3" w:rsidP="009E79D3">
      <w:pPr>
        <w:pStyle w:val="ListParagraph"/>
        <w:numPr>
          <w:ilvl w:val="0"/>
          <w:numId w:val="15"/>
        </w:numPr>
        <w:spacing w:before="80" w:after="120" w:line="276" w:lineRule="auto"/>
      </w:pPr>
      <w:r w:rsidRPr="009E79D3">
        <w:t xml:space="preserve">Използвате </w:t>
      </w:r>
      <w:r w:rsidRPr="009E79D3">
        <w:rPr>
          <w:b/>
        </w:rPr>
        <w:t>подходящи твърдения</w:t>
      </w:r>
      <w:r w:rsidRPr="009E79D3">
        <w:t xml:space="preserve"> </w:t>
      </w:r>
      <w:r w:rsidRPr="009E79D3">
        <w:rPr>
          <w:noProof/>
          <w:lang w:val="en-US"/>
        </w:rPr>
        <w:t>(</w:t>
      </w:r>
      <w:r w:rsidRPr="009E79D3">
        <w:rPr>
          <w:lang w:val="en-US"/>
        </w:rPr>
        <w:t xml:space="preserve">assert equals </w:t>
      </w:r>
      <w:r w:rsidRPr="009E79D3">
        <w:t>с</w:t>
      </w:r>
      <w:r w:rsidRPr="009E79D3">
        <w:rPr>
          <w:lang w:val="en-US"/>
        </w:rPr>
        <w:t>/</w:t>
      </w:r>
      <w:r w:rsidRPr="009E79D3">
        <w:t xml:space="preserve">у </w:t>
      </w:r>
      <w:r w:rsidRPr="009E79D3">
        <w:rPr>
          <w:lang w:val="en-US"/>
        </w:rPr>
        <w:t>assert true</w:t>
      </w:r>
      <w:r w:rsidRPr="009E79D3">
        <w:rPr>
          <w:noProof/>
          <w:lang w:val="en-US"/>
        </w:rPr>
        <w:t>)</w:t>
      </w:r>
    </w:p>
    <w:p w14:paraId="67D9A827" w14:textId="77777777" w:rsidR="009E79D3" w:rsidRPr="009E79D3" w:rsidRDefault="009E79D3" w:rsidP="009E79D3">
      <w:pPr>
        <w:pStyle w:val="ListParagraph"/>
        <w:numPr>
          <w:ilvl w:val="0"/>
          <w:numId w:val="15"/>
        </w:numPr>
        <w:spacing w:before="80" w:after="120" w:line="276" w:lineRule="auto"/>
      </w:pPr>
      <w:r w:rsidRPr="009E79D3">
        <w:t xml:space="preserve">Използвате </w:t>
      </w:r>
      <w:r w:rsidRPr="009E79D3">
        <w:rPr>
          <w:b/>
        </w:rPr>
        <w:t>съобщения за твърденията</w:t>
      </w:r>
    </w:p>
    <w:p w14:paraId="2414DBA7" w14:textId="77777777" w:rsidR="009E79D3" w:rsidRPr="009E79D3" w:rsidRDefault="009E79D3" w:rsidP="009E79D3">
      <w:pPr>
        <w:pStyle w:val="ListParagraph"/>
        <w:numPr>
          <w:ilvl w:val="0"/>
          <w:numId w:val="15"/>
        </w:numPr>
        <w:spacing w:before="80" w:after="120" w:line="276" w:lineRule="auto"/>
      </w:pPr>
      <w:r w:rsidRPr="009E79D3">
        <w:t xml:space="preserve">Няма </w:t>
      </w:r>
      <w:r w:rsidRPr="009E79D3">
        <w:rPr>
          <w:b/>
        </w:rPr>
        <w:t>магически числа</w:t>
      </w:r>
    </w:p>
    <w:p w14:paraId="4F3B5655" w14:textId="77777777" w:rsidR="009E79D3" w:rsidRPr="009E79D3" w:rsidRDefault="009E79D3" w:rsidP="009E79D3">
      <w:pPr>
        <w:pStyle w:val="ListParagraph"/>
        <w:numPr>
          <w:ilvl w:val="0"/>
          <w:numId w:val="15"/>
        </w:numPr>
        <w:spacing w:before="80" w:after="120" w:line="276" w:lineRule="auto"/>
      </w:pPr>
      <w:r w:rsidRPr="009E79D3">
        <w:t xml:space="preserve">Няма </w:t>
      </w:r>
      <w:r w:rsidRPr="009E79D3">
        <w:rPr>
          <w:b/>
        </w:rPr>
        <w:t>дублиране на кода</w:t>
      </w:r>
    </w:p>
    <w:p w14:paraId="326BCB5A" w14:textId="77777777" w:rsidR="009E79D3" w:rsidRPr="009E79D3" w:rsidRDefault="009E79D3" w:rsidP="009E79D3">
      <w:pPr>
        <w:pStyle w:val="Heading3"/>
        <w:rPr>
          <w:lang w:val="bg-BG"/>
        </w:rPr>
      </w:pPr>
      <w:r w:rsidRPr="009E79D3">
        <w:rPr>
          <w:lang w:val="bg-BG"/>
        </w:rPr>
        <w:t>Подсказки</w:t>
      </w:r>
    </w:p>
    <w:p w14:paraId="6C6518AE" w14:textId="77777777" w:rsidR="009E79D3" w:rsidRPr="009E79D3" w:rsidRDefault="009E79D3" w:rsidP="00644A5C">
      <w:pPr>
        <w:pStyle w:val="ListParagraph"/>
        <w:numPr>
          <w:ilvl w:val="0"/>
          <w:numId w:val="16"/>
        </w:numPr>
      </w:pPr>
      <w:r w:rsidRPr="009E79D3">
        <w:t xml:space="preserve">Извлечете константите от </w:t>
      </w:r>
      <w:r w:rsidRPr="00644A5C">
        <w:rPr>
          <w:rStyle w:val="CodeChar"/>
          <w:lang w:val="en-US"/>
        </w:rPr>
        <w:t>Axe</w:t>
      </w:r>
      <w:r w:rsidRPr="00644A5C">
        <w:rPr>
          <w:noProof/>
          <w:lang w:val="en-US"/>
        </w:rPr>
        <w:t xml:space="preserve"> </w:t>
      </w:r>
      <w:r w:rsidRPr="009E79D3">
        <w:t>класа</w:t>
      </w:r>
    </w:p>
    <w:p w14:paraId="7D70B502" w14:textId="77777777" w:rsidR="009E79D3" w:rsidRPr="00644A5C" w:rsidRDefault="009E79D3" w:rsidP="00644A5C">
      <w:pPr>
        <w:pStyle w:val="ListParagraph"/>
        <w:numPr>
          <w:ilvl w:val="0"/>
          <w:numId w:val="16"/>
        </w:numPr>
        <w:rPr>
          <w:b/>
        </w:rPr>
      </w:pPr>
      <w:r w:rsidRPr="009E79D3">
        <w:t>Създайте метод</w:t>
      </w:r>
      <w:r w:rsidRPr="00644A5C">
        <w:rPr>
          <w:lang w:val="en-US"/>
        </w:rPr>
        <w:t xml:space="preserve">, </w:t>
      </w:r>
      <w:r w:rsidRPr="009E79D3">
        <w:t xml:space="preserve">който се изпълнява </w:t>
      </w:r>
      <w:r w:rsidRPr="00644A5C">
        <w:rPr>
          <w:b/>
        </w:rPr>
        <w:t>преди всеки тест</w:t>
      </w:r>
    </w:p>
    <w:p w14:paraId="67DCF9D9" w14:textId="77777777" w:rsidR="009E79D3" w:rsidRPr="009E79D3" w:rsidRDefault="009E79D3" w:rsidP="00644A5C">
      <w:pPr>
        <w:pStyle w:val="ListParagraph"/>
        <w:numPr>
          <w:ilvl w:val="0"/>
          <w:numId w:val="16"/>
        </w:numPr>
      </w:pPr>
      <w:r w:rsidRPr="009E79D3">
        <w:t>Използвайте константи</w:t>
      </w:r>
      <w:r w:rsidRPr="00644A5C">
        <w:rPr>
          <w:lang w:val="en-US"/>
        </w:rPr>
        <w:t xml:space="preserve">, </w:t>
      </w:r>
      <w:r w:rsidRPr="009E79D3">
        <w:t>както и добавете съобщения за твърденията</w:t>
      </w:r>
    </w:p>
    <w:p w14:paraId="2369D7DE" w14:textId="77777777" w:rsidR="009E79D3" w:rsidRPr="009E79D3" w:rsidRDefault="009E79D3" w:rsidP="00644A5C">
      <w:pPr>
        <w:pStyle w:val="ListParagraph"/>
        <w:numPr>
          <w:ilvl w:val="0"/>
          <w:numId w:val="16"/>
        </w:numPr>
      </w:pPr>
      <w:r w:rsidRPr="009E79D3">
        <w:t xml:space="preserve">Следвайте същата логика за другите методи и </w:t>
      </w:r>
      <w:r w:rsidRPr="00644A5C">
        <w:rPr>
          <w:rStyle w:val="CodeChar"/>
          <w:lang w:val="en-US"/>
        </w:rPr>
        <w:t>TestDummy</w:t>
      </w:r>
      <w:r w:rsidRPr="00644A5C">
        <w:rPr>
          <w:noProof/>
          <w:lang w:val="en-US"/>
        </w:rPr>
        <w:t xml:space="preserve"> </w:t>
      </w:r>
      <w:r w:rsidRPr="009E79D3">
        <w:t>класа</w:t>
      </w:r>
    </w:p>
    <w:p w14:paraId="2E8B37EA" w14:textId="77777777" w:rsidR="009E79D3" w:rsidRPr="009E79D3" w:rsidRDefault="009E79D3" w:rsidP="009E79D3"/>
    <w:p w14:paraId="6E95F4D9" w14:textId="77777777" w:rsidR="009E79D3" w:rsidRPr="00DB4BC8" w:rsidRDefault="009E79D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9DF0C31" w14:textId="77777777" w:rsidR="009E79D3" w:rsidRPr="00B50B2F" w:rsidRDefault="009E79D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>Настоящи</w:t>
      </w:r>
      <w:bookmarkStart w:id="0" w:name="_GoBack"/>
      <w:bookmarkEnd w:id="0"/>
      <w:r w:rsidRPr="00B50B2F">
        <w:t xml:space="preserve">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CE361E2" w14:textId="77777777" w:rsidR="009E79D3" w:rsidRPr="00B50B2F" w:rsidRDefault="009E79D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BAC9E18" wp14:editId="6839E4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44A65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A2EE9C7" w14:textId="77777777" w:rsidR="009E79D3" w:rsidRPr="0085486C" w:rsidRDefault="009E79D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4CB467F" w14:textId="77777777" w:rsidR="009E79D3" w:rsidRDefault="009E79D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FFEC310" wp14:editId="3B8DECC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BC410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55C2964" w14:textId="77777777" w:rsidR="009E79D3" w:rsidRPr="00BA6688" w:rsidRDefault="009E79D3" w:rsidP="00B50B2F"/>
    <w:p w14:paraId="5D15B148" w14:textId="77777777" w:rsidR="00B50B2F" w:rsidRPr="009E79D3" w:rsidRDefault="00B50B2F" w:rsidP="009E79D3"/>
    <w:sectPr w:rsidR="00B50B2F" w:rsidRPr="009E79D3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6503" w14:textId="77777777" w:rsidR="00423F4E" w:rsidRDefault="00423F4E" w:rsidP="005859C3">
      <w:pPr>
        <w:spacing w:after="0" w:line="240" w:lineRule="auto"/>
      </w:pPr>
      <w:r>
        <w:separator/>
      </w:r>
    </w:p>
  </w:endnote>
  <w:endnote w:type="continuationSeparator" w:id="0">
    <w:p w14:paraId="37CE111B" w14:textId="77777777" w:rsidR="00423F4E" w:rsidRDefault="00423F4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6A6E" w14:textId="77777777" w:rsidR="00423F4E" w:rsidRDefault="00423F4E" w:rsidP="005859C3">
      <w:pPr>
        <w:spacing w:after="0" w:line="240" w:lineRule="auto"/>
      </w:pPr>
      <w:r>
        <w:separator/>
      </w:r>
    </w:p>
  </w:footnote>
  <w:footnote w:type="continuationSeparator" w:id="0">
    <w:p w14:paraId="47F37EDD" w14:textId="77777777" w:rsidR="00423F4E" w:rsidRDefault="00423F4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717E"/>
    <w:multiLevelType w:val="hybridMultilevel"/>
    <w:tmpl w:val="5FBA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23F4E"/>
    <w:rsid w:val="005756B1"/>
    <w:rsid w:val="005859C3"/>
    <w:rsid w:val="00643471"/>
    <w:rsid w:val="00644A5C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E79D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2019-12-17T10:00:00Z</dcterms:modified>
  <cp:category>програмиране; софтуерна разработка</cp:category>
</cp:coreProperties>
</file>