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BF737" w14:textId="3D68E871" w:rsidR="003B0B97" w:rsidRDefault="00C84398" w:rsidP="00C84398">
      <w:pPr>
        <w:jc w:val="center"/>
        <w:rPr>
          <w:sz w:val="40"/>
          <w:szCs w:val="40"/>
        </w:rPr>
      </w:pPr>
      <w:r>
        <w:rPr>
          <w:sz w:val="40"/>
          <w:szCs w:val="40"/>
        </w:rPr>
        <w:t>Marco Polo şi călătoria sa în Asia</w:t>
      </w:r>
    </w:p>
    <w:p w14:paraId="7CAA0AAB" w14:textId="2268373C" w:rsidR="00032860" w:rsidRDefault="00032860" w:rsidP="00C84398">
      <w:pPr>
        <w:jc w:val="center"/>
        <w:rPr>
          <w:sz w:val="40"/>
          <w:szCs w:val="40"/>
        </w:rPr>
      </w:pPr>
    </w:p>
    <w:p w14:paraId="5C9CBB28" w14:textId="255DAB15" w:rsidR="00032860" w:rsidRDefault="00032860" w:rsidP="00DF1A71">
      <w:pPr>
        <w:ind w:firstLine="720"/>
        <w:jc w:val="both"/>
        <w:rPr>
          <w:sz w:val="28"/>
          <w:szCs w:val="28"/>
        </w:rPr>
      </w:pPr>
      <w:r w:rsidRPr="00032860">
        <w:rPr>
          <w:sz w:val="28"/>
          <w:szCs w:val="28"/>
        </w:rPr>
        <w:t>În anul 1271, realizează prima călătorie, pentru a găsi noi pieţe de comerţ în Orient, alături de tatăl şi de unchiul său – şi de doi călugări creştini -, pornind către Ierusalim pentru a aduce ulei din candela sfântă pentru conducătorul mongol – mama lui fiind creştină a cultului nestorian – , apoi călătoria continuă pe Drumul Mătăsii, pentru ca în anul 1275, să ajungă în China, aflată la acea vreme sub stăpânire mongolă.</w:t>
      </w:r>
    </w:p>
    <w:p w14:paraId="66A65723" w14:textId="2AB97AF9" w:rsidR="00032860" w:rsidRDefault="00032860" w:rsidP="0003286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032860">
        <w:rPr>
          <w:sz w:val="28"/>
          <w:szCs w:val="28"/>
        </w:rPr>
        <w:t>Marco Polo avea să povestească ulterior cât de surprins a fost de numărul mare de oameni – China fiind mult mai populată decât Europa – , de bogăţiile întâlnite aici – jad, mătase, blănuri, mirodenii, arme -,  de casele neobişnuite, rotunde – iurtele – , de alimentaţia diferită – în care foloseau mult produsele lactate – , de sistemul complex de livrare a mesajelor, de folosirea cărbunelui şi a banilor de hârtie, toate lucruri noi şi foarte interesante pentru tânărul Marco.</w:t>
      </w:r>
    </w:p>
    <w:p w14:paraId="28AF64D8" w14:textId="27EFF22A" w:rsidR="00032860" w:rsidRDefault="00032860" w:rsidP="004862D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032860">
        <w:rPr>
          <w:sz w:val="28"/>
          <w:szCs w:val="28"/>
        </w:rPr>
        <w:t xml:space="preserve">După 17 ani petrecuţi la curtea lui Khan – în care au adunat o bogăţie impresionantă (pietre preţioase şi aur) -, Marco Polo a decis să se întoarcă acasă, în Veneția. Doar că, în afara imperiului mongol, Polo nu mai beneficia de protecţie, iar la trecerea prin regatul Trebizond (Turcia), guvernul local le-a furat 4.000 de monede bizantine. </w:t>
      </w:r>
      <w:r w:rsidR="004862D7" w:rsidRPr="004862D7">
        <w:rPr>
          <w:sz w:val="28"/>
          <w:szCs w:val="28"/>
        </w:rPr>
        <w:t>Anul în care Marco Polo ajunge în Veneția este 1295, dar trei ani mai târziu după revenirea acasă îl aflăm într-o închisoare din Genova.</w:t>
      </w:r>
      <w:r w:rsidR="004862D7">
        <w:rPr>
          <w:sz w:val="28"/>
          <w:szCs w:val="28"/>
        </w:rPr>
        <w:t xml:space="preserve"> </w:t>
      </w:r>
      <w:r w:rsidR="004862D7" w:rsidRPr="004862D7">
        <w:rPr>
          <w:sz w:val="28"/>
          <w:szCs w:val="28"/>
        </w:rPr>
        <w:t>Cauzele întemnițării sale nu ne mai sunt cunoscute astăzi. Sunt mai multe ipoteze. Una dintre ele este că ar fi participat la bătălia navală din 7 septembrie 1298, când, lângă coasta Dalmației, flota genoveză a zdrobit-o pe cea venețiană, luând numeroși prizonieri. Totuși în cartea pe care a scris-o în temniță cu ajutorul colegului său de celulă, scriitorul Rustichello din Pisa, aflăm că lucrarea a fost finalizată în 1298.</w:t>
      </w:r>
    </w:p>
    <w:p w14:paraId="3B29FE2A" w14:textId="550860FB" w:rsidR="00304157" w:rsidRDefault="00304157" w:rsidP="004862D7">
      <w:pPr>
        <w:jc w:val="both"/>
        <w:rPr>
          <w:sz w:val="28"/>
          <w:szCs w:val="28"/>
        </w:rPr>
      </w:pPr>
    </w:p>
    <w:p w14:paraId="3D7D6137" w14:textId="0E074144" w:rsidR="00304157" w:rsidRDefault="00304157" w:rsidP="004862D7">
      <w:pPr>
        <w:jc w:val="both"/>
        <w:rPr>
          <w:sz w:val="28"/>
          <w:szCs w:val="28"/>
        </w:rPr>
      </w:pPr>
    </w:p>
    <w:p w14:paraId="475F8FB7" w14:textId="38193A4B" w:rsidR="00304157" w:rsidRDefault="00304157" w:rsidP="004862D7">
      <w:pPr>
        <w:jc w:val="both"/>
        <w:rPr>
          <w:sz w:val="28"/>
          <w:szCs w:val="28"/>
        </w:rPr>
      </w:pPr>
    </w:p>
    <w:p w14:paraId="3ADE2EC8" w14:textId="78B578D5" w:rsidR="00304157" w:rsidRDefault="00304157" w:rsidP="004862D7">
      <w:pPr>
        <w:jc w:val="both"/>
        <w:rPr>
          <w:sz w:val="28"/>
          <w:szCs w:val="28"/>
        </w:rPr>
      </w:pPr>
    </w:p>
    <w:p w14:paraId="64E97CD6" w14:textId="6C670883" w:rsidR="00304157" w:rsidRDefault="00304157" w:rsidP="004862D7">
      <w:pPr>
        <w:jc w:val="both"/>
        <w:rPr>
          <w:sz w:val="28"/>
          <w:szCs w:val="28"/>
        </w:rPr>
      </w:pPr>
    </w:p>
    <w:p w14:paraId="47BE8393" w14:textId="5ACA4756" w:rsidR="00304157" w:rsidRPr="004862D7" w:rsidRDefault="00304157" w:rsidP="004862D7">
      <w:pPr>
        <w:jc w:val="both"/>
      </w:pPr>
      <w:r>
        <w:rPr>
          <w:noProof/>
        </w:rPr>
        <w:lastRenderedPageBreak/>
        <w:drawing>
          <wp:inline distT="0" distB="0" distL="0" distR="0" wp14:anchorId="1D1F83E3" wp14:editId="011C6534">
            <wp:extent cx="6272107" cy="373202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031" cy="374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157" w:rsidRPr="004862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398"/>
    <w:rsid w:val="00032860"/>
    <w:rsid w:val="00304157"/>
    <w:rsid w:val="003B0B97"/>
    <w:rsid w:val="004862D7"/>
    <w:rsid w:val="00B00D3E"/>
    <w:rsid w:val="00C84398"/>
    <w:rsid w:val="00DF1A71"/>
    <w:rsid w:val="00DF7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80810"/>
  <w15:chartTrackingRefBased/>
  <w15:docId w15:val="{DDB65A00-1DD4-4652-B34D-9875EE53C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2</Pages>
  <Words>277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MANDRAGIU MIHAI</dc:creator>
  <cp:keywords/>
  <dc:description/>
  <cp:lastModifiedBy>MANDRAGIU MIHAI</cp:lastModifiedBy>
  <cp:revision>3</cp:revision>
  <dcterms:created xsi:type="dcterms:W3CDTF">2021-09-27T18:02:00Z</dcterms:created>
  <dcterms:modified xsi:type="dcterms:W3CDTF">2021-09-28T06:58:00Z</dcterms:modified>
</cp:coreProperties>
</file>