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C0B3" w14:textId="77777777" w:rsidR="00B60EFB" w:rsidRPr="00B60EFB" w:rsidRDefault="00B60EFB" w:rsidP="00B60EFB">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B60EFB">
        <w:rPr>
          <w:rFonts w:ascii="Helvetica" w:eastAsia="Times New Roman" w:hAnsi="Helvetica" w:cs="Segoe UI"/>
          <w:b/>
          <w:bCs/>
          <w:color w:val="292929"/>
          <w:spacing w:val="-4"/>
          <w:kern w:val="36"/>
          <w:sz w:val="48"/>
          <w:szCs w:val="48"/>
          <w:lang w:eastAsia="en-IN" w:bidi="ta-IN"/>
        </w:rPr>
        <w:t>Service Mesh Architecture in a Nutshell</w:t>
      </w:r>
    </w:p>
    <w:p w14:paraId="6F96661F" w14:textId="77777777" w:rsidR="00B60EFB" w:rsidRPr="00B60EFB" w:rsidRDefault="00B60EFB" w:rsidP="00B60EFB">
      <w:pPr>
        <w:shd w:val="clear" w:color="auto" w:fill="FFFFFF"/>
        <w:spacing w:before="190" w:after="0" w:line="420" w:lineRule="atLeast"/>
        <w:outlineLvl w:val="1"/>
        <w:rPr>
          <w:rFonts w:ascii="Helvetica" w:eastAsia="Times New Roman" w:hAnsi="Helvetica" w:cs="Segoe UI"/>
          <w:color w:val="757575"/>
          <w:sz w:val="33"/>
          <w:szCs w:val="33"/>
          <w:lang w:eastAsia="en-IN" w:bidi="ta-IN"/>
        </w:rPr>
      </w:pPr>
      <w:r w:rsidRPr="00B60EFB">
        <w:rPr>
          <w:rFonts w:ascii="Helvetica" w:eastAsia="Times New Roman" w:hAnsi="Helvetica" w:cs="Segoe UI"/>
          <w:color w:val="757575"/>
          <w:sz w:val="33"/>
          <w:szCs w:val="33"/>
          <w:lang w:eastAsia="en-IN" w:bidi="ta-IN"/>
        </w:rPr>
        <w:t>Circuit Breaking, Rate Limiting, Conditional Rate Limiting, Traffic Shifting</w:t>
      </w:r>
    </w:p>
    <w:p w14:paraId="77D89DF5" w14:textId="3C426D38"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noProof/>
          <w:sz w:val="24"/>
          <w:szCs w:val="24"/>
          <w:lang w:eastAsia="en-IN" w:bidi="ta-IN"/>
        </w:rPr>
        <w:drawing>
          <wp:inline distT="0" distB="0" distL="0" distR="0" wp14:anchorId="0D234FB1" wp14:editId="62218D9B">
            <wp:extent cx="5731510" cy="415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59250"/>
                    </a:xfrm>
                    <a:prstGeom prst="rect">
                      <a:avLst/>
                    </a:prstGeom>
                    <a:noFill/>
                    <a:ln>
                      <a:noFill/>
                    </a:ln>
                  </pic:spPr>
                </pic:pic>
              </a:graphicData>
            </a:graphic>
          </wp:inline>
        </w:drawing>
      </w:r>
    </w:p>
    <w:p w14:paraId="4C30B305" w14:textId="77777777"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sz w:val="24"/>
          <w:szCs w:val="24"/>
          <w:lang w:eastAsia="en-IN" w:bidi="ta-IN"/>
        </w:rPr>
        <w:t>Photo by </w:t>
      </w:r>
      <w:hyperlink r:id="rId6" w:tgtFrame="_blank" w:history="1">
        <w:r w:rsidRPr="00B60EFB">
          <w:rPr>
            <w:rFonts w:ascii="Times New Roman" w:eastAsia="Times New Roman" w:hAnsi="Times New Roman" w:cs="Times New Roman"/>
            <w:color w:val="0000FF"/>
            <w:sz w:val="24"/>
            <w:szCs w:val="24"/>
            <w:u w:val="single"/>
            <w:lang w:eastAsia="en-IN" w:bidi="ta-IN"/>
          </w:rPr>
          <w:t>Ricardo Gomez Angel</w:t>
        </w:r>
      </w:hyperlink>
      <w:r w:rsidRPr="00B60EFB">
        <w:rPr>
          <w:rFonts w:ascii="Times New Roman" w:eastAsia="Times New Roman" w:hAnsi="Times New Roman" w:cs="Times New Roman"/>
          <w:sz w:val="24"/>
          <w:szCs w:val="24"/>
          <w:lang w:eastAsia="en-IN" w:bidi="ta-IN"/>
        </w:rPr>
        <w:t> on </w:t>
      </w:r>
      <w:proofErr w:type="spellStart"/>
      <w:r w:rsidRPr="00B60EFB">
        <w:rPr>
          <w:rFonts w:ascii="Times New Roman" w:eastAsia="Times New Roman" w:hAnsi="Times New Roman" w:cs="Times New Roman"/>
          <w:sz w:val="24"/>
          <w:szCs w:val="24"/>
          <w:lang w:eastAsia="en-IN" w:bidi="ta-IN"/>
        </w:rPr>
        <w:fldChar w:fldCharType="begin"/>
      </w:r>
      <w:r w:rsidRPr="00B60EFB">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B60EFB">
        <w:rPr>
          <w:rFonts w:ascii="Times New Roman" w:eastAsia="Times New Roman" w:hAnsi="Times New Roman" w:cs="Times New Roman"/>
          <w:sz w:val="24"/>
          <w:szCs w:val="24"/>
          <w:lang w:eastAsia="en-IN" w:bidi="ta-IN"/>
        </w:rPr>
        <w:fldChar w:fldCharType="separate"/>
      </w:r>
      <w:r w:rsidRPr="00B60EFB">
        <w:rPr>
          <w:rFonts w:ascii="Times New Roman" w:eastAsia="Times New Roman" w:hAnsi="Times New Roman" w:cs="Times New Roman"/>
          <w:color w:val="0000FF"/>
          <w:sz w:val="24"/>
          <w:szCs w:val="24"/>
          <w:u w:val="single"/>
          <w:lang w:eastAsia="en-IN" w:bidi="ta-IN"/>
        </w:rPr>
        <w:t>Unsplash</w:t>
      </w:r>
      <w:proofErr w:type="spellEnd"/>
      <w:r w:rsidRPr="00B60EFB">
        <w:rPr>
          <w:rFonts w:ascii="Times New Roman" w:eastAsia="Times New Roman" w:hAnsi="Times New Roman" w:cs="Times New Roman"/>
          <w:sz w:val="24"/>
          <w:szCs w:val="24"/>
          <w:lang w:eastAsia="en-IN" w:bidi="ta-IN"/>
        </w:rPr>
        <w:fldChar w:fldCharType="end"/>
      </w:r>
    </w:p>
    <w:p w14:paraId="035099C4"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Performance concerns are driving forces for software architects to come up with new techniques for more efficient software performance. The performance is also hot topic for teams applying microservices. The extreme popularity of microservices has led to evaluation of service mesh pattern/architecture (whatever you want to call this…).</w:t>
      </w:r>
    </w:p>
    <w:p w14:paraId="4627AA9A" w14:textId="77777777" w:rsidR="00B60EFB" w:rsidRPr="00B60EFB" w:rsidRDefault="00B60EFB" w:rsidP="00B60EFB">
      <w:pPr>
        <w:shd w:val="clear" w:color="auto" w:fill="FFFFFF"/>
        <w:spacing w:before="480" w:after="0" w:line="480" w:lineRule="atLeast"/>
        <w:rPr>
          <w:rFonts w:ascii="Georgia" w:eastAsia="Times New Roman" w:hAnsi="Georgia" w:cs="Segoe UI"/>
          <w:i/>
          <w:iCs/>
          <w:color w:val="292929"/>
          <w:spacing w:val="-1"/>
          <w:sz w:val="32"/>
          <w:szCs w:val="32"/>
          <w:lang w:eastAsia="en-IN" w:bidi="ta-IN"/>
        </w:rPr>
      </w:pPr>
      <w:r w:rsidRPr="00B60EFB">
        <w:rPr>
          <w:rFonts w:ascii="Georgia" w:eastAsia="Times New Roman" w:hAnsi="Georgia" w:cs="Segoe UI"/>
          <w:i/>
          <w:iCs/>
          <w:color w:val="292929"/>
          <w:spacing w:val="-1"/>
          <w:sz w:val="32"/>
          <w:szCs w:val="32"/>
          <w:lang w:eastAsia="en-IN" w:bidi="ta-IN"/>
        </w:rPr>
        <w:t>In software architecture, a </w:t>
      </w:r>
      <w:r w:rsidRPr="00B60EFB">
        <w:rPr>
          <w:rFonts w:ascii="Georgia" w:eastAsia="Times New Roman" w:hAnsi="Georgia" w:cs="Segoe UI"/>
          <w:b/>
          <w:bCs/>
          <w:i/>
          <w:iCs/>
          <w:color w:val="292929"/>
          <w:spacing w:val="-1"/>
          <w:sz w:val="32"/>
          <w:szCs w:val="32"/>
          <w:lang w:eastAsia="en-IN" w:bidi="ta-IN"/>
        </w:rPr>
        <w:t>service mesh</w:t>
      </w:r>
      <w:r w:rsidRPr="00B60EFB">
        <w:rPr>
          <w:rFonts w:ascii="Georgia" w:eastAsia="Times New Roman" w:hAnsi="Georgia" w:cs="Segoe UI"/>
          <w:i/>
          <w:iCs/>
          <w:color w:val="292929"/>
          <w:spacing w:val="-1"/>
          <w:sz w:val="32"/>
          <w:szCs w:val="32"/>
          <w:lang w:eastAsia="en-IN" w:bidi="ta-IN"/>
        </w:rPr>
        <w:t xml:space="preserve"> is a dedicated infrastructure layer for facilitating service-to-service </w:t>
      </w:r>
      <w:r w:rsidRPr="00B60EFB">
        <w:rPr>
          <w:rFonts w:ascii="Georgia" w:eastAsia="Times New Roman" w:hAnsi="Georgia" w:cs="Segoe UI"/>
          <w:i/>
          <w:iCs/>
          <w:color w:val="292929"/>
          <w:spacing w:val="-1"/>
          <w:sz w:val="32"/>
          <w:szCs w:val="32"/>
          <w:lang w:eastAsia="en-IN" w:bidi="ta-IN"/>
        </w:rPr>
        <w:lastRenderedPageBreak/>
        <w:t>communications between services or microservices, using a proxy.</w:t>
      </w:r>
    </w:p>
    <w:p w14:paraId="7AC8AAD7"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The main idea is to isolate application-independent cross-cutting concerns such as communication, monitoring, security, authentication/authorization etc. from core business logic. This kind of dedicated infrastructure layer adds value to low latency, configurability.</w:t>
      </w:r>
    </w:p>
    <w:p w14:paraId="7F4EE33A"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 xml:space="preserve">Service Mesh is implemented typically through array of proxies, and sidecar pattern. Sidecar/Sidekick pattern uses a same languages and </w:t>
      </w:r>
      <w:proofErr w:type="gramStart"/>
      <w:r w:rsidRPr="00B60EFB">
        <w:rPr>
          <w:rFonts w:ascii="Georgia" w:eastAsia="Times New Roman" w:hAnsi="Georgia" w:cs="Times New Roman"/>
          <w:color w:val="292929"/>
          <w:spacing w:val="-1"/>
          <w:sz w:val="30"/>
          <w:szCs w:val="30"/>
          <w:lang w:eastAsia="en-IN" w:bidi="ta-IN"/>
        </w:rPr>
        <w:t>libraries</w:t>
      </w:r>
      <w:proofErr w:type="gramEnd"/>
      <w:r w:rsidRPr="00B60EFB">
        <w:rPr>
          <w:rFonts w:ascii="Georgia" w:eastAsia="Times New Roman" w:hAnsi="Georgia" w:cs="Times New Roman"/>
          <w:color w:val="292929"/>
          <w:spacing w:val="-1"/>
          <w:sz w:val="30"/>
          <w:szCs w:val="30"/>
          <w:lang w:eastAsia="en-IN" w:bidi="ta-IN"/>
        </w:rPr>
        <w:t xml:space="preserve"> and service is needed that shares the lifecycle but can be independently deployed. The functionalities like logging, configuration etc. can be abstracted away to another microservice, as shown in example below. This pattern has 1:1 relation with Primary Service.</w:t>
      </w:r>
    </w:p>
    <w:p w14:paraId="10702248" w14:textId="45293490"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noProof/>
          <w:sz w:val="24"/>
          <w:szCs w:val="24"/>
          <w:lang w:eastAsia="en-IN" w:bidi="ta-IN"/>
        </w:rPr>
        <w:drawing>
          <wp:inline distT="0" distB="0" distL="0" distR="0" wp14:anchorId="1EB4EDC1" wp14:editId="006887AA">
            <wp:extent cx="41973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0" cy="3505200"/>
                    </a:xfrm>
                    <a:prstGeom prst="rect">
                      <a:avLst/>
                    </a:prstGeom>
                    <a:noFill/>
                    <a:ln>
                      <a:noFill/>
                    </a:ln>
                  </pic:spPr>
                </pic:pic>
              </a:graphicData>
            </a:graphic>
          </wp:inline>
        </w:drawing>
      </w:r>
    </w:p>
    <w:p w14:paraId="38DFE186" w14:textId="77777777"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sz w:val="24"/>
          <w:szCs w:val="24"/>
          <w:lang w:eastAsia="en-IN" w:bidi="ta-IN"/>
        </w:rPr>
        <w:t>Sidecar/Sidekick Pattern</w:t>
      </w:r>
    </w:p>
    <w:p w14:paraId="7FDBA273"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lastRenderedPageBreak/>
        <w:t>For more information about cloud-native patterns please check my other blog post:</w:t>
      </w:r>
    </w:p>
    <w:p w14:paraId="27F40EA3"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hyperlink r:id="rId8" w:history="1">
        <w:r w:rsidRPr="00B60EFB">
          <w:rPr>
            <w:rFonts w:ascii="Georgia" w:eastAsia="Times New Roman" w:hAnsi="Georgia" w:cs="Times New Roman"/>
            <w:color w:val="0000FF"/>
            <w:spacing w:val="-1"/>
            <w:sz w:val="30"/>
            <w:szCs w:val="30"/>
            <w:u w:val="single"/>
            <w:lang w:eastAsia="en-IN" w:bidi="ta-IN"/>
          </w:rPr>
          <w:t>Cloud-Native Architecture Patterns</w:t>
        </w:r>
      </w:hyperlink>
    </w:p>
    <w:p w14:paraId="58E25C9A"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b/>
          <w:bCs/>
          <w:color w:val="292929"/>
          <w:spacing w:val="-1"/>
          <w:sz w:val="30"/>
          <w:szCs w:val="30"/>
          <w:lang w:eastAsia="en-IN" w:bidi="ta-IN"/>
        </w:rPr>
        <w:t>Basic Tactics</w:t>
      </w:r>
    </w:p>
    <w:p w14:paraId="7F077488"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Beside Authentication/</w:t>
      </w:r>
      <w:proofErr w:type="spellStart"/>
      <w:r w:rsidRPr="00B60EFB">
        <w:rPr>
          <w:rFonts w:ascii="Georgia" w:eastAsia="Times New Roman" w:hAnsi="Georgia" w:cs="Times New Roman"/>
          <w:color w:val="292929"/>
          <w:spacing w:val="-1"/>
          <w:sz w:val="30"/>
          <w:szCs w:val="30"/>
          <w:lang w:eastAsia="en-IN" w:bidi="ta-IN"/>
        </w:rPr>
        <w:t>Autorisation</w:t>
      </w:r>
      <w:proofErr w:type="spellEnd"/>
      <w:r w:rsidRPr="00B60EFB">
        <w:rPr>
          <w:rFonts w:ascii="Georgia" w:eastAsia="Times New Roman" w:hAnsi="Georgia" w:cs="Times New Roman"/>
          <w:color w:val="292929"/>
          <w:spacing w:val="-1"/>
          <w:sz w:val="30"/>
          <w:szCs w:val="30"/>
          <w:lang w:eastAsia="en-IN" w:bidi="ta-IN"/>
        </w:rPr>
        <w:t>, Service Discovery, Service Mesh Pattern provides some other critical capabilities such as:</w:t>
      </w:r>
    </w:p>
    <w:p w14:paraId="5C0E7785" w14:textId="77777777" w:rsidR="00B60EFB" w:rsidRPr="00B60EFB" w:rsidRDefault="00B60EFB" w:rsidP="00B60EFB">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Circuit Breaking</w:t>
      </w:r>
    </w:p>
    <w:p w14:paraId="320C1BBC" w14:textId="77777777" w:rsidR="00B60EFB" w:rsidRPr="00B60EFB" w:rsidRDefault="00B60EFB" w:rsidP="00B60EF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Rate Limiting</w:t>
      </w:r>
    </w:p>
    <w:p w14:paraId="1590BCCA" w14:textId="77777777" w:rsidR="00B60EFB" w:rsidRPr="00B60EFB" w:rsidRDefault="00B60EFB" w:rsidP="00B60EF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Conditional Rate Limiting</w:t>
      </w:r>
    </w:p>
    <w:p w14:paraId="6CA73B6A" w14:textId="77777777" w:rsidR="00B60EFB" w:rsidRPr="00B60EFB" w:rsidRDefault="00B60EFB" w:rsidP="00B60EF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Traffic Shifting</w:t>
      </w:r>
    </w:p>
    <w:p w14:paraId="669F4DE3"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i/>
          <w:iCs/>
          <w:color w:val="292929"/>
          <w:spacing w:val="-1"/>
          <w:sz w:val="30"/>
          <w:szCs w:val="30"/>
          <w:lang w:eastAsia="en-IN" w:bidi="ta-IN"/>
        </w:rPr>
        <w:t>Circuit Breaker…</w:t>
      </w:r>
    </w:p>
    <w:p w14:paraId="087BEB63"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 xml:space="preserve">Circuit Breaker is a popular tactics that prevent service of network failure from cascading. By applying a failure </w:t>
      </w:r>
      <w:proofErr w:type="gramStart"/>
      <w:r w:rsidRPr="00B60EFB">
        <w:rPr>
          <w:rFonts w:ascii="Georgia" w:eastAsia="Times New Roman" w:hAnsi="Georgia" w:cs="Times New Roman"/>
          <w:color w:val="292929"/>
          <w:spacing w:val="-1"/>
          <w:sz w:val="30"/>
          <w:szCs w:val="30"/>
          <w:lang w:eastAsia="en-IN" w:bidi="ta-IN"/>
        </w:rPr>
        <w:t>threshold</w:t>
      </w:r>
      <w:proofErr w:type="gramEnd"/>
      <w:r w:rsidRPr="00B60EFB">
        <w:rPr>
          <w:rFonts w:ascii="Georgia" w:eastAsia="Times New Roman" w:hAnsi="Georgia" w:cs="Times New Roman"/>
          <w:color w:val="292929"/>
          <w:spacing w:val="-1"/>
          <w:sz w:val="30"/>
          <w:szCs w:val="30"/>
          <w:lang w:eastAsia="en-IN" w:bidi="ta-IN"/>
        </w:rPr>
        <w:t xml:space="preserve"> it avoids redundant calls to failed service, and responses back from back up service or default values.</w:t>
      </w:r>
    </w:p>
    <w:p w14:paraId="1501FA5A" w14:textId="6BE1ADB7"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noProof/>
          <w:sz w:val="24"/>
          <w:szCs w:val="24"/>
          <w:lang w:eastAsia="en-IN" w:bidi="ta-IN"/>
        </w:rPr>
        <w:lastRenderedPageBreak/>
        <w:drawing>
          <wp:inline distT="0" distB="0" distL="0" distR="0" wp14:anchorId="1E11BE49" wp14:editId="5E75E511">
            <wp:extent cx="5731510" cy="3826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07EE09D1" w14:textId="77777777" w:rsidR="00B60EFB" w:rsidRPr="00B60EFB" w:rsidRDefault="00B60EFB" w:rsidP="00B60EFB">
      <w:pPr>
        <w:spacing w:after="0" w:line="240" w:lineRule="auto"/>
        <w:rPr>
          <w:rFonts w:ascii="Times New Roman" w:eastAsia="Times New Roman" w:hAnsi="Times New Roman" w:cs="Times New Roman"/>
          <w:sz w:val="24"/>
          <w:szCs w:val="24"/>
          <w:lang w:eastAsia="en-IN" w:bidi="ta-IN"/>
        </w:rPr>
      </w:pPr>
      <w:r w:rsidRPr="00B60EFB">
        <w:rPr>
          <w:rFonts w:ascii="Times New Roman" w:eastAsia="Times New Roman" w:hAnsi="Times New Roman" w:cs="Times New Roman"/>
          <w:sz w:val="24"/>
          <w:szCs w:val="24"/>
          <w:lang w:eastAsia="en-IN" w:bidi="ta-IN"/>
        </w:rPr>
        <w:t>Circuit Breaker</w:t>
      </w:r>
    </w:p>
    <w:p w14:paraId="51FB5677"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i/>
          <w:iCs/>
          <w:color w:val="292929"/>
          <w:spacing w:val="-1"/>
          <w:sz w:val="30"/>
          <w:szCs w:val="30"/>
          <w:lang w:eastAsia="en-IN" w:bidi="ta-IN"/>
        </w:rPr>
        <w:t>Rate Limiting…</w:t>
      </w:r>
    </w:p>
    <w:p w14:paraId="3230EE45"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 xml:space="preserve">This functionality defends service from overuse by limiting requests firstly in given </w:t>
      </w:r>
      <w:proofErr w:type="gramStart"/>
      <w:r w:rsidRPr="00B60EFB">
        <w:rPr>
          <w:rFonts w:ascii="Georgia" w:eastAsia="Times New Roman" w:hAnsi="Georgia" w:cs="Times New Roman"/>
          <w:color w:val="292929"/>
          <w:spacing w:val="-1"/>
          <w:sz w:val="30"/>
          <w:szCs w:val="30"/>
          <w:lang w:eastAsia="en-IN" w:bidi="ta-IN"/>
        </w:rPr>
        <w:t>period of time</w:t>
      </w:r>
      <w:proofErr w:type="gramEnd"/>
      <w:r w:rsidRPr="00B60EFB">
        <w:rPr>
          <w:rFonts w:ascii="Georgia" w:eastAsia="Times New Roman" w:hAnsi="Georgia" w:cs="Times New Roman"/>
          <w:color w:val="292929"/>
          <w:spacing w:val="-1"/>
          <w:sz w:val="30"/>
          <w:szCs w:val="30"/>
          <w:lang w:eastAsia="en-IN" w:bidi="ta-IN"/>
        </w:rPr>
        <w:t xml:space="preserve"> by given user, secondly by limiting concurrent requests and lastly denying further calls if threshold is reached.</w:t>
      </w:r>
    </w:p>
    <w:p w14:paraId="1A319B25"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i/>
          <w:iCs/>
          <w:color w:val="292929"/>
          <w:spacing w:val="-1"/>
          <w:sz w:val="30"/>
          <w:szCs w:val="30"/>
          <w:lang w:eastAsia="en-IN" w:bidi="ta-IN"/>
        </w:rPr>
        <w:t>Conditional Rate Limiting…</w:t>
      </w:r>
    </w:p>
    <w:p w14:paraId="7C199841"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This functionality is also rate limiting but on conditions:</w:t>
      </w:r>
    </w:p>
    <w:p w14:paraId="7CF2F031" w14:textId="77777777" w:rsidR="00B60EFB" w:rsidRPr="00B60EFB" w:rsidRDefault="00B60EFB" w:rsidP="00B60EFB">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Limiting requests based on business requirement such as enforcing SLA, Contracts.</w:t>
      </w:r>
    </w:p>
    <w:p w14:paraId="0EF58E4D" w14:textId="77777777" w:rsidR="00B60EFB" w:rsidRPr="00B60EFB" w:rsidRDefault="00B60EFB" w:rsidP="00B60EFB">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Limiting by quote</w:t>
      </w:r>
    </w:p>
    <w:p w14:paraId="7D60D53E"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i/>
          <w:iCs/>
          <w:color w:val="292929"/>
          <w:spacing w:val="-1"/>
          <w:sz w:val="30"/>
          <w:szCs w:val="30"/>
          <w:lang w:eastAsia="en-IN" w:bidi="ta-IN"/>
        </w:rPr>
        <w:lastRenderedPageBreak/>
        <w:t>Traffic Shifting…</w:t>
      </w:r>
    </w:p>
    <w:p w14:paraId="06E1B159"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color w:val="292929"/>
          <w:spacing w:val="-1"/>
          <w:sz w:val="30"/>
          <w:szCs w:val="30"/>
          <w:lang w:eastAsia="en-IN" w:bidi="ta-IN"/>
        </w:rPr>
        <w:t>This functionality is very handy when migrating from old version of microservice to newer one. It gradually shifts traffic from old service call to new service call.</w:t>
      </w:r>
    </w:p>
    <w:p w14:paraId="1B5D66B2"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b/>
          <w:bCs/>
          <w:color w:val="292929"/>
          <w:spacing w:val="-1"/>
          <w:sz w:val="30"/>
          <w:szCs w:val="30"/>
          <w:lang w:eastAsia="en-IN" w:bidi="ta-IN"/>
        </w:rPr>
        <w:t>Pros and Cons</w:t>
      </w:r>
    </w:p>
    <w:p w14:paraId="69397974"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60EFB">
        <w:rPr>
          <w:rFonts w:ascii="Georgia" w:eastAsia="Times New Roman" w:hAnsi="Georgia" w:cs="Times New Roman"/>
          <w:i/>
          <w:iCs/>
          <w:color w:val="292929"/>
          <w:spacing w:val="-1"/>
          <w:sz w:val="30"/>
          <w:szCs w:val="30"/>
          <w:lang w:eastAsia="en-IN" w:bidi="ta-IN"/>
        </w:rPr>
        <w:t>Benefits…</w:t>
      </w:r>
    </w:p>
    <w:p w14:paraId="5CF53938" w14:textId="77777777" w:rsidR="00B60EFB" w:rsidRPr="00B60EFB" w:rsidRDefault="00B60EFB" w:rsidP="00B60EFB">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service mesh should be deployed to same processor as the microservice itself allowing to cut down communication time</w:t>
      </w:r>
    </w:p>
    <w:p w14:paraId="46A110A1" w14:textId="77777777" w:rsidR="00B60EFB" w:rsidRPr="00B60EFB" w:rsidRDefault="00B60EFB" w:rsidP="00B60EFB">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separation of cross-cutting concerns from functionality gives the developers more freedom</w:t>
      </w:r>
    </w:p>
    <w:p w14:paraId="2C07D0EC" w14:textId="77777777" w:rsidR="00B60EFB" w:rsidRPr="00B60EFB" w:rsidRDefault="00B60EFB" w:rsidP="00B60EF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spellStart"/>
      <w:r w:rsidRPr="00B60EFB">
        <w:rPr>
          <w:rFonts w:ascii="Georgia" w:eastAsia="Times New Roman" w:hAnsi="Georgia" w:cs="Times New Roman"/>
          <w:i/>
          <w:iCs/>
          <w:color w:val="292929"/>
          <w:spacing w:val="-1"/>
          <w:sz w:val="30"/>
          <w:szCs w:val="30"/>
          <w:lang w:eastAsia="en-IN" w:bidi="ta-IN"/>
        </w:rPr>
        <w:t>Tradeoff</w:t>
      </w:r>
      <w:proofErr w:type="spellEnd"/>
      <w:r w:rsidRPr="00B60EFB">
        <w:rPr>
          <w:rFonts w:ascii="Georgia" w:eastAsia="Times New Roman" w:hAnsi="Georgia" w:cs="Times New Roman"/>
          <w:i/>
          <w:iCs/>
          <w:color w:val="292929"/>
          <w:spacing w:val="-1"/>
          <w:sz w:val="30"/>
          <w:szCs w:val="30"/>
          <w:lang w:eastAsia="en-IN" w:bidi="ta-IN"/>
        </w:rPr>
        <w:t>…</w:t>
      </w:r>
    </w:p>
    <w:p w14:paraId="42E6BECF" w14:textId="77777777" w:rsidR="00B60EFB" w:rsidRPr="00B60EFB" w:rsidRDefault="00B60EFB" w:rsidP="00B60EFB">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deployment of service mesh to same operational unit same as the microservice itself might overload the processor being used</w:t>
      </w:r>
    </w:p>
    <w:p w14:paraId="2932D335" w14:textId="77777777" w:rsidR="00B60EFB" w:rsidRPr="00B60EFB" w:rsidRDefault="00B60EFB" w:rsidP="00B60EFB">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B60EFB">
        <w:rPr>
          <w:rFonts w:ascii="Georgia" w:eastAsia="Times New Roman" w:hAnsi="Georgia" w:cs="Segoe UI"/>
          <w:color w:val="292929"/>
          <w:spacing w:val="-1"/>
          <w:sz w:val="30"/>
          <w:szCs w:val="30"/>
          <w:lang w:eastAsia="en-IN" w:bidi="ta-IN"/>
        </w:rPr>
        <w:t>service mesh brings extra layer of architecture which might sometime overhead for small projects</w:t>
      </w:r>
    </w:p>
    <w:p w14:paraId="3E523919" w14:textId="77777777" w:rsidR="005D2964" w:rsidRDefault="005D2964"/>
    <w:sectPr w:rsidR="005D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E704F"/>
    <w:multiLevelType w:val="multilevel"/>
    <w:tmpl w:val="A64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41F8E"/>
    <w:multiLevelType w:val="multilevel"/>
    <w:tmpl w:val="9540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05FB3"/>
    <w:multiLevelType w:val="multilevel"/>
    <w:tmpl w:val="2FC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23EF0"/>
    <w:multiLevelType w:val="multilevel"/>
    <w:tmpl w:val="9BF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043425">
    <w:abstractNumId w:val="0"/>
  </w:num>
  <w:num w:numId="2" w16cid:durableId="359016895">
    <w:abstractNumId w:val="3"/>
  </w:num>
  <w:num w:numId="3" w16cid:durableId="1231426762">
    <w:abstractNumId w:val="1"/>
  </w:num>
  <w:num w:numId="4" w16cid:durableId="1178040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D5"/>
    <w:rsid w:val="003A22F9"/>
    <w:rsid w:val="005D2964"/>
    <w:rsid w:val="00640DD5"/>
    <w:rsid w:val="00B60EFB"/>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FA895-D8CA-4AC2-96FD-76C0457F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E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B60EF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EFB"/>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B60EFB"/>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B60EFB"/>
    <w:rPr>
      <w:color w:val="0000FF"/>
      <w:u w:val="single"/>
    </w:rPr>
  </w:style>
  <w:style w:type="paragraph" w:customStyle="1" w:styleId="pw-post-body-paragraph">
    <w:name w:val="pw-post-body-paragraph"/>
    <w:basedOn w:val="Normal"/>
    <w:rsid w:val="00B60EF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kr">
    <w:name w:val="kr"/>
    <w:basedOn w:val="Normal"/>
    <w:rsid w:val="00B60EF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B60EFB"/>
    <w:rPr>
      <w:b/>
      <w:bCs/>
    </w:rPr>
  </w:style>
  <w:style w:type="paragraph" w:customStyle="1" w:styleId="ur">
    <w:name w:val="ur"/>
    <w:basedOn w:val="Normal"/>
    <w:rsid w:val="00B60EF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B60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9582">
      <w:bodyDiv w:val="1"/>
      <w:marLeft w:val="0"/>
      <w:marRight w:val="0"/>
      <w:marTop w:val="0"/>
      <w:marBottom w:val="0"/>
      <w:divBdr>
        <w:top w:val="none" w:sz="0" w:space="0" w:color="auto"/>
        <w:left w:val="none" w:sz="0" w:space="0" w:color="auto"/>
        <w:bottom w:val="none" w:sz="0" w:space="0" w:color="auto"/>
        <w:right w:val="none" w:sz="0" w:space="0" w:color="auto"/>
      </w:divBdr>
      <w:divsChild>
        <w:div w:id="15816177">
          <w:marLeft w:val="0"/>
          <w:marRight w:val="0"/>
          <w:marTop w:val="0"/>
          <w:marBottom w:val="0"/>
          <w:divBdr>
            <w:top w:val="none" w:sz="0" w:space="0" w:color="auto"/>
            <w:left w:val="none" w:sz="0" w:space="0" w:color="auto"/>
            <w:bottom w:val="none" w:sz="0" w:space="0" w:color="auto"/>
            <w:right w:val="none" w:sz="0" w:space="0" w:color="auto"/>
          </w:divBdr>
        </w:div>
        <w:div w:id="345720055">
          <w:marLeft w:val="0"/>
          <w:marRight w:val="0"/>
          <w:marTop w:val="0"/>
          <w:marBottom w:val="0"/>
          <w:divBdr>
            <w:top w:val="none" w:sz="0" w:space="0" w:color="auto"/>
            <w:left w:val="none" w:sz="0" w:space="0" w:color="auto"/>
            <w:bottom w:val="none" w:sz="0" w:space="0" w:color="auto"/>
            <w:right w:val="none" w:sz="0" w:space="0" w:color="auto"/>
          </w:divBdr>
        </w:div>
        <w:div w:id="1630285492">
          <w:marLeft w:val="0"/>
          <w:marRight w:val="0"/>
          <w:marTop w:val="0"/>
          <w:marBottom w:val="0"/>
          <w:divBdr>
            <w:top w:val="none" w:sz="0" w:space="0" w:color="auto"/>
            <w:left w:val="none" w:sz="0" w:space="0" w:color="auto"/>
            <w:bottom w:val="none" w:sz="0" w:space="0" w:color="auto"/>
            <w:right w:val="none" w:sz="0" w:space="0" w:color="auto"/>
          </w:divBdr>
          <w:divsChild>
            <w:div w:id="1465270155">
              <w:marLeft w:val="0"/>
              <w:marRight w:val="0"/>
              <w:marTop w:val="0"/>
              <w:marBottom w:val="0"/>
              <w:divBdr>
                <w:top w:val="none" w:sz="0" w:space="0" w:color="auto"/>
                <w:left w:val="none" w:sz="0" w:space="0" w:color="auto"/>
                <w:bottom w:val="none" w:sz="0" w:space="0" w:color="auto"/>
                <w:right w:val="none" w:sz="0" w:space="0" w:color="auto"/>
              </w:divBdr>
            </w:div>
          </w:divsChild>
        </w:div>
        <w:div w:id="873691291">
          <w:blockQuote w:val="1"/>
          <w:marLeft w:val="-300"/>
          <w:marRight w:val="0"/>
          <w:marTop w:val="0"/>
          <w:marBottom w:val="0"/>
          <w:divBdr>
            <w:top w:val="none" w:sz="0" w:space="0" w:color="auto"/>
            <w:left w:val="none" w:sz="0" w:space="0" w:color="auto"/>
            <w:bottom w:val="none" w:sz="0" w:space="0" w:color="auto"/>
            <w:right w:val="none" w:sz="0" w:space="0" w:color="auto"/>
          </w:divBdr>
        </w:div>
        <w:div w:id="133185939">
          <w:marLeft w:val="0"/>
          <w:marRight w:val="0"/>
          <w:marTop w:val="0"/>
          <w:marBottom w:val="0"/>
          <w:divBdr>
            <w:top w:val="none" w:sz="0" w:space="0" w:color="auto"/>
            <w:left w:val="none" w:sz="0" w:space="0" w:color="auto"/>
            <w:bottom w:val="none" w:sz="0" w:space="0" w:color="auto"/>
            <w:right w:val="none" w:sz="0" w:space="0" w:color="auto"/>
          </w:divBdr>
        </w:div>
        <w:div w:id="1304191342">
          <w:marLeft w:val="0"/>
          <w:marRight w:val="0"/>
          <w:marTop w:val="0"/>
          <w:marBottom w:val="0"/>
          <w:divBdr>
            <w:top w:val="none" w:sz="0" w:space="0" w:color="auto"/>
            <w:left w:val="none" w:sz="0" w:space="0" w:color="auto"/>
            <w:bottom w:val="none" w:sz="0" w:space="0" w:color="auto"/>
            <w:right w:val="none" w:sz="0" w:space="0" w:color="auto"/>
          </w:divBdr>
          <w:divsChild>
            <w:div w:id="11928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ynalli1990.medium.com/cloud-native-architecture-patterns-60a010d90978"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es/@rgaleriacom?utm_source=medium&amp;utm_medium=referr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2868</Characters>
  <Application>Microsoft Office Word</Application>
  <DocSecurity>0</DocSecurity>
  <Lines>81</Lines>
  <Paragraphs>42</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2022-11-07T14:08:00Z</dcterms:created>
  <dcterms:modified xsi:type="dcterms:W3CDTF">2022-11-07T14:08:00Z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7e35f79d2532d57c0df7cb30bfcb58c5282ecb6654ea59168cae30dc4e72fbdf</vt:lpwstr>
  </property>
</Properties>
</file>