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1B3D" w14:textId="77777777" w:rsidR="00AE51E9" w:rsidRDefault="00AE51E9" w:rsidP="00AE51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Structural Design Patterns</w:t>
      </w:r>
      <w:r>
        <w:rPr>
          <w:rFonts w:ascii="Georgia" w:hAnsi="Georgia"/>
          <w:color w:val="292929"/>
          <w:spacing w:val="-1"/>
          <w:sz w:val="30"/>
          <w:szCs w:val="30"/>
        </w:rPr>
        <w:t> — this kind of design patterns cope with structural composition of software components to simplify the complex objects using mostly inheritance.</w:t>
      </w:r>
    </w:p>
    <w:p w14:paraId="6456DFE1" w14:textId="77777777" w:rsidR="00AE51E9" w:rsidRDefault="00AE51E9" w:rsidP="00AE51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Adapter —</w:t>
      </w:r>
      <w:r>
        <w:rPr>
          <w:rFonts w:ascii="Georgia" w:hAnsi="Georgia"/>
          <w:color w:val="292929"/>
          <w:spacing w:val="-1"/>
          <w:sz w:val="30"/>
          <w:szCs w:val="30"/>
        </w:rPr>
        <w:t> this design patterns, as name suggests, is a converter pattern that connects incompatible interfaces. Examples are:</w:t>
      </w:r>
    </w:p>
    <w:p w14:paraId="73D7AA27" w14:textId="77777777" w:rsidR="00AE51E9" w:rsidRDefault="00AE51E9" w:rsidP="00AE51E9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proofErr w:type="spellStart"/>
        <w:proofErr w:type="gramStart"/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java.util</w:t>
        </w:r>
        <w:proofErr w:type="gramEnd"/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.Arrays</w:t>
        </w:r>
        <w:proofErr w:type="spellEnd"/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—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asList</w:t>
      </w:r>
      <w:proofErr w:type="spell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()</w:t>
      </w:r>
    </w:p>
    <w:p w14:paraId="33A79E31" w14:textId="77777777" w:rsidR="00AE51E9" w:rsidRDefault="00AE51E9" w:rsidP="00AE51E9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proofErr w:type="spellStart"/>
        <w:proofErr w:type="gramStart"/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java.util</w:t>
        </w:r>
        <w:proofErr w:type="gramEnd"/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.Collections</w:t>
        </w:r>
        <w:proofErr w:type="spellEnd"/>
      </w:hyperlink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 — list(), enumeration()</w:t>
      </w:r>
    </w:p>
    <w:p w14:paraId="406C99BD" w14:textId="77777777" w:rsidR="00AE51E9" w:rsidRDefault="00AE51E9" w:rsidP="00AE51E9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proofErr w:type="spellStart"/>
        <w:proofErr w:type="gramStart"/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java.io.InputStreamReader</w:t>
        </w:r>
        <w:proofErr w:type="spellEnd"/>
        <w:proofErr w:type="gramEnd"/>
      </w:hyperlink>
    </w:p>
    <w:p w14:paraId="3528B1D7" w14:textId="77777777" w:rsidR="00BA2668" w:rsidRDefault="00BA2668"/>
    <w:sectPr w:rsidR="00BA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C83"/>
    <w:multiLevelType w:val="multilevel"/>
    <w:tmpl w:val="AF7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5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03"/>
    <w:rsid w:val="003A0303"/>
    <w:rsid w:val="003A22F9"/>
    <w:rsid w:val="00AE51E9"/>
    <w:rsid w:val="00BA266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7249-88C8-4EC4-A88E-E31E1045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E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AE51E9"/>
    <w:rPr>
      <w:i/>
      <w:iCs/>
    </w:rPr>
  </w:style>
  <w:style w:type="paragraph" w:customStyle="1" w:styleId="vg">
    <w:name w:val="vg"/>
    <w:basedOn w:val="Normal"/>
    <w:rsid w:val="00AE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io/InputStreamRea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util/Collections.html" TargetMode="External"/><Relationship Id="rId5" Type="http://schemas.openxmlformats.org/officeDocument/2006/relationships/hyperlink" Target="https://docs.oracle.com/en/java/javase/15/docs/api/java.base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351</Characters>
  <Application>Microsoft Office Word</Application>
  <DocSecurity>0</DocSecurity>
  <Lines>8</Lines>
  <Paragraphs>5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2022-11-07T13:46:00Z</dcterms:created>
  <dcterms:modified xsi:type="dcterms:W3CDTF">2022-11-07T13:46:00Z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8b2b7bd0f4b2c0dcbfb361cd300866ec57cbe663757a302f6c1cd142a1d38780</vt:lpwstr>
  </property>
</Properties>
</file>