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DA07" w14:textId="1AC2A39E" w:rsidR="008E79EC" w:rsidRPr="008E79EC" w:rsidRDefault="008E79EC" w:rsidP="008E79EC">
      <w:pPr>
        <w:shd w:val="clear" w:color="auto" w:fill="FFFFFF"/>
        <w:spacing w:after="0" w:line="240" w:lineRule="auto"/>
        <w:rPr>
          <w:rFonts w:eastAsia="Times New Roman" w:cstheme="minorHAnsi"/>
          <w:kern w:val="0"/>
          <w:sz w:val="18"/>
          <w:szCs w:val="18"/>
          <w:lang w:eastAsia="en-IN"/>
          <w14:ligatures w14:val="none"/>
        </w:rPr>
      </w:pPr>
    </w:p>
    <w:p w14:paraId="41FDF6BD" w14:textId="77777777" w:rsidR="008E79EC" w:rsidRPr="008E79EC" w:rsidRDefault="008E79EC" w:rsidP="008E79EC">
      <w:pPr>
        <w:shd w:val="clear" w:color="auto" w:fill="FFFFFF"/>
        <w:spacing w:after="360" w:line="240" w:lineRule="auto"/>
        <w:rPr>
          <w:rFonts w:eastAsia="Times New Roman" w:cstheme="minorHAnsi"/>
          <w:kern w:val="0"/>
          <w:sz w:val="18"/>
          <w:szCs w:val="18"/>
          <w:lang w:eastAsia="en-IN"/>
          <w14:ligatures w14:val="none"/>
        </w:rPr>
      </w:pPr>
      <w:r w:rsidRPr="008E79EC">
        <w:rPr>
          <w:rFonts w:eastAsia="Times New Roman" w:cstheme="minorHAnsi"/>
          <w:kern w:val="0"/>
          <w:sz w:val="18"/>
          <w:szCs w:val="18"/>
          <w:lang w:eastAsia="en-IN"/>
          <w14:ligatures w14:val="none"/>
        </w:rPr>
        <w:t>The serial garbage collector (Serial GC) is the simplest garbage collector available in Java. It uses a single thread to perform all garbage collection work, which makes it relatively efficient because there is no communication overhead between threads. However, this also means that the Serial GC can cause long pauses in the application while it is running, which is why it is not recommended for use in high-performance applications.</w:t>
      </w:r>
    </w:p>
    <w:p w14:paraId="46EF9357" w14:textId="77777777" w:rsidR="008E79EC" w:rsidRPr="008E79EC" w:rsidRDefault="008E79EC" w:rsidP="008E79EC">
      <w:pPr>
        <w:shd w:val="clear" w:color="auto" w:fill="FFFFFF"/>
        <w:spacing w:before="360" w:after="360" w:line="240" w:lineRule="auto"/>
        <w:rPr>
          <w:rFonts w:eastAsia="Times New Roman" w:cstheme="minorHAnsi"/>
          <w:kern w:val="0"/>
          <w:sz w:val="18"/>
          <w:szCs w:val="18"/>
          <w:lang w:eastAsia="en-IN"/>
          <w14:ligatures w14:val="none"/>
        </w:rPr>
      </w:pPr>
      <w:r w:rsidRPr="008E79EC">
        <w:rPr>
          <w:rFonts w:eastAsia="Times New Roman" w:cstheme="minorHAnsi"/>
          <w:kern w:val="0"/>
          <w:sz w:val="18"/>
          <w:szCs w:val="18"/>
          <w:lang w:eastAsia="en-IN"/>
          <w14:ligatures w14:val="none"/>
        </w:rPr>
        <w:t>The Serial GC is the default garbage collector for Java on single-processor machines. It can also be used on multi-processor machines, but it will not take advantage of multiple cores. If you are running an application on a multi-processor machine and you want to improve performance, you should use a different garbage collector, such as the parallel garbage collector (Parallel GC).</w:t>
      </w:r>
    </w:p>
    <w:p w14:paraId="6FF452E9" w14:textId="77777777" w:rsidR="008E79EC" w:rsidRPr="008E79EC" w:rsidRDefault="008E79EC" w:rsidP="008E79EC">
      <w:pPr>
        <w:shd w:val="clear" w:color="auto" w:fill="FFFFFF"/>
        <w:spacing w:before="360" w:after="360" w:line="240" w:lineRule="auto"/>
        <w:rPr>
          <w:rFonts w:eastAsia="Times New Roman" w:cstheme="minorHAnsi"/>
          <w:kern w:val="0"/>
          <w:sz w:val="18"/>
          <w:szCs w:val="18"/>
          <w:lang w:eastAsia="en-IN"/>
          <w14:ligatures w14:val="none"/>
        </w:rPr>
      </w:pPr>
      <w:r w:rsidRPr="008E79EC">
        <w:rPr>
          <w:rFonts w:eastAsia="Times New Roman" w:cstheme="minorHAnsi"/>
          <w:kern w:val="0"/>
          <w:sz w:val="18"/>
          <w:szCs w:val="18"/>
          <w:lang w:eastAsia="en-IN"/>
          <w14:ligatures w14:val="none"/>
        </w:rPr>
        <w:t>Here are some of the pros and cons of the Serial GC:</w:t>
      </w:r>
    </w:p>
    <w:p w14:paraId="0B1D9A7A" w14:textId="77777777" w:rsidR="008E79EC" w:rsidRPr="008E79EC" w:rsidRDefault="008E79EC" w:rsidP="008E79EC">
      <w:pPr>
        <w:shd w:val="clear" w:color="auto" w:fill="FFFFFF"/>
        <w:spacing w:before="360" w:after="360" w:line="240" w:lineRule="auto"/>
        <w:rPr>
          <w:rFonts w:eastAsia="Times New Roman" w:cstheme="minorHAnsi"/>
          <w:kern w:val="0"/>
          <w:sz w:val="18"/>
          <w:szCs w:val="18"/>
          <w:lang w:eastAsia="en-IN"/>
          <w14:ligatures w14:val="none"/>
        </w:rPr>
      </w:pPr>
      <w:r w:rsidRPr="008E79EC">
        <w:rPr>
          <w:rFonts w:eastAsia="Times New Roman" w:cstheme="minorHAnsi"/>
          <w:kern w:val="0"/>
          <w:sz w:val="18"/>
          <w:szCs w:val="18"/>
          <w:lang w:eastAsia="en-IN"/>
          <w14:ligatures w14:val="none"/>
        </w:rPr>
        <w:t>Pros:</w:t>
      </w:r>
    </w:p>
    <w:p w14:paraId="09BBE81B" w14:textId="77777777" w:rsidR="008E79EC" w:rsidRPr="008E79EC" w:rsidRDefault="008E79EC" w:rsidP="008E79EC">
      <w:pPr>
        <w:numPr>
          <w:ilvl w:val="0"/>
          <w:numId w:val="1"/>
        </w:numPr>
        <w:shd w:val="clear" w:color="auto" w:fill="FFFFFF"/>
        <w:spacing w:before="100" w:beforeAutospacing="1" w:after="150" w:line="240" w:lineRule="auto"/>
        <w:rPr>
          <w:rFonts w:eastAsia="Times New Roman" w:cstheme="minorHAnsi"/>
          <w:kern w:val="0"/>
          <w:sz w:val="18"/>
          <w:szCs w:val="18"/>
          <w:lang w:eastAsia="en-IN"/>
          <w14:ligatures w14:val="none"/>
        </w:rPr>
      </w:pPr>
      <w:r w:rsidRPr="008E79EC">
        <w:rPr>
          <w:rFonts w:eastAsia="Times New Roman" w:cstheme="minorHAnsi"/>
          <w:kern w:val="0"/>
          <w:sz w:val="18"/>
          <w:szCs w:val="18"/>
          <w:lang w:eastAsia="en-IN"/>
          <w14:ligatures w14:val="none"/>
        </w:rPr>
        <w:t>Simple and efficient</w:t>
      </w:r>
    </w:p>
    <w:p w14:paraId="08C4069D" w14:textId="77777777" w:rsidR="008E79EC" w:rsidRPr="008E79EC" w:rsidRDefault="008E79EC" w:rsidP="008E79EC">
      <w:pPr>
        <w:numPr>
          <w:ilvl w:val="0"/>
          <w:numId w:val="1"/>
        </w:numPr>
        <w:shd w:val="clear" w:color="auto" w:fill="FFFFFF"/>
        <w:spacing w:before="100" w:beforeAutospacing="1" w:after="150" w:line="240" w:lineRule="auto"/>
        <w:rPr>
          <w:rFonts w:eastAsia="Times New Roman" w:cstheme="minorHAnsi"/>
          <w:kern w:val="0"/>
          <w:sz w:val="18"/>
          <w:szCs w:val="18"/>
          <w:lang w:eastAsia="en-IN"/>
          <w14:ligatures w14:val="none"/>
        </w:rPr>
      </w:pPr>
      <w:r w:rsidRPr="008E79EC">
        <w:rPr>
          <w:rFonts w:eastAsia="Times New Roman" w:cstheme="minorHAnsi"/>
          <w:kern w:val="0"/>
          <w:sz w:val="18"/>
          <w:szCs w:val="18"/>
          <w:lang w:eastAsia="en-IN"/>
          <w14:ligatures w14:val="none"/>
        </w:rPr>
        <w:t>Uses a single thread, which can reduce overhead</w:t>
      </w:r>
    </w:p>
    <w:p w14:paraId="633E6E5A" w14:textId="77777777" w:rsidR="008E79EC" w:rsidRPr="008E79EC" w:rsidRDefault="008E79EC" w:rsidP="008E79EC">
      <w:pPr>
        <w:numPr>
          <w:ilvl w:val="0"/>
          <w:numId w:val="1"/>
        </w:numPr>
        <w:shd w:val="clear" w:color="auto" w:fill="FFFFFF"/>
        <w:spacing w:before="100" w:beforeAutospacing="1" w:after="150" w:line="240" w:lineRule="auto"/>
        <w:rPr>
          <w:rFonts w:eastAsia="Times New Roman" w:cstheme="minorHAnsi"/>
          <w:kern w:val="0"/>
          <w:sz w:val="18"/>
          <w:szCs w:val="18"/>
          <w:lang w:eastAsia="en-IN"/>
          <w14:ligatures w14:val="none"/>
        </w:rPr>
      </w:pPr>
      <w:r w:rsidRPr="008E79EC">
        <w:rPr>
          <w:rFonts w:eastAsia="Times New Roman" w:cstheme="minorHAnsi"/>
          <w:kern w:val="0"/>
          <w:sz w:val="18"/>
          <w:szCs w:val="18"/>
          <w:lang w:eastAsia="en-IN"/>
          <w14:ligatures w14:val="none"/>
        </w:rPr>
        <w:t>The default garbage collector for single-processor machines</w:t>
      </w:r>
    </w:p>
    <w:p w14:paraId="6D1C712C" w14:textId="77777777" w:rsidR="008E79EC" w:rsidRPr="008E79EC" w:rsidRDefault="008E79EC" w:rsidP="008E79EC">
      <w:pPr>
        <w:shd w:val="clear" w:color="auto" w:fill="FFFFFF"/>
        <w:spacing w:before="360" w:after="360" w:line="240" w:lineRule="auto"/>
        <w:rPr>
          <w:rFonts w:eastAsia="Times New Roman" w:cstheme="minorHAnsi"/>
          <w:kern w:val="0"/>
          <w:sz w:val="18"/>
          <w:szCs w:val="18"/>
          <w:lang w:eastAsia="en-IN"/>
          <w14:ligatures w14:val="none"/>
        </w:rPr>
      </w:pPr>
      <w:r w:rsidRPr="008E79EC">
        <w:rPr>
          <w:rFonts w:eastAsia="Times New Roman" w:cstheme="minorHAnsi"/>
          <w:kern w:val="0"/>
          <w:sz w:val="18"/>
          <w:szCs w:val="18"/>
          <w:lang w:eastAsia="en-IN"/>
          <w14:ligatures w14:val="none"/>
        </w:rPr>
        <w:t>Cons:</w:t>
      </w:r>
    </w:p>
    <w:p w14:paraId="772E9633" w14:textId="77777777" w:rsidR="008E79EC" w:rsidRPr="008E79EC" w:rsidRDefault="008E79EC" w:rsidP="008E79EC">
      <w:pPr>
        <w:numPr>
          <w:ilvl w:val="0"/>
          <w:numId w:val="2"/>
        </w:numPr>
        <w:shd w:val="clear" w:color="auto" w:fill="FFFFFF"/>
        <w:spacing w:before="100" w:beforeAutospacing="1" w:after="150" w:line="240" w:lineRule="auto"/>
        <w:rPr>
          <w:rFonts w:eastAsia="Times New Roman" w:cstheme="minorHAnsi"/>
          <w:kern w:val="0"/>
          <w:sz w:val="18"/>
          <w:szCs w:val="18"/>
          <w:lang w:eastAsia="en-IN"/>
          <w14:ligatures w14:val="none"/>
        </w:rPr>
      </w:pPr>
      <w:r w:rsidRPr="008E79EC">
        <w:rPr>
          <w:rFonts w:eastAsia="Times New Roman" w:cstheme="minorHAnsi"/>
          <w:kern w:val="0"/>
          <w:sz w:val="18"/>
          <w:szCs w:val="18"/>
          <w:lang w:eastAsia="en-IN"/>
          <w14:ligatures w14:val="none"/>
        </w:rPr>
        <w:t>Can cause long pauses in the application</w:t>
      </w:r>
    </w:p>
    <w:p w14:paraId="51450E0C" w14:textId="77777777" w:rsidR="008E79EC" w:rsidRPr="008E79EC" w:rsidRDefault="008E79EC" w:rsidP="008E79EC">
      <w:pPr>
        <w:numPr>
          <w:ilvl w:val="0"/>
          <w:numId w:val="2"/>
        </w:numPr>
        <w:shd w:val="clear" w:color="auto" w:fill="FFFFFF"/>
        <w:spacing w:before="100" w:beforeAutospacing="1" w:after="150" w:line="240" w:lineRule="auto"/>
        <w:rPr>
          <w:rFonts w:eastAsia="Times New Roman" w:cstheme="minorHAnsi"/>
          <w:kern w:val="0"/>
          <w:sz w:val="18"/>
          <w:szCs w:val="18"/>
          <w:lang w:eastAsia="en-IN"/>
          <w14:ligatures w14:val="none"/>
        </w:rPr>
      </w:pPr>
      <w:r w:rsidRPr="008E79EC">
        <w:rPr>
          <w:rFonts w:eastAsia="Times New Roman" w:cstheme="minorHAnsi"/>
          <w:kern w:val="0"/>
          <w:sz w:val="18"/>
          <w:szCs w:val="18"/>
          <w:lang w:eastAsia="en-IN"/>
          <w14:ligatures w14:val="none"/>
        </w:rPr>
        <w:t>Not recommended for high-performance applications</w:t>
      </w:r>
    </w:p>
    <w:p w14:paraId="6138D55F" w14:textId="77777777" w:rsidR="008E79EC" w:rsidRPr="008E79EC" w:rsidRDefault="008E79EC" w:rsidP="008E79EC">
      <w:pPr>
        <w:numPr>
          <w:ilvl w:val="0"/>
          <w:numId w:val="2"/>
        </w:numPr>
        <w:shd w:val="clear" w:color="auto" w:fill="FFFFFF"/>
        <w:spacing w:before="100" w:beforeAutospacing="1" w:after="150" w:line="240" w:lineRule="auto"/>
        <w:rPr>
          <w:rFonts w:eastAsia="Times New Roman" w:cstheme="minorHAnsi"/>
          <w:kern w:val="0"/>
          <w:sz w:val="18"/>
          <w:szCs w:val="18"/>
          <w:lang w:eastAsia="en-IN"/>
          <w14:ligatures w14:val="none"/>
        </w:rPr>
      </w:pPr>
      <w:r w:rsidRPr="008E79EC">
        <w:rPr>
          <w:rFonts w:eastAsia="Times New Roman" w:cstheme="minorHAnsi"/>
          <w:kern w:val="0"/>
          <w:sz w:val="18"/>
          <w:szCs w:val="18"/>
          <w:lang w:eastAsia="en-IN"/>
          <w14:ligatures w14:val="none"/>
        </w:rPr>
        <w:t>Does not take advantage of multiple cores</w:t>
      </w:r>
    </w:p>
    <w:p w14:paraId="5C5E96BF" w14:textId="77777777" w:rsidR="008E79EC" w:rsidRPr="008E79EC" w:rsidRDefault="008E79EC" w:rsidP="008E79EC">
      <w:pPr>
        <w:shd w:val="clear" w:color="auto" w:fill="FFFFFF"/>
        <w:spacing w:before="360" w:after="360" w:line="240" w:lineRule="auto"/>
        <w:rPr>
          <w:rFonts w:eastAsia="Times New Roman" w:cstheme="minorHAnsi"/>
          <w:kern w:val="0"/>
          <w:sz w:val="18"/>
          <w:szCs w:val="18"/>
          <w:lang w:eastAsia="en-IN"/>
          <w14:ligatures w14:val="none"/>
        </w:rPr>
      </w:pPr>
      <w:r w:rsidRPr="008E79EC">
        <w:rPr>
          <w:rFonts w:eastAsia="Times New Roman" w:cstheme="minorHAnsi"/>
          <w:kern w:val="0"/>
          <w:sz w:val="18"/>
          <w:szCs w:val="18"/>
          <w:lang w:eastAsia="en-IN"/>
          <w14:ligatures w14:val="none"/>
        </w:rPr>
        <w:t>Here are some of the use cases for the Serial GC:</w:t>
      </w:r>
    </w:p>
    <w:p w14:paraId="33C9F32E" w14:textId="77777777" w:rsidR="008E79EC" w:rsidRPr="008E79EC" w:rsidRDefault="008E79EC" w:rsidP="008E79EC">
      <w:pPr>
        <w:numPr>
          <w:ilvl w:val="0"/>
          <w:numId w:val="3"/>
        </w:numPr>
        <w:shd w:val="clear" w:color="auto" w:fill="FFFFFF"/>
        <w:spacing w:before="100" w:beforeAutospacing="1" w:after="150" w:line="240" w:lineRule="auto"/>
        <w:rPr>
          <w:rFonts w:eastAsia="Times New Roman" w:cstheme="minorHAnsi"/>
          <w:kern w:val="0"/>
          <w:sz w:val="18"/>
          <w:szCs w:val="18"/>
          <w:lang w:eastAsia="en-IN"/>
          <w14:ligatures w14:val="none"/>
        </w:rPr>
      </w:pPr>
      <w:r w:rsidRPr="008E79EC">
        <w:rPr>
          <w:rFonts w:eastAsia="Times New Roman" w:cstheme="minorHAnsi"/>
          <w:kern w:val="0"/>
          <w:sz w:val="18"/>
          <w:szCs w:val="18"/>
          <w:lang w:eastAsia="en-IN"/>
          <w14:ligatures w14:val="none"/>
        </w:rPr>
        <w:t>Simple applications that do not require high performance</w:t>
      </w:r>
    </w:p>
    <w:p w14:paraId="658304B9" w14:textId="77777777" w:rsidR="008E79EC" w:rsidRPr="008E79EC" w:rsidRDefault="008E79EC" w:rsidP="008E79EC">
      <w:pPr>
        <w:numPr>
          <w:ilvl w:val="0"/>
          <w:numId w:val="3"/>
        </w:numPr>
        <w:shd w:val="clear" w:color="auto" w:fill="FFFFFF"/>
        <w:spacing w:before="100" w:beforeAutospacing="1" w:after="150" w:line="240" w:lineRule="auto"/>
        <w:rPr>
          <w:rFonts w:eastAsia="Times New Roman" w:cstheme="minorHAnsi"/>
          <w:kern w:val="0"/>
          <w:sz w:val="18"/>
          <w:szCs w:val="18"/>
          <w:lang w:eastAsia="en-IN"/>
          <w14:ligatures w14:val="none"/>
        </w:rPr>
      </w:pPr>
      <w:r w:rsidRPr="008E79EC">
        <w:rPr>
          <w:rFonts w:eastAsia="Times New Roman" w:cstheme="minorHAnsi"/>
          <w:kern w:val="0"/>
          <w:sz w:val="18"/>
          <w:szCs w:val="18"/>
          <w:lang w:eastAsia="en-IN"/>
          <w14:ligatures w14:val="none"/>
        </w:rPr>
        <w:t>Applications that run on single-processor machines</w:t>
      </w:r>
    </w:p>
    <w:p w14:paraId="6E592551" w14:textId="77777777" w:rsidR="008E79EC" w:rsidRPr="008E79EC" w:rsidRDefault="008E79EC" w:rsidP="008E79EC">
      <w:pPr>
        <w:numPr>
          <w:ilvl w:val="0"/>
          <w:numId w:val="3"/>
        </w:numPr>
        <w:shd w:val="clear" w:color="auto" w:fill="FFFFFF"/>
        <w:spacing w:before="100" w:beforeAutospacing="1" w:after="150" w:line="240" w:lineRule="auto"/>
        <w:rPr>
          <w:rFonts w:eastAsia="Times New Roman" w:cstheme="minorHAnsi"/>
          <w:kern w:val="0"/>
          <w:sz w:val="18"/>
          <w:szCs w:val="18"/>
          <w:lang w:eastAsia="en-IN"/>
          <w14:ligatures w14:val="none"/>
        </w:rPr>
      </w:pPr>
      <w:r w:rsidRPr="008E79EC">
        <w:rPr>
          <w:rFonts w:eastAsia="Times New Roman" w:cstheme="minorHAnsi"/>
          <w:kern w:val="0"/>
          <w:sz w:val="18"/>
          <w:szCs w:val="18"/>
          <w:lang w:eastAsia="en-IN"/>
          <w14:ligatures w14:val="none"/>
        </w:rPr>
        <w:t>Applications that have a limited amount of memory</w:t>
      </w:r>
    </w:p>
    <w:p w14:paraId="6CF974C8" w14:textId="77777777" w:rsidR="008E79EC" w:rsidRPr="008E79EC" w:rsidRDefault="008E79EC" w:rsidP="008E79EC">
      <w:pPr>
        <w:shd w:val="clear" w:color="auto" w:fill="FFFFFF"/>
        <w:spacing w:before="360" w:after="360" w:line="240" w:lineRule="auto"/>
        <w:rPr>
          <w:rFonts w:eastAsia="Times New Roman" w:cstheme="minorHAnsi"/>
          <w:kern w:val="0"/>
          <w:sz w:val="18"/>
          <w:szCs w:val="18"/>
          <w:lang w:eastAsia="en-IN"/>
          <w14:ligatures w14:val="none"/>
        </w:rPr>
      </w:pPr>
      <w:r w:rsidRPr="008E79EC">
        <w:rPr>
          <w:rFonts w:eastAsia="Times New Roman" w:cstheme="minorHAnsi"/>
          <w:kern w:val="0"/>
          <w:sz w:val="18"/>
          <w:szCs w:val="18"/>
          <w:lang w:eastAsia="en-IN"/>
          <w14:ligatures w14:val="none"/>
        </w:rPr>
        <w:t>If you are not sure which garbage collector to use, you can start with the Serial GC and then switch to a different garbage collector if you need to improve performance.</w:t>
      </w:r>
    </w:p>
    <w:p w14:paraId="39020D46" w14:textId="77777777" w:rsidR="008E79EC" w:rsidRPr="008E79EC" w:rsidRDefault="008E79EC" w:rsidP="008E79EC">
      <w:pPr>
        <w:shd w:val="clear" w:color="auto" w:fill="FFFFFF"/>
        <w:spacing w:before="360" w:after="360" w:line="240" w:lineRule="auto"/>
        <w:rPr>
          <w:rFonts w:eastAsia="Times New Roman" w:cstheme="minorHAnsi"/>
          <w:kern w:val="0"/>
          <w:sz w:val="18"/>
          <w:szCs w:val="18"/>
          <w:lang w:eastAsia="en-IN"/>
          <w14:ligatures w14:val="none"/>
        </w:rPr>
      </w:pPr>
      <w:r w:rsidRPr="008E79EC">
        <w:rPr>
          <w:rFonts w:eastAsia="Times New Roman" w:cstheme="minorHAnsi"/>
          <w:kern w:val="0"/>
          <w:sz w:val="18"/>
          <w:szCs w:val="18"/>
          <w:lang w:eastAsia="en-IN"/>
          <w14:ligatures w14:val="none"/>
        </w:rPr>
        <w:t>Here are some of the command-line options that you can use to control the Serial GC:</w:t>
      </w:r>
    </w:p>
    <w:p w14:paraId="1EC41092" w14:textId="77777777" w:rsidR="008E79EC" w:rsidRPr="008E79EC" w:rsidRDefault="008E79EC" w:rsidP="008E79EC">
      <w:pPr>
        <w:numPr>
          <w:ilvl w:val="0"/>
          <w:numId w:val="4"/>
        </w:numPr>
        <w:shd w:val="clear" w:color="auto" w:fill="FFFFFF"/>
        <w:spacing w:before="100" w:beforeAutospacing="1" w:after="150" w:line="240" w:lineRule="auto"/>
        <w:rPr>
          <w:rFonts w:eastAsia="Times New Roman" w:cstheme="minorHAnsi"/>
          <w:kern w:val="0"/>
          <w:sz w:val="18"/>
          <w:szCs w:val="18"/>
          <w:lang w:eastAsia="en-IN"/>
          <w14:ligatures w14:val="none"/>
        </w:rPr>
      </w:pPr>
      <w:r w:rsidRPr="008E79EC">
        <w:rPr>
          <w:rFonts w:eastAsia="Times New Roman" w:cstheme="minorHAnsi"/>
          <w:kern w:val="0"/>
          <w:sz w:val="18"/>
          <w:szCs w:val="18"/>
          <w:lang w:eastAsia="en-IN"/>
          <w14:ligatures w14:val="none"/>
        </w:rPr>
        <w:t>-</w:t>
      </w:r>
      <w:proofErr w:type="gramStart"/>
      <w:r w:rsidRPr="008E79EC">
        <w:rPr>
          <w:rFonts w:eastAsia="Times New Roman" w:cstheme="minorHAnsi"/>
          <w:kern w:val="0"/>
          <w:sz w:val="18"/>
          <w:szCs w:val="18"/>
          <w:lang w:eastAsia="en-IN"/>
          <w14:ligatures w14:val="none"/>
        </w:rPr>
        <w:t>XX:+</w:t>
      </w:r>
      <w:proofErr w:type="spellStart"/>
      <w:proofErr w:type="gramEnd"/>
      <w:r w:rsidRPr="008E79EC">
        <w:rPr>
          <w:rFonts w:eastAsia="Times New Roman" w:cstheme="minorHAnsi"/>
          <w:kern w:val="0"/>
          <w:sz w:val="18"/>
          <w:szCs w:val="18"/>
          <w:lang w:eastAsia="en-IN"/>
          <w14:ligatures w14:val="none"/>
        </w:rPr>
        <w:t>UseSerialGC</w:t>
      </w:r>
      <w:proofErr w:type="spellEnd"/>
      <w:r w:rsidRPr="008E79EC">
        <w:rPr>
          <w:rFonts w:eastAsia="Times New Roman" w:cstheme="minorHAnsi"/>
          <w:kern w:val="0"/>
          <w:sz w:val="18"/>
          <w:szCs w:val="18"/>
          <w:lang w:eastAsia="en-IN"/>
          <w14:ligatures w14:val="none"/>
        </w:rPr>
        <w:t> - This option enables the Serial GC.</w:t>
      </w:r>
    </w:p>
    <w:p w14:paraId="62BC7838" w14:textId="77777777" w:rsidR="008E79EC" w:rsidRPr="008E79EC" w:rsidRDefault="008E79EC" w:rsidP="008E79EC">
      <w:pPr>
        <w:numPr>
          <w:ilvl w:val="0"/>
          <w:numId w:val="4"/>
        </w:numPr>
        <w:shd w:val="clear" w:color="auto" w:fill="FFFFFF"/>
        <w:spacing w:before="100" w:beforeAutospacing="1" w:after="150" w:line="240" w:lineRule="auto"/>
        <w:rPr>
          <w:rFonts w:eastAsia="Times New Roman" w:cstheme="minorHAnsi"/>
          <w:kern w:val="0"/>
          <w:sz w:val="18"/>
          <w:szCs w:val="18"/>
          <w:lang w:eastAsia="en-IN"/>
          <w14:ligatures w14:val="none"/>
        </w:rPr>
      </w:pPr>
      <w:r w:rsidRPr="008E79EC">
        <w:rPr>
          <w:rFonts w:eastAsia="Times New Roman" w:cstheme="minorHAnsi"/>
          <w:kern w:val="0"/>
          <w:sz w:val="18"/>
          <w:szCs w:val="18"/>
          <w:lang w:eastAsia="en-IN"/>
          <w14:ligatures w14:val="none"/>
        </w:rPr>
        <w:t>-</w:t>
      </w:r>
      <w:proofErr w:type="spellStart"/>
      <w:proofErr w:type="gramStart"/>
      <w:r w:rsidRPr="008E79EC">
        <w:rPr>
          <w:rFonts w:eastAsia="Times New Roman" w:cstheme="minorHAnsi"/>
          <w:kern w:val="0"/>
          <w:sz w:val="18"/>
          <w:szCs w:val="18"/>
          <w:lang w:eastAsia="en-IN"/>
          <w14:ligatures w14:val="none"/>
        </w:rPr>
        <w:t>XX:MaxGCPauseMillis</w:t>
      </w:r>
      <w:proofErr w:type="spellEnd"/>
      <w:proofErr w:type="gramEnd"/>
      <w:r w:rsidRPr="008E79EC">
        <w:rPr>
          <w:rFonts w:eastAsia="Times New Roman" w:cstheme="minorHAnsi"/>
          <w:kern w:val="0"/>
          <w:sz w:val="18"/>
          <w:szCs w:val="18"/>
          <w:lang w:eastAsia="en-IN"/>
          <w14:ligatures w14:val="none"/>
        </w:rPr>
        <w:t> - This option specifies the maximum garbage collection pause time in milliseconds.</w:t>
      </w:r>
    </w:p>
    <w:p w14:paraId="735CEB9C" w14:textId="77777777" w:rsidR="008E79EC" w:rsidRPr="008E79EC" w:rsidRDefault="008E79EC" w:rsidP="008E79EC">
      <w:pPr>
        <w:numPr>
          <w:ilvl w:val="0"/>
          <w:numId w:val="4"/>
        </w:numPr>
        <w:shd w:val="clear" w:color="auto" w:fill="FFFFFF"/>
        <w:spacing w:before="100" w:beforeAutospacing="1" w:after="150" w:line="240" w:lineRule="auto"/>
        <w:rPr>
          <w:rFonts w:eastAsia="Times New Roman" w:cstheme="minorHAnsi"/>
          <w:kern w:val="0"/>
          <w:sz w:val="18"/>
          <w:szCs w:val="18"/>
          <w:lang w:eastAsia="en-IN"/>
          <w14:ligatures w14:val="none"/>
        </w:rPr>
      </w:pPr>
      <w:r w:rsidRPr="008E79EC">
        <w:rPr>
          <w:rFonts w:eastAsia="Times New Roman" w:cstheme="minorHAnsi"/>
          <w:kern w:val="0"/>
          <w:sz w:val="18"/>
          <w:szCs w:val="18"/>
          <w:lang w:eastAsia="en-IN"/>
          <w14:ligatures w14:val="none"/>
        </w:rPr>
        <w:t>-</w:t>
      </w:r>
      <w:proofErr w:type="spellStart"/>
      <w:proofErr w:type="gramStart"/>
      <w:r w:rsidRPr="008E79EC">
        <w:rPr>
          <w:rFonts w:eastAsia="Times New Roman" w:cstheme="minorHAnsi"/>
          <w:kern w:val="0"/>
          <w:sz w:val="18"/>
          <w:szCs w:val="18"/>
          <w:lang w:eastAsia="en-IN"/>
          <w14:ligatures w14:val="none"/>
        </w:rPr>
        <w:t>XX:ParallelGCThreads</w:t>
      </w:r>
      <w:proofErr w:type="spellEnd"/>
      <w:proofErr w:type="gramEnd"/>
      <w:r w:rsidRPr="008E79EC">
        <w:rPr>
          <w:rFonts w:eastAsia="Times New Roman" w:cstheme="minorHAnsi"/>
          <w:kern w:val="0"/>
          <w:sz w:val="18"/>
          <w:szCs w:val="18"/>
          <w:lang w:eastAsia="en-IN"/>
          <w14:ligatures w14:val="none"/>
        </w:rPr>
        <w:t> - This option specifies the number of threads that the Parallel GC will use.</w:t>
      </w:r>
    </w:p>
    <w:p w14:paraId="00FF6921" w14:textId="77777777" w:rsidR="00FA4108" w:rsidRPr="008E79EC" w:rsidRDefault="00FA4108">
      <w:pPr>
        <w:rPr>
          <w:rFonts w:cstheme="minorHAnsi"/>
          <w:sz w:val="18"/>
          <w:szCs w:val="18"/>
        </w:rPr>
      </w:pPr>
    </w:p>
    <w:sectPr w:rsidR="00FA4108" w:rsidRPr="008E7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DDA"/>
    <w:multiLevelType w:val="multilevel"/>
    <w:tmpl w:val="DD54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912DD"/>
    <w:multiLevelType w:val="multilevel"/>
    <w:tmpl w:val="ABEE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71569"/>
    <w:multiLevelType w:val="multilevel"/>
    <w:tmpl w:val="26EC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E28D8"/>
    <w:multiLevelType w:val="multilevel"/>
    <w:tmpl w:val="2E1E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688723">
    <w:abstractNumId w:val="3"/>
  </w:num>
  <w:num w:numId="2" w16cid:durableId="173037148">
    <w:abstractNumId w:val="1"/>
  </w:num>
  <w:num w:numId="3" w16cid:durableId="1019812227">
    <w:abstractNumId w:val="0"/>
  </w:num>
  <w:num w:numId="4" w16cid:durableId="1890070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9EC"/>
    <w:rsid w:val="008E79EC"/>
    <w:rsid w:val="00C14ED6"/>
    <w:rsid w:val="00FA4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07DF"/>
  <w15:chartTrackingRefBased/>
  <w15:docId w15:val="{767932EE-24F4-421D-9ED8-4A226E0F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79EC"/>
    <w:rPr>
      <w:color w:val="0000FF"/>
      <w:u w:val="single"/>
    </w:rPr>
  </w:style>
  <w:style w:type="paragraph" w:styleId="NormalWeb">
    <w:name w:val="Normal (Web)"/>
    <w:basedOn w:val="Normal"/>
    <w:uiPriority w:val="99"/>
    <w:semiHidden/>
    <w:unhideWhenUsed/>
    <w:rsid w:val="008E79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itation-0">
    <w:name w:val="citation-0"/>
    <w:basedOn w:val="DefaultParagraphFont"/>
    <w:rsid w:val="008E79EC"/>
  </w:style>
  <w:style w:type="character" w:styleId="Strong">
    <w:name w:val="Strong"/>
    <w:basedOn w:val="DefaultParagraphFont"/>
    <w:uiPriority w:val="22"/>
    <w:qFormat/>
    <w:rsid w:val="008E79EC"/>
    <w:rPr>
      <w:b/>
      <w:bCs/>
    </w:rPr>
  </w:style>
  <w:style w:type="character" w:styleId="HTMLCode">
    <w:name w:val="HTML Code"/>
    <w:basedOn w:val="DefaultParagraphFont"/>
    <w:uiPriority w:val="99"/>
    <w:semiHidden/>
    <w:unhideWhenUsed/>
    <w:rsid w:val="008E79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659578">
      <w:bodyDiv w:val="1"/>
      <w:marLeft w:val="0"/>
      <w:marRight w:val="0"/>
      <w:marTop w:val="0"/>
      <w:marBottom w:val="0"/>
      <w:divBdr>
        <w:top w:val="none" w:sz="0" w:space="0" w:color="auto"/>
        <w:left w:val="none" w:sz="0" w:space="0" w:color="auto"/>
        <w:bottom w:val="none" w:sz="0" w:space="0" w:color="auto"/>
        <w:right w:val="none" w:sz="0" w:space="0" w:color="auto"/>
      </w:divBdr>
      <w:divsChild>
        <w:div w:id="157814793">
          <w:marLeft w:val="0"/>
          <w:marRight w:val="0"/>
          <w:marTop w:val="0"/>
          <w:marBottom w:val="0"/>
          <w:divBdr>
            <w:top w:val="none" w:sz="0" w:space="0" w:color="auto"/>
            <w:left w:val="none" w:sz="0" w:space="0" w:color="auto"/>
            <w:bottom w:val="none" w:sz="0" w:space="0" w:color="auto"/>
            <w:right w:val="none" w:sz="0" w:space="0" w:color="auto"/>
          </w:divBdr>
          <w:divsChild>
            <w:div w:id="356122714">
              <w:marLeft w:val="0"/>
              <w:marRight w:val="0"/>
              <w:marTop w:val="0"/>
              <w:marBottom w:val="0"/>
              <w:divBdr>
                <w:top w:val="none" w:sz="0" w:space="0" w:color="auto"/>
                <w:left w:val="none" w:sz="0" w:space="0" w:color="auto"/>
                <w:bottom w:val="none" w:sz="0" w:space="0" w:color="auto"/>
                <w:right w:val="none" w:sz="0" w:space="0" w:color="auto"/>
              </w:divBdr>
              <w:divsChild>
                <w:div w:id="15829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3915">
          <w:marLeft w:val="0"/>
          <w:marRight w:val="0"/>
          <w:marTop w:val="0"/>
          <w:marBottom w:val="0"/>
          <w:divBdr>
            <w:top w:val="none" w:sz="0" w:space="0" w:color="auto"/>
            <w:left w:val="none" w:sz="0" w:space="0" w:color="auto"/>
            <w:bottom w:val="none" w:sz="0" w:space="0" w:color="auto"/>
            <w:right w:val="none" w:sz="0" w:space="0" w:color="auto"/>
          </w:divBdr>
          <w:divsChild>
            <w:div w:id="897208932">
              <w:marLeft w:val="0"/>
              <w:marRight w:val="0"/>
              <w:marTop w:val="0"/>
              <w:marBottom w:val="0"/>
              <w:divBdr>
                <w:top w:val="none" w:sz="0" w:space="0" w:color="auto"/>
                <w:left w:val="none" w:sz="0" w:space="0" w:color="auto"/>
                <w:bottom w:val="none" w:sz="0" w:space="0" w:color="auto"/>
                <w:right w:val="none" w:sz="0" w:space="0" w:color="auto"/>
              </w:divBdr>
            </w:div>
          </w:divsChild>
        </w:div>
        <w:div w:id="75447830">
          <w:marLeft w:val="0"/>
          <w:marRight w:val="0"/>
          <w:marTop w:val="0"/>
          <w:marBottom w:val="0"/>
          <w:divBdr>
            <w:top w:val="none" w:sz="0" w:space="0" w:color="auto"/>
            <w:left w:val="none" w:sz="0" w:space="0" w:color="auto"/>
            <w:bottom w:val="none" w:sz="0" w:space="0" w:color="auto"/>
            <w:right w:val="none" w:sz="0" w:space="0" w:color="auto"/>
          </w:divBdr>
          <w:divsChild>
            <w:div w:id="2033652080">
              <w:marLeft w:val="0"/>
              <w:marRight w:val="0"/>
              <w:marTop w:val="0"/>
              <w:marBottom w:val="0"/>
              <w:divBdr>
                <w:top w:val="none" w:sz="0" w:space="0" w:color="auto"/>
                <w:left w:val="none" w:sz="0" w:space="0" w:color="auto"/>
                <w:bottom w:val="none" w:sz="0" w:space="0" w:color="auto"/>
                <w:right w:val="none" w:sz="0" w:space="0" w:color="auto"/>
              </w:divBdr>
              <w:divsChild>
                <w:div w:id="19984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cp:revision>
  <dcterms:created xsi:type="dcterms:W3CDTF">2023-08-07T05:26:00Z</dcterms:created>
  <dcterms:modified xsi:type="dcterms:W3CDTF">2023-08-07T05:27:00Z</dcterms:modified>
</cp:coreProperties>
</file>