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89F68" w14:textId="77777777" w:rsidR="00D91A37" w:rsidRPr="00D91A37" w:rsidRDefault="00D91A37" w:rsidP="00D91A3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D91A37">
        <w:rPr>
          <w:rFonts w:ascii="Segoe UI" w:eastAsia="Times New Roman" w:hAnsi="Segoe UI" w:cs="Segoe UI"/>
          <w:color w:val="000000"/>
          <w:sz w:val="27"/>
          <w:szCs w:val="27"/>
          <w:lang w:eastAsia="en-IN"/>
        </w:rPr>
        <w:t>The Saga pattern is a design pattern used in distributed systems to manage long-lived transactions and ensure data consistency across multiple microservices. In a microservices architecture, when a business transaction spans multiple microservices, maintaining data consistency can become challenging due to the distributed nature of the system. The Saga pattern helps address this challenge by breaking down the overall transaction into a sequence of smaller, localized transactions, called saga steps.</w:t>
      </w:r>
    </w:p>
    <w:p w14:paraId="2B181CBE" w14:textId="77777777" w:rsidR="00D91A37" w:rsidRPr="00D91A37" w:rsidRDefault="00D91A37" w:rsidP="00D91A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D91A37">
        <w:rPr>
          <w:rFonts w:ascii="Segoe UI" w:eastAsia="Times New Roman" w:hAnsi="Segoe UI" w:cs="Segoe UI"/>
          <w:color w:val="000000"/>
          <w:sz w:val="27"/>
          <w:szCs w:val="27"/>
          <w:lang w:eastAsia="en-IN"/>
        </w:rPr>
        <w:t>The Saga pattern has two main approaches:</w:t>
      </w:r>
    </w:p>
    <w:p w14:paraId="57137532" w14:textId="77777777" w:rsidR="00D91A37" w:rsidRPr="00D91A37" w:rsidRDefault="00D91A37" w:rsidP="00D91A3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D91A37">
        <w:rPr>
          <w:rFonts w:ascii="Segoe UI" w:eastAsia="Times New Roman" w:hAnsi="Segoe UI" w:cs="Segoe UI"/>
          <w:color w:val="000000"/>
          <w:sz w:val="27"/>
          <w:szCs w:val="27"/>
          <w:lang w:eastAsia="en-IN"/>
        </w:rPr>
        <w:t>Choreography-based Saga:</w:t>
      </w:r>
    </w:p>
    <w:p w14:paraId="2083E6A4" w14:textId="77777777" w:rsidR="00D91A37" w:rsidRPr="00D91A37" w:rsidRDefault="00D91A37" w:rsidP="00D91A3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D91A37">
        <w:rPr>
          <w:rFonts w:ascii="Segoe UI" w:eastAsia="Times New Roman" w:hAnsi="Segoe UI" w:cs="Segoe UI"/>
          <w:color w:val="000000"/>
          <w:sz w:val="27"/>
          <w:szCs w:val="27"/>
          <w:lang w:eastAsia="en-IN"/>
        </w:rPr>
        <w:t>In choreography-based saga, each microservice involved in the transaction communicates directly with other services to perform its part of the transaction.</w:t>
      </w:r>
    </w:p>
    <w:p w14:paraId="7F33F57F" w14:textId="77777777" w:rsidR="00D91A37" w:rsidRPr="00D91A37" w:rsidRDefault="00D91A37" w:rsidP="00D91A3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D91A37">
        <w:rPr>
          <w:rFonts w:ascii="Segoe UI" w:eastAsia="Times New Roman" w:hAnsi="Segoe UI" w:cs="Segoe UI"/>
          <w:color w:val="000000"/>
          <w:sz w:val="27"/>
          <w:szCs w:val="27"/>
          <w:lang w:eastAsia="en-IN"/>
        </w:rPr>
        <w:t>Each service triggers events or messages to notify other services about its actions and status.</w:t>
      </w:r>
    </w:p>
    <w:p w14:paraId="075DF3C3" w14:textId="77777777" w:rsidR="00D91A37" w:rsidRPr="00D91A37" w:rsidRDefault="00D91A37" w:rsidP="00D91A3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D91A37">
        <w:rPr>
          <w:rFonts w:ascii="Segoe UI" w:eastAsia="Times New Roman" w:hAnsi="Segoe UI" w:cs="Segoe UI"/>
          <w:color w:val="000000"/>
          <w:sz w:val="27"/>
          <w:szCs w:val="27"/>
          <w:lang w:eastAsia="en-IN"/>
        </w:rPr>
        <w:t>The services collaborate and progress the transaction based on the events they receive.</w:t>
      </w:r>
    </w:p>
    <w:p w14:paraId="3A5D4599" w14:textId="77777777" w:rsidR="00D91A37" w:rsidRPr="00D91A37" w:rsidRDefault="00D91A37" w:rsidP="00D91A3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D91A37">
        <w:rPr>
          <w:rFonts w:ascii="Segoe UI" w:eastAsia="Times New Roman" w:hAnsi="Segoe UI" w:cs="Segoe UI"/>
          <w:color w:val="000000"/>
          <w:sz w:val="27"/>
          <w:szCs w:val="27"/>
          <w:lang w:eastAsia="en-IN"/>
        </w:rPr>
        <w:t>This approach requires services to be loosely coupled and to participate actively in the saga.</w:t>
      </w:r>
    </w:p>
    <w:p w14:paraId="2743DC8B" w14:textId="77777777" w:rsidR="00D91A37" w:rsidRPr="00D91A37" w:rsidRDefault="00D91A37" w:rsidP="00D91A3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D91A37">
        <w:rPr>
          <w:rFonts w:ascii="Segoe UI" w:eastAsia="Times New Roman" w:hAnsi="Segoe UI" w:cs="Segoe UI"/>
          <w:color w:val="000000"/>
          <w:sz w:val="27"/>
          <w:szCs w:val="27"/>
          <w:lang w:eastAsia="en-IN"/>
        </w:rPr>
        <w:t>Orchestration-based Saga:</w:t>
      </w:r>
    </w:p>
    <w:p w14:paraId="717091CA" w14:textId="77777777" w:rsidR="00D91A37" w:rsidRPr="00D91A37" w:rsidRDefault="00D91A37" w:rsidP="00D91A3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D91A37">
        <w:rPr>
          <w:rFonts w:ascii="Segoe UI" w:eastAsia="Times New Roman" w:hAnsi="Segoe UI" w:cs="Segoe UI"/>
          <w:color w:val="000000"/>
          <w:sz w:val="27"/>
          <w:szCs w:val="27"/>
          <w:lang w:eastAsia="en-IN"/>
        </w:rPr>
        <w:t>In orchestration-based saga, there is a central coordinator, often called the saga orchestrator, responsible for coordinating the transaction across multiple services.</w:t>
      </w:r>
    </w:p>
    <w:p w14:paraId="0695F5A9" w14:textId="77777777" w:rsidR="00D91A37" w:rsidRPr="00D91A37" w:rsidRDefault="00D91A37" w:rsidP="00D91A3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D91A37">
        <w:rPr>
          <w:rFonts w:ascii="Segoe UI" w:eastAsia="Times New Roman" w:hAnsi="Segoe UI" w:cs="Segoe UI"/>
          <w:color w:val="000000"/>
          <w:sz w:val="27"/>
          <w:szCs w:val="27"/>
          <w:lang w:eastAsia="en-IN"/>
        </w:rPr>
        <w:t>The saga orchestrator decides the order of steps, sends commands to individual services, and manages the overall progress of the saga.</w:t>
      </w:r>
    </w:p>
    <w:p w14:paraId="41FE10DD" w14:textId="77777777" w:rsidR="00D91A37" w:rsidRPr="00D91A37" w:rsidRDefault="00D91A37" w:rsidP="00D91A3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D91A37">
        <w:rPr>
          <w:rFonts w:ascii="Segoe UI" w:eastAsia="Times New Roman" w:hAnsi="Segoe UI" w:cs="Segoe UI"/>
          <w:color w:val="000000"/>
          <w:sz w:val="27"/>
          <w:szCs w:val="27"/>
          <w:lang w:eastAsia="en-IN"/>
        </w:rPr>
        <w:t>Each service receives instructions from the orchestrator to execute its part of the transaction.</w:t>
      </w:r>
    </w:p>
    <w:p w14:paraId="4AD9B82A" w14:textId="77777777" w:rsidR="00D91A37" w:rsidRPr="00D91A37" w:rsidRDefault="00D91A37" w:rsidP="00D91A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D91A37">
        <w:rPr>
          <w:rFonts w:ascii="Segoe UI" w:eastAsia="Times New Roman" w:hAnsi="Segoe UI" w:cs="Segoe UI"/>
          <w:color w:val="000000"/>
          <w:sz w:val="27"/>
          <w:szCs w:val="27"/>
          <w:lang w:eastAsia="en-IN"/>
        </w:rPr>
        <w:t>Key characteristics of the Saga pattern:</w:t>
      </w:r>
    </w:p>
    <w:p w14:paraId="1D7B00D8" w14:textId="77777777" w:rsidR="00D91A37" w:rsidRPr="00D91A37" w:rsidRDefault="00D91A37" w:rsidP="00D91A3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D91A37">
        <w:rPr>
          <w:rFonts w:ascii="Segoe UI" w:eastAsia="Times New Roman" w:hAnsi="Segoe UI" w:cs="Segoe UI"/>
          <w:color w:val="000000"/>
          <w:sz w:val="27"/>
          <w:szCs w:val="27"/>
          <w:lang w:eastAsia="en-IN"/>
        </w:rPr>
        <w:t>Each saga step represents a local transaction within a single microservice.</w:t>
      </w:r>
    </w:p>
    <w:p w14:paraId="12DC334A" w14:textId="77777777" w:rsidR="00D91A37" w:rsidRPr="00D91A37" w:rsidRDefault="00D91A37" w:rsidP="00D91A3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D91A37">
        <w:rPr>
          <w:rFonts w:ascii="Segoe UI" w:eastAsia="Times New Roman" w:hAnsi="Segoe UI" w:cs="Segoe UI"/>
          <w:color w:val="000000"/>
          <w:sz w:val="27"/>
          <w:szCs w:val="27"/>
          <w:lang w:eastAsia="en-IN"/>
        </w:rPr>
        <w:t>Sagas are designed to be idempotent, meaning they can be safely retried without causing side effects.</w:t>
      </w:r>
    </w:p>
    <w:p w14:paraId="24A8690A" w14:textId="77777777" w:rsidR="00D91A37" w:rsidRPr="00D91A37" w:rsidRDefault="00D91A37" w:rsidP="00D91A3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D91A37">
        <w:rPr>
          <w:rFonts w:ascii="Segoe UI" w:eastAsia="Times New Roman" w:hAnsi="Segoe UI" w:cs="Segoe UI"/>
          <w:color w:val="000000"/>
          <w:sz w:val="27"/>
          <w:szCs w:val="27"/>
          <w:lang w:eastAsia="en-IN"/>
        </w:rPr>
        <w:t>Sagas handle both the successful execution of steps and compensating actions to revert the changes if a step fails.</w:t>
      </w:r>
    </w:p>
    <w:p w14:paraId="6BD25F39" w14:textId="77777777" w:rsidR="00D91A37" w:rsidRPr="00D91A37" w:rsidRDefault="00D91A37" w:rsidP="00D91A3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D91A37">
        <w:rPr>
          <w:rFonts w:ascii="Segoe UI" w:eastAsia="Times New Roman" w:hAnsi="Segoe UI" w:cs="Segoe UI"/>
          <w:color w:val="000000"/>
          <w:sz w:val="27"/>
          <w:szCs w:val="27"/>
          <w:lang w:eastAsia="en-IN"/>
        </w:rPr>
        <w:lastRenderedPageBreak/>
        <w:t>The pattern enables distributed transactions to be more manageable and recoverable in case of partial failures.</w:t>
      </w:r>
    </w:p>
    <w:p w14:paraId="009C0F90" w14:textId="77777777" w:rsidR="00D91A37" w:rsidRPr="00D91A37" w:rsidRDefault="00D91A37" w:rsidP="00D91A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D91A37">
        <w:rPr>
          <w:rFonts w:ascii="Segoe UI" w:eastAsia="Times New Roman" w:hAnsi="Segoe UI" w:cs="Segoe UI"/>
          <w:color w:val="000000"/>
          <w:sz w:val="27"/>
          <w:szCs w:val="27"/>
          <w:lang w:eastAsia="en-IN"/>
        </w:rPr>
        <w:t>Advantages of the Saga pattern:</w:t>
      </w:r>
    </w:p>
    <w:p w14:paraId="7E0DB28B" w14:textId="77777777" w:rsidR="00D91A37" w:rsidRPr="00D91A37" w:rsidRDefault="00D91A37" w:rsidP="00D91A3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D91A37">
        <w:rPr>
          <w:rFonts w:ascii="Segoe UI" w:eastAsia="Times New Roman" w:hAnsi="Segoe UI" w:cs="Segoe UI"/>
          <w:color w:val="000000"/>
          <w:sz w:val="27"/>
          <w:szCs w:val="27"/>
          <w:lang w:eastAsia="en-IN"/>
        </w:rPr>
        <w:t>Data Consistency: The Saga pattern helps maintain data consistency across multiple microservices by ensuring that transactions either succeed entirely or are rolled back consistently.</w:t>
      </w:r>
    </w:p>
    <w:p w14:paraId="6E877747" w14:textId="77777777" w:rsidR="00D91A37" w:rsidRPr="00D91A37" w:rsidRDefault="00D91A37" w:rsidP="00D91A3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D91A37">
        <w:rPr>
          <w:rFonts w:ascii="Segoe UI" w:eastAsia="Times New Roman" w:hAnsi="Segoe UI" w:cs="Segoe UI"/>
          <w:color w:val="000000"/>
          <w:sz w:val="27"/>
          <w:szCs w:val="27"/>
          <w:lang w:eastAsia="en-IN"/>
        </w:rPr>
        <w:t>Scalability: By breaking down transactions into smaller steps, the pattern allows each service to handle its part independently, improving overall system scalability.</w:t>
      </w:r>
    </w:p>
    <w:p w14:paraId="5DF7E30A" w14:textId="77777777" w:rsidR="00D91A37" w:rsidRPr="00D91A37" w:rsidRDefault="00D91A37" w:rsidP="00D91A3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D91A37">
        <w:rPr>
          <w:rFonts w:ascii="Segoe UI" w:eastAsia="Times New Roman" w:hAnsi="Segoe UI" w:cs="Segoe UI"/>
          <w:color w:val="000000"/>
          <w:sz w:val="27"/>
          <w:szCs w:val="27"/>
          <w:lang w:eastAsia="en-IN"/>
        </w:rPr>
        <w:t>Decoupling: Sagas promote loose coupling between microservices since each service is only concerned with its specific part of the transaction.</w:t>
      </w:r>
    </w:p>
    <w:p w14:paraId="09CDE767" w14:textId="77777777" w:rsidR="00D91A37" w:rsidRPr="00D91A37" w:rsidRDefault="00D91A37" w:rsidP="00D91A3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D91A37">
        <w:rPr>
          <w:rFonts w:ascii="Segoe UI" w:eastAsia="Times New Roman" w:hAnsi="Segoe UI" w:cs="Segoe UI"/>
          <w:color w:val="000000"/>
          <w:sz w:val="27"/>
          <w:szCs w:val="27"/>
          <w:lang w:eastAsia="en-IN"/>
        </w:rPr>
        <w:t>Flexibility: The Saga pattern allows for variations in business logic and compensating actions for different types of transactions.</w:t>
      </w:r>
    </w:p>
    <w:p w14:paraId="3B331C0E" w14:textId="77777777" w:rsidR="00D91A37" w:rsidRPr="00D91A37" w:rsidRDefault="00D91A37" w:rsidP="00D91A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D91A37">
        <w:rPr>
          <w:rFonts w:ascii="Segoe UI" w:eastAsia="Times New Roman" w:hAnsi="Segoe UI" w:cs="Segoe UI"/>
          <w:color w:val="000000"/>
          <w:sz w:val="27"/>
          <w:szCs w:val="27"/>
          <w:lang w:eastAsia="en-IN"/>
        </w:rPr>
        <w:t>Disadvantages of the Saga pattern:</w:t>
      </w:r>
    </w:p>
    <w:p w14:paraId="32C8236C" w14:textId="77777777" w:rsidR="00D91A37" w:rsidRPr="00D91A37" w:rsidRDefault="00D91A37" w:rsidP="00D91A3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D91A37">
        <w:rPr>
          <w:rFonts w:ascii="Segoe UI" w:eastAsia="Times New Roman" w:hAnsi="Segoe UI" w:cs="Segoe UI"/>
          <w:color w:val="000000"/>
          <w:sz w:val="27"/>
          <w:szCs w:val="27"/>
          <w:lang w:eastAsia="en-IN"/>
        </w:rPr>
        <w:t>Complexity: Implementing the Saga pattern can be complex, especially in choreography-based sagas, as services need to handle the coordination themselves.</w:t>
      </w:r>
    </w:p>
    <w:p w14:paraId="4303B403" w14:textId="77777777" w:rsidR="00D91A37" w:rsidRPr="00D91A37" w:rsidRDefault="00D91A37" w:rsidP="00D91A3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D91A37">
        <w:rPr>
          <w:rFonts w:ascii="Segoe UI" w:eastAsia="Times New Roman" w:hAnsi="Segoe UI" w:cs="Segoe UI"/>
          <w:color w:val="000000"/>
          <w:sz w:val="27"/>
          <w:szCs w:val="27"/>
          <w:lang w:eastAsia="en-IN"/>
        </w:rPr>
        <w:t>Eventual Consistency: Sagas are based on eventual consistency, meaning that some operations may not be immediately visible to other services until the entire saga is completed.</w:t>
      </w:r>
    </w:p>
    <w:p w14:paraId="001D9F66" w14:textId="77777777" w:rsidR="00D91A37" w:rsidRPr="00D91A37" w:rsidRDefault="00D91A37" w:rsidP="00D91A3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D91A37">
        <w:rPr>
          <w:rFonts w:ascii="Segoe UI" w:eastAsia="Times New Roman" w:hAnsi="Segoe UI" w:cs="Segoe UI"/>
          <w:color w:val="000000"/>
          <w:sz w:val="27"/>
          <w:szCs w:val="27"/>
          <w:lang w:eastAsia="en-IN"/>
        </w:rPr>
        <w:t>Saga Failure: Handling saga failures and ensuring proper recovery can be challenging.</w:t>
      </w:r>
    </w:p>
    <w:p w14:paraId="0B78CA66" w14:textId="77777777" w:rsidR="00D91A37" w:rsidRPr="00D91A37" w:rsidRDefault="00D91A37" w:rsidP="00D91A3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D91A37">
        <w:rPr>
          <w:rFonts w:ascii="Segoe UI" w:eastAsia="Times New Roman" w:hAnsi="Segoe UI" w:cs="Segoe UI"/>
          <w:color w:val="000000"/>
          <w:sz w:val="27"/>
          <w:szCs w:val="27"/>
          <w:lang w:eastAsia="en-IN"/>
        </w:rPr>
        <w:t>The Saga pattern is a valuable approach for managing distributed transactions in microservices architectures. However, it requires careful design and consideration of trade-offs, and developers should be familiar with the specific requirements and characteristics of the application when choosing to implement the pattern.</w:t>
      </w:r>
    </w:p>
    <w:p w14:paraId="33F96354" w14:textId="77777777" w:rsidR="00D91A37" w:rsidRPr="00D91A37" w:rsidRDefault="00D91A37" w:rsidP="00D91A37">
      <w:pPr>
        <w:pBdr>
          <w:bottom w:val="single" w:sz="6" w:space="1" w:color="auto"/>
        </w:pBdr>
        <w:spacing w:after="0" w:line="240" w:lineRule="auto"/>
        <w:jc w:val="center"/>
        <w:rPr>
          <w:rFonts w:ascii="Arial" w:eastAsia="Times New Roman" w:hAnsi="Arial" w:cs="Arial"/>
          <w:vanish/>
          <w:sz w:val="16"/>
          <w:szCs w:val="16"/>
          <w:lang w:eastAsia="en-IN"/>
        </w:rPr>
      </w:pPr>
      <w:r w:rsidRPr="00D91A37">
        <w:rPr>
          <w:rFonts w:ascii="Arial" w:eastAsia="Times New Roman" w:hAnsi="Arial" w:cs="Arial"/>
          <w:vanish/>
          <w:sz w:val="16"/>
          <w:szCs w:val="16"/>
          <w:lang w:eastAsia="en-IN"/>
        </w:rPr>
        <w:t>Top of Form</w:t>
      </w:r>
    </w:p>
    <w:p w14:paraId="3801CE0C" w14:textId="77E42411" w:rsidR="004A1BF5" w:rsidRPr="00D91A37" w:rsidRDefault="004A1BF5" w:rsidP="00D91A37"/>
    <w:sectPr w:rsidR="004A1BF5" w:rsidRPr="00D91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50822"/>
    <w:multiLevelType w:val="multilevel"/>
    <w:tmpl w:val="8270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3E30E3"/>
    <w:multiLevelType w:val="multilevel"/>
    <w:tmpl w:val="3DB4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154885"/>
    <w:multiLevelType w:val="multilevel"/>
    <w:tmpl w:val="9206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2B5AD2"/>
    <w:multiLevelType w:val="multilevel"/>
    <w:tmpl w:val="CB60DB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331492">
    <w:abstractNumId w:val="3"/>
  </w:num>
  <w:num w:numId="2" w16cid:durableId="1880627140">
    <w:abstractNumId w:val="2"/>
  </w:num>
  <w:num w:numId="3" w16cid:durableId="1754545688">
    <w:abstractNumId w:val="1"/>
  </w:num>
  <w:num w:numId="4" w16cid:durableId="1662197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BF5"/>
    <w:rsid w:val="004A1BF5"/>
    <w:rsid w:val="00C03731"/>
    <w:rsid w:val="00D91A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B6E6B"/>
  <w15:chartTrackingRefBased/>
  <w15:docId w15:val="{E8BAEEA2-6790-4843-920C-49D0FDD69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1A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D91A3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91A37"/>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780592">
      <w:bodyDiv w:val="1"/>
      <w:marLeft w:val="0"/>
      <w:marRight w:val="0"/>
      <w:marTop w:val="0"/>
      <w:marBottom w:val="0"/>
      <w:divBdr>
        <w:top w:val="none" w:sz="0" w:space="0" w:color="auto"/>
        <w:left w:val="none" w:sz="0" w:space="0" w:color="auto"/>
        <w:bottom w:val="none" w:sz="0" w:space="0" w:color="auto"/>
        <w:right w:val="none" w:sz="0" w:space="0" w:color="auto"/>
      </w:divBdr>
      <w:divsChild>
        <w:div w:id="1833645896">
          <w:marLeft w:val="0"/>
          <w:marRight w:val="0"/>
          <w:marTop w:val="0"/>
          <w:marBottom w:val="0"/>
          <w:divBdr>
            <w:top w:val="single" w:sz="2" w:space="0" w:color="D9D9E3"/>
            <w:left w:val="single" w:sz="2" w:space="0" w:color="D9D9E3"/>
            <w:bottom w:val="single" w:sz="2" w:space="0" w:color="D9D9E3"/>
            <w:right w:val="single" w:sz="2" w:space="0" w:color="D9D9E3"/>
          </w:divBdr>
          <w:divsChild>
            <w:div w:id="1455827286">
              <w:marLeft w:val="0"/>
              <w:marRight w:val="0"/>
              <w:marTop w:val="0"/>
              <w:marBottom w:val="0"/>
              <w:divBdr>
                <w:top w:val="single" w:sz="2" w:space="0" w:color="D9D9E3"/>
                <w:left w:val="single" w:sz="2" w:space="0" w:color="D9D9E3"/>
                <w:bottom w:val="single" w:sz="2" w:space="0" w:color="D9D9E3"/>
                <w:right w:val="single" w:sz="2" w:space="0" w:color="D9D9E3"/>
              </w:divBdr>
              <w:divsChild>
                <w:div w:id="584412076">
                  <w:marLeft w:val="0"/>
                  <w:marRight w:val="0"/>
                  <w:marTop w:val="0"/>
                  <w:marBottom w:val="0"/>
                  <w:divBdr>
                    <w:top w:val="single" w:sz="2" w:space="0" w:color="D9D9E3"/>
                    <w:left w:val="single" w:sz="2" w:space="0" w:color="D9D9E3"/>
                    <w:bottom w:val="single" w:sz="2" w:space="0" w:color="D9D9E3"/>
                    <w:right w:val="single" w:sz="2" w:space="0" w:color="D9D9E3"/>
                  </w:divBdr>
                  <w:divsChild>
                    <w:div w:id="1856335417">
                      <w:marLeft w:val="0"/>
                      <w:marRight w:val="0"/>
                      <w:marTop w:val="0"/>
                      <w:marBottom w:val="0"/>
                      <w:divBdr>
                        <w:top w:val="single" w:sz="2" w:space="0" w:color="D9D9E3"/>
                        <w:left w:val="single" w:sz="2" w:space="0" w:color="D9D9E3"/>
                        <w:bottom w:val="single" w:sz="2" w:space="0" w:color="D9D9E3"/>
                        <w:right w:val="single" w:sz="2" w:space="0" w:color="D9D9E3"/>
                      </w:divBdr>
                      <w:divsChild>
                        <w:div w:id="427584255">
                          <w:marLeft w:val="0"/>
                          <w:marRight w:val="0"/>
                          <w:marTop w:val="0"/>
                          <w:marBottom w:val="0"/>
                          <w:divBdr>
                            <w:top w:val="single" w:sz="2" w:space="0" w:color="auto"/>
                            <w:left w:val="single" w:sz="2" w:space="0" w:color="auto"/>
                            <w:bottom w:val="single" w:sz="6" w:space="0" w:color="auto"/>
                            <w:right w:val="single" w:sz="2" w:space="0" w:color="auto"/>
                          </w:divBdr>
                          <w:divsChild>
                            <w:div w:id="1377777582">
                              <w:marLeft w:val="0"/>
                              <w:marRight w:val="0"/>
                              <w:marTop w:val="100"/>
                              <w:marBottom w:val="100"/>
                              <w:divBdr>
                                <w:top w:val="single" w:sz="2" w:space="0" w:color="D9D9E3"/>
                                <w:left w:val="single" w:sz="2" w:space="0" w:color="D9D9E3"/>
                                <w:bottom w:val="single" w:sz="2" w:space="0" w:color="D9D9E3"/>
                                <w:right w:val="single" w:sz="2" w:space="0" w:color="D9D9E3"/>
                              </w:divBdr>
                              <w:divsChild>
                                <w:div w:id="663171114">
                                  <w:marLeft w:val="0"/>
                                  <w:marRight w:val="0"/>
                                  <w:marTop w:val="0"/>
                                  <w:marBottom w:val="0"/>
                                  <w:divBdr>
                                    <w:top w:val="single" w:sz="2" w:space="0" w:color="D9D9E3"/>
                                    <w:left w:val="single" w:sz="2" w:space="0" w:color="D9D9E3"/>
                                    <w:bottom w:val="single" w:sz="2" w:space="0" w:color="D9D9E3"/>
                                    <w:right w:val="single" w:sz="2" w:space="0" w:color="D9D9E3"/>
                                  </w:divBdr>
                                  <w:divsChild>
                                    <w:div w:id="493107979">
                                      <w:marLeft w:val="0"/>
                                      <w:marRight w:val="0"/>
                                      <w:marTop w:val="0"/>
                                      <w:marBottom w:val="0"/>
                                      <w:divBdr>
                                        <w:top w:val="single" w:sz="2" w:space="0" w:color="D9D9E3"/>
                                        <w:left w:val="single" w:sz="2" w:space="0" w:color="D9D9E3"/>
                                        <w:bottom w:val="single" w:sz="2" w:space="0" w:color="D9D9E3"/>
                                        <w:right w:val="single" w:sz="2" w:space="0" w:color="D9D9E3"/>
                                      </w:divBdr>
                                      <w:divsChild>
                                        <w:div w:id="1115447954">
                                          <w:marLeft w:val="0"/>
                                          <w:marRight w:val="0"/>
                                          <w:marTop w:val="0"/>
                                          <w:marBottom w:val="0"/>
                                          <w:divBdr>
                                            <w:top w:val="single" w:sz="2" w:space="0" w:color="D9D9E3"/>
                                            <w:left w:val="single" w:sz="2" w:space="0" w:color="D9D9E3"/>
                                            <w:bottom w:val="single" w:sz="2" w:space="0" w:color="D9D9E3"/>
                                            <w:right w:val="single" w:sz="2" w:space="0" w:color="D9D9E3"/>
                                          </w:divBdr>
                                          <w:divsChild>
                                            <w:div w:id="89458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67111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496</Words>
  <Characters>2829</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2022-01-08T16:24:00Z</dcterms:created>
  <dcterms:modified xsi:type="dcterms:W3CDTF">2023-08-02T06:12:00Z</dcterms:modified>
</cp:coreProperties>
</file>