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879F" w14:textId="31E3A932" w:rsidR="001C1720" w:rsidRDefault="004644FA">
      <w:pPr>
        <w:rPr>
          <w:lang w:val="en-US"/>
        </w:rPr>
      </w:pPr>
      <w:r>
        <w:rPr>
          <w:lang w:val="en-US"/>
        </w:rPr>
        <w:t>Message Broker</w:t>
      </w:r>
    </w:p>
    <w:p w14:paraId="05DEBAAF" w14:textId="03CF4C07" w:rsidR="004644FA" w:rsidRDefault="004644FA" w:rsidP="004644FA">
      <w:pPr>
        <w:pStyle w:val="ListParagraph"/>
        <w:numPr>
          <w:ilvl w:val="0"/>
          <w:numId w:val="1"/>
        </w:numPr>
        <w:rPr>
          <w:lang w:val="en-US"/>
        </w:rPr>
      </w:pPr>
      <w:r>
        <w:rPr>
          <w:lang w:val="en-US"/>
        </w:rPr>
        <w:t>Also known as Integration Broker or Interface Engine</w:t>
      </w:r>
    </w:p>
    <w:p w14:paraId="42A45640" w14:textId="53E6F66B" w:rsidR="004644FA" w:rsidRDefault="004644FA" w:rsidP="004644FA">
      <w:pPr>
        <w:pStyle w:val="ListParagraph"/>
        <w:numPr>
          <w:ilvl w:val="0"/>
          <w:numId w:val="1"/>
        </w:numPr>
        <w:rPr>
          <w:lang w:val="en-US"/>
        </w:rPr>
      </w:pPr>
      <w:r>
        <w:rPr>
          <w:lang w:val="en-US"/>
        </w:rPr>
        <w:t>Translates message from formal messaging protocol to sender to the formal messaging protocol of the receiver.</w:t>
      </w:r>
    </w:p>
    <w:p w14:paraId="5E8849B3" w14:textId="73FD4C8D" w:rsidR="00DC7BAC" w:rsidRDefault="00DC7BAC" w:rsidP="00DC7BAC">
      <w:pPr>
        <w:ind w:left="360"/>
        <w:rPr>
          <w:lang w:val="en-US"/>
        </w:rPr>
      </w:pPr>
    </w:p>
    <w:p w14:paraId="576EB51B" w14:textId="0A671F01" w:rsidR="00DC7BAC" w:rsidRDefault="00DC7BAC" w:rsidP="00DC7BAC">
      <w:pPr>
        <w:ind w:left="360"/>
        <w:rPr>
          <w:lang w:val="en-US"/>
        </w:rPr>
      </w:pPr>
      <w:r>
        <w:rPr>
          <w:lang w:val="en-US"/>
        </w:rPr>
        <w:t>Kafka offers much higher performance than message brokers like RabbitMQ.</w:t>
      </w:r>
    </w:p>
    <w:p w14:paraId="311D138D" w14:textId="5EC11B44" w:rsidR="00DC7BAC" w:rsidRDefault="001650BE" w:rsidP="001650BE">
      <w:pPr>
        <w:pStyle w:val="ListParagraph"/>
        <w:numPr>
          <w:ilvl w:val="0"/>
          <w:numId w:val="1"/>
        </w:numPr>
        <w:rPr>
          <w:lang w:val="en-US"/>
        </w:rPr>
      </w:pPr>
      <w:r>
        <w:rPr>
          <w:lang w:val="en-US"/>
        </w:rPr>
        <w:t>Uses sequential disk I/O to boost performance</w:t>
      </w:r>
    </w:p>
    <w:p w14:paraId="313FE5D5" w14:textId="388CB90D" w:rsidR="00483F84" w:rsidRDefault="00483F84" w:rsidP="001650BE">
      <w:pPr>
        <w:pStyle w:val="ListParagraph"/>
        <w:numPr>
          <w:ilvl w:val="0"/>
          <w:numId w:val="1"/>
        </w:numPr>
        <w:rPr>
          <w:lang w:val="en-US"/>
        </w:rPr>
      </w:pPr>
      <w:r>
        <w:rPr>
          <w:lang w:val="en-US"/>
        </w:rPr>
        <w:t xml:space="preserve">Millions of messages per second with limited </w:t>
      </w:r>
      <w:proofErr w:type="gramStart"/>
      <w:r>
        <w:rPr>
          <w:lang w:val="en-US"/>
        </w:rPr>
        <w:t>resources .</w:t>
      </w:r>
      <w:proofErr w:type="gramEnd"/>
    </w:p>
    <w:p w14:paraId="09A3F1AE" w14:textId="04095ED8" w:rsidR="00E129A7" w:rsidRDefault="00E129A7" w:rsidP="00E129A7">
      <w:pPr>
        <w:rPr>
          <w:lang w:val="en-US"/>
        </w:rPr>
      </w:pPr>
    </w:p>
    <w:p w14:paraId="768841C2" w14:textId="4C28ABD3" w:rsidR="00E129A7" w:rsidRDefault="00E129A7" w:rsidP="00E129A7">
      <w:pPr>
        <w:rPr>
          <w:lang w:val="en-US"/>
        </w:rPr>
      </w:pPr>
      <w:r>
        <w:rPr>
          <w:lang w:val="en-US"/>
        </w:rPr>
        <w:t>Use Case 1</w:t>
      </w:r>
    </w:p>
    <w:p w14:paraId="4F548E80" w14:textId="2432005D" w:rsidR="00E129A7" w:rsidRDefault="00E129A7" w:rsidP="00E129A7">
      <w:pPr>
        <w:rPr>
          <w:lang w:val="en-US"/>
        </w:rPr>
      </w:pPr>
      <w:r>
        <w:rPr>
          <w:noProof/>
        </w:rPr>
        <w:drawing>
          <wp:inline distT="0" distB="0" distL="0" distR="0" wp14:anchorId="7F56044D" wp14:editId="08FE7097">
            <wp:extent cx="5731510" cy="308102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2D44A968" w14:textId="3E23C868" w:rsidR="00E129A7" w:rsidRDefault="00E129A7" w:rsidP="00E129A7">
      <w:pPr>
        <w:rPr>
          <w:lang w:val="en-US"/>
        </w:rPr>
      </w:pPr>
    </w:p>
    <w:p w14:paraId="7DCC1E83" w14:textId="613A77EB" w:rsidR="00E129A7" w:rsidRDefault="00E129A7" w:rsidP="00E129A7">
      <w:pPr>
        <w:rPr>
          <w:lang w:val="en-US"/>
        </w:rPr>
      </w:pPr>
      <w:r>
        <w:rPr>
          <w:lang w:val="en-US"/>
        </w:rPr>
        <w:t>One topic and multiple partitions</w:t>
      </w:r>
    </w:p>
    <w:p w14:paraId="1B176012" w14:textId="3F75284F" w:rsidR="00E129A7" w:rsidRDefault="00E129A7" w:rsidP="00E129A7">
      <w:pPr>
        <w:rPr>
          <w:lang w:val="en-US"/>
        </w:rPr>
      </w:pPr>
      <w:r>
        <w:rPr>
          <w:lang w:val="en-US"/>
        </w:rPr>
        <w:t xml:space="preserve">Single consumer taking messages from these 3 partitions </w:t>
      </w:r>
    </w:p>
    <w:p w14:paraId="0C983013" w14:textId="4579066B" w:rsidR="00E129A7" w:rsidRDefault="00E129A7" w:rsidP="00E129A7">
      <w:pPr>
        <w:rPr>
          <w:lang w:val="en-US"/>
        </w:rPr>
      </w:pPr>
    </w:p>
    <w:p w14:paraId="4EF81594" w14:textId="589998A8" w:rsidR="00E129A7" w:rsidRDefault="00E129A7" w:rsidP="00E129A7">
      <w:pPr>
        <w:rPr>
          <w:lang w:val="en-US"/>
        </w:rPr>
      </w:pPr>
      <w:r>
        <w:rPr>
          <w:lang w:val="en-US"/>
        </w:rPr>
        <w:t xml:space="preserve">Use Case </w:t>
      </w:r>
      <w:proofErr w:type="gramStart"/>
      <w:r>
        <w:rPr>
          <w:lang w:val="en-US"/>
        </w:rPr>
        <w:t>2 :</w:t>
      </w:r>
      <w:proofErr w:type="gramEnd"/>
    </w:p>
    <w:p w14:paraId="17823A61" w14:textId="0B154A53" w:rsidR="00E129A7" w:rsidRDefault="00E129A7" w:rsidP="00E129A7">
      <w:pPr>
        <w:rPr>
          <w:lang w:val="en-US"/>
        </w:rPr>
      </w:pPr>
      <w:r>
        <w:rPr>
          <w:noProof/>
        </w:rPr>
        <w:lastRenderedPageBreak/>
        <w:drawing>
          <wp:inline distT="0" distB="0" distL="0" distR="0" wp14:anchorId="0B27DDB6" wp14:editId="2939022D">
            <wp:extent cx="5731510" cy="31026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2610"/>
                    </a:xfrm>
                    <a:prstGeom prst="rect">
                      <a:avLst/>
                    </a:prstGeom>
                    <a:noFill/>
                    <a:ln>
                      <a:noFill/>
                    </a:ln>
                  </pic:spPr>
                </pic:pic>
              </a:graphicData>
            </a:graphic>
          </wp:inline>
        </w:drawing>
      </w:r>
    </w:p>
    <w:p w14:paraId="4AD0FAB0" w14:textId="4E2E160B" w:rsidR="00E129A7" w:rsidRDefault="00E129A7" w:rsidP="00E129A7">
      <w:pPr>
        <w:rPr>
          <w:lang w:val="en-US"/>
        </w:rPr>
      </w:pPr>
    </w:p>
    <w:p w14:paraId="5910713F" w14:textId="0949BB27" w:rsidR="00E129A7" w:rsidRDefault="00E129A7" w:rsidP="00E129A7">
      <w:pPr>
        <w:rPr>
          <w:lang w:val="en-US"/>
        </w:rPr>
      </w:pPr>
      <w:r>
        <w:rPr>
          <w:lang w:val="en-US"/>
        </w:rPr>
        <w:t xml:space="preserve">Use case </w:t>
      </w:r>
      <w:proofErr w:type="gramStart"/>
      <w:r>
        <w:rPr>
          <w:lang w:val="en-US"/>
        </w:rPr>
        <w:t>3 :</w:t>
      </w:r>
      <w:proofErr w:type="gramEnd"/>
    </w:p>
    <w:p w14:paraId="6C9D76D2" w14:textId="137BCC59" w:rsidR="00E129A7" w:rsidRDefault="00E129A7" w:rsidP="00E129A7">
      <w:pPr>
        <w:rPr>
          <w:lang w:val="en-US"/>
        </w:rPr>
      </w:pPr>
      <w:r>
        <w:rPr>
          <w:noProof/>
        </w:rPr>
        <w:drawing>
          <wp:inline distT="0" distB="0" distL="0" distR="0" wp14:anchorId="23E659A4" wp14:editId="40443396">
            <wp:extent cx="5731510" cy="307594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0F5B376B" w14:textId="3969C97B" w:rsidR="00E129A7" w:rsidRDefault="00E129A7" w:rsidP="00E129A7">
      <w:pPr>
        <w:rPr>
          <w:lang w:val="en-US"/>
        </w:rPr>
      </w:pPr>
    </w:p>
    <w:p w14:paraId="2A6343B5" w14:textId="57663E8A" w:rsidR="00E129A7" w:rsidRDefault="00E129A7" w:rsidP="00E129A7">
      <w:pPr>
        <w:rPr>
          <w:lang w:val="en-US"/>
        </w:rPr>
      </w:pPr>
      <w:r>
        <w:rPr>
          <w:lang w:val="en-US"/>
        </w:rPr>
        <w:t>User case 4</w:t>
      </w:r>
    </w:p>
    <w:p w14:paraId="087A273A" w14:textId="513F8F8C" w:rsidR="00E129A7" w:rsidRDefault="00E129A7" w:rsidP="00E129A7">
      <w:pPr>
        <w:rPr>
          <w:lang w:val="en-US"/>
        </w:rPr>
      </w:pPr>
    </w:p>
    <w:p w14:paraId="0E72BF89" w14:textId="6A966E57" w:rsidR="00E129A7" w:rsidRDefault="00E129A7" w:rsidP="00E129A7">
      <w:pPr>
        <w:rPr>
          <w:lang w:val="en-US"/>
        </w:rPr>
      </w:pPr>
      <w:r>
        <w:rPr>
          <w:noProof/>
        </w:rPr>
        <w:lastRenderedPageBreak/>
        <w:drawing>
          <wp:inline distT="0" distB="0" distL="0" distR="0" wp14:anchorId="1E076368" wp14:editId="088B7F11">
            <wp:extent cx="5731510" cy="307403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4035"/>
                    </a:xfrm>
                    <a:prstGeom prst="rect">
                      <a:avLst/>
                    </a:prstGeom>
                    <a:noFill/>
                    <a:ln>
                      <a:noFill/>
                    </a:ln>
                  </pic:spPr>
                </pic:pic>
              </a:graphicData>
            </a:graphic>
          </wp:inline>
        </w:drawing>
      </w:r>
    </w:p>
    <w:p w14:paraId="2813DE2B" w14:textId="1D3ED3F1" w:rsidR="00E129A7" w:rsidRDefault="00E129A7" w:rsidP="00E129A7">
      <w:pPr>
        <w:rPr>
          <w:lang w:val="en-US"/>
        </w:rPr>
      </w:pPr>
    </w:p>
    <w:p w14:paraId="0E55807F" w14:textId="720EFED5" w:rsidR="00E129A7" w:rsidRDefault="00E129A7" w:rsidP="00E129A7">
      <w:pPr>
        <w:rPr>
          <w:lang w:val="en-US"/>
        </w:rPr>
      </w:pPr>
      <w:r>
        <w:rPr>
          <w:lang w:val="en-US"/>
        </w:rPr>
        <w:t xml:space="preserve">Kafka </w:t>
      </w:r>
      <w:proofErr w:type="gramStart"/>
      <w:r>
        <w:rPr>
          <w:lang w:val="en-US"/>
        </w:rPr>
        <w:t>Rule :</w:t>
      </w:r>
      <w:proofErr w:type="gramEnd"/>
      <w:r>
        <w:rPr>
          <w:lang w:val="en-US"/>
        </w:rPr>
        <w:t xml:space="preserve"> We can have maximum consumers in </w:t>
      </w:r>
      <w:r w:rsidR="00511586">
        <w:rPr>
          <w:lang w:val="en-US"/>
        </w:rPr>
        <w:t xml:space="preserve">the </w:t>
      </w:r>
      <w:r>
        <w:rPr>
          <w:lang w:val="en-US"/>
        </w:rPr>
        <w:t xml:space="preserve">consumer group to the number of </w:t>
      </w:r>
      <w:r w:rsidR="00511586">
        <w:rPr>
          <w:lang w:val="en-US"/>
        </w:rPr>
        <w:t>consumers</w:t>
      </w:r>
      <w:r>
        <w:rPr>
          <w:lang w:val="en-US"/>
        </w:rPr>
        <w:t xml:space="preserve"> </w:t>
      </w:r>
      <w:r w:rsidR="00511586">
        <w:rPr>
          <w:lang w:val="en-US"/>
        </w:rPr>
        <w:t xml:space="preserve">with </w:t>
      </w:r>
      <w:r>
        <w:rPr>
          <w:lang w:val="en-US"/>
        </w:rPr>
        <w:t>respect to the maximum number of partitions you have.</w:t>
      </w:r>
    </w:p>
    <w:p w14:paraId="44532DAF" w14:textId="146F60B4" w:rsidR="00511586" w:rsidRDefault="00EB36D3" w:rsidP="00E129A7">
      <w:pPr>
        <w:rPr>
          <w:lang w:val="en-US"/>
        </w:rPr>
      </w:pPr>
      <w:r>
        <w:rPr>
          <w:lang w:val="en-US"/>
        </w:rPr>
        <w:t xml:space="preserve">If one consumer is </w:t>
      </w:r>
      <w:proofErr w:type="gramStart"/>
      <w:r>
        <w:rPr>
          <w:lang w:val="en-US"/>
        </w:rPr>
        <w:t>down</w:t>
      </w:r>
      <w:proofErr w:type="gramEnd"/>
      <w:r>
        <w:rPr>
          <w:lang w:val="en-US"/>
        </w:rPr>
        <w:t xml:space="preserve"> it immediately transfer over to the remaining consumers</w:t>
      </w:r>
    </w:p>
    <w:p w14:paraId="0FDD9197" w14:textId="42270A2C" w:rsidR="007E3540" w:rsidRDefault="007E3540" w:rsidP="00E129A7">
      <w:pPr>
        <w:rPr>
          <w:lang w:val="en-US"/>
        </w:rPr>
      </w:pPr>
    </w:p>
    <w:p w14:paraId="6EBE1C4A" w14:textId="7F0094CD" w:rsidR="007E3540" w:rsidRDefault="007E3540" w:rsidP="00E129A7">
      <w:pPr>
        <w:rPr>
          <w:lang w:val="en-US"/>
        </w:rPr>
      </w:pPr>
      <w:r>
        <w:rPr>
          <w:lang w:val="en-US"/>
        </w:rPr>
        <w:t>Use case 5</w:t>
      </w:r>
    </w:p>
    <w:p w14:paraId="54596B11" w14:textId="1B39BA76" w:rsidR="007E3540" w:rsidRDefault="007E3540" w:rsidP="00E129A7">
      <w:pPr>
        <w:rPr>
          <w:lang w:val="en-US"/>
        </w:rPr>
      </w:pPr>
      <w:r>
        <w:rPr>
          <w:noProof/>
        </w:rPr>
        <w:drawing>
          <wp:inline distT="0" distB="0" distL="0" distR="0" wp14:anchorId="696232BC" wp14:editId="0C2FA781">
            <wp:extent cx="5731510" cy="2637155"/>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10B2F5FF" w14:textId="3C93E2CC" w:rsidR="007E3540" w:rsidRDefault="007E3540" w:rsidP="00E129A7">
      <w:pPr>
        <w:rPr>
          <w:lang w:val="en-US"/>
        </w:rPr>
      </w:pPr>
    </w:p>
    <w:p w14:paraId="10707791" w14:textId="4F927042" w:rsidR="007E3540" w:rsidRDefault="007E3540" w:rsidP="00E129A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If we open another consumer group to the same topic. First consumer group has 3 </w:t>
      </w:r>
      <w:proofErr w:type="gramStart"/>
      <w:r>
        <w:rPr>
          <w:rFonts w:ascii="Georgia" w:hAnsi="Georgia"/>
          <w:color w:val="292929"/>
          <w:spacing w:val="-1"/>
          <w:sz w:val="30"/>
          <w:szCs w:val="30"/>
          <w:shd w:val="clear" w:color="auto" w:fill="FFFFFF"/>
        </w:rPr>
        <w:t>consumers</w:t>
      </w:r>
      <w:proofErr w:type="gramEnd"/>
      <w:r>
        <w:rPr>
          <w:rFonts w:ascii="Georgia" w:hAnsi="Georgia"/>
          <w:color w:val="292929"/>
          <w:spacing w:val="-1"/>
          <w:sz w:val="30"/>
          <w:szCs w:val="30"/>
          <w:shd w:val="clear" w:color="auto" w:fill="FFFFFF"/>
        </w:rPr>
        <w:t xml:space="preserve"> and second consumer group has 2 consumers. </w:t>
      </w:r>
      <w:proofErr w:type="gramStart"/>
      <w:r>
        <w:rPr>
          <w:rFonts w:ascii="Georgia" w:hAnsi="Georgia"/>
          <w:color w:val="292929"/>
          <w:spacing w:val="-1"/>
          <w:sz w:val="30"/>
          <w:szCs w:val="30"/>
          <w:shd w:val="clear" w:color="auto" w:fill="FFFFFF"/>
        </w:rPr>
        <w:t>So</w:t>
      </w:r>
      <w:proofErr w:type="gramEnd"/>
      <w:r>
        <w:rPr>
          <w:rFonts w:ascii="Georgia" w:hAnsi="Georgia"/>
          <w:color w:val="292929"/>
          <w:spacing w:val="-1"/>
          <w:sz w:val="30"/>
          <w:szCs w:val="30"/>
          <w:shd w:val="clear" w:color="auto" w:fill="FFFFFF"/>
        </w:rPr>
        <w:t xml:space="preserve"> each consumer has each partition. So how consumer </w:t>
      </w:r>
      <w:r>
        <w:rPr>
          <w:rFonts w:ascii="Georgia" w:hAnsi="Georgia"/>
          <w:color w:val="292929"/>
          <w:spacing w:val="-1"/>
          <w:sz w:val="30"/>
          <w:szCs w:val="30"/>
          <w:shd w:val="clear" w:color="auto" w:fill="FFFFFF"/>
        </w:rPr>
        <w:lastRenderedPageBreak/>
        <w:t xml:space="preserve">knows where </w:t>
      </w:r>
      <w:proofErr w:type="gramStart"/>
      <w:r>
        <w:rPr>
          <w:rFonts w:ascii="Georgia" w:hAnsi="Georgia"/>
          <w:color w:val="292929"/>
          <w:spacing w:val="-1"/>
          <w:sz w:val="30"/>
          <w:szCs w:val="30"/>
          <w:shd w:val="clear" w:color="auto" w:fill="FFFFFF"/>
        </w:rPr>
        <w:t>do I take</w:t>
      </w:r>
      <w:proofErr w:type="gramEnd"/>
      <w:r>
        <w:rPr>
          <w:rFonts w:ascii="Georgia" w:hAnsi="Georgia"/>
          <w:color w:val="292929"/>
          <w:spacing w:val="-1"/>
          <w:sz w:val="30"/>
          <w:szCs w:val="30"/>
          <w:shd w:val="clear" w:color="auto" w:fill="FFFFFF"/>
        </w:rPr>
        <w:t xml:space="preserve"> the messages, so the Kafka support retention. </w:t>
      </w:r>
      <w:proofErr w:type="gramStart"/>
      <w:r>
        <w:rPr>
          <w:rFonts w:ascii="Georgia" w:hAnsi="Georgia"/>
          <w:color w:val="292929"/>
          <w:spacing w:val="-1"/>
          <w:sz w:val="30"/>
          <w:szCs w:val="30"/>
          <w:shd w:val="clear" w:color="auto" w:fill="FFFFFF"/>
        </w:rPr>
        <w:t>So</w:t>
      </w:r>
      <w:proofErr w:type="gramEnd"/>
      <w:r>
        <w:rPr>
          <w:rFonts w:ascii="Georgia" w:hAnsi="Georgia"/>
          <w:color w:val="292929"/>
          <w:spacing w:val="-1"/>
          <w:sz w:val="30"/>
          <w:szCs w:val="30"/>
          <w:shd w:val="clear" w:color="auto" w:fill="FFFFFF"/>
        </w:rPr>
        <w:t xml:space="preserve"> there is a mechanism they maintain called consumer offset</w:t>
      </w:r>
    </w:p>
    <w:p w14:paraId="3FE977B5" w14:textId="7AA22B86" w:rsidR="007E3540" w:rsidRDefault="007E3540" w:rsidP="00E129A7">
      <w:pPr>
        <w:rPr>
          <w:rFonts w:ascii="Georgia" w:hAnsi="Georgia"/>
          <w:color w:val="292929"/>
          <w:spacing w:val="-1"/>
          <w:sz w:val="30"/>
          <w:szCs w:val="30"/>
          <w:shd w:val="clear" w:color="auto" w:fill="FFFFFF"/>
        </w:rPr>
      </w:pPr>
    </w:p>
    <w:p w14:paraId="3A6CAC8A" w14:textId="76240385" w:rsidR="007E3540" w:rsidRDefault="007E3540" w:rsidP="00E129A7">
      <w:pPr>
        <w:rPr>
          <w:rFonts w:ascii="Georgia" w:hAnsi="Georgia"/>
          <w:color w:val="292929"/>
          <w:spacing w:val="-1"/>
          <w:sz w:val="30"/>
          <w:szCs w:val="30"/>
          <w:shd w:val="clear" w:color="auto" w:fill="FFFFFF"/>
        </w:rPr>
      </w:pPr>
    </w:p>
    <w:p w14:paraId="027CD524" w14:textId="77777777" w:rsidR="007E3540" w:rsidRPr="007E3540" w:rsidRDefault="007E3540" w:rsidP="007E354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3540">
        <w:rPr>
          <w:rFonts w:ascii="Helvetica" w:eastAsia="Times New Roman" w:hAnsi="Helvetica" w:cs="Helvetica"/>
          <w:b/>
          <w:bCs/>
          <w:color w:val="292929"/>
          <w:sz w:val="30"/>
          <w:szCs w:val="30"/>
          <w:lang w:eastAsia="en-IN"/>
        </w:rPr>
        <w:t>What is Consumer Offset?</w:t>
      </w:r>
    </w:p>
    <w:p w14:paraId="0A096DDE" w14:textId="77777777" w:rsidR="007E3540" w:rsidRPr="007E3540" w:rsidRDefault="007E3540" w:rsidP="007E354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E3540">
        <w:rPr>
          <w:rFonts w:ascii="Georgia" w:eastAsia="Times New Roman" w:hAnsi="Georgia" w:cs="Times New Roman"/>
          <w:color w:val="292929"/>
          <w:spacing w:val="-1"/>
          <w:sz w:val="30"/>
          <w:szCs w:val="30"/>
          <w:lang w:eastAsia="en-IN"/>
        </w:rPr>
        <w:t>The consumer offset is a way of tracking the sequential order in which messages are received by Kafka topics. Keeping track of the offset, or position, is important for nearly all Kafka use cases and can be an absolute necessity in certain instances, such as financial services.</w:t>
      </w:r>
    </w:p>
    <w:p w14:paraId="26C8A270" w14:textId="77777777" w:rsidR="007E3540" w:rsidRPr="007E3540" w:rsidRDefault="007E3540" w:rsidP="007E35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E3540">
        <w:rPr>
          <w:rFonts w:ascii="Georgia" w:eastAsia="Times New Roman" w:hAnsi="Georgia" w:cs="Times New Roman"/>
          <w:color w:val="292929"/>
          <w:spacing w:val="-1"/>
          <w:sz w:val="30"/>
          <w:szCs w:val="30"/>
          <w:lang w:eastAsia="en-IN"/>
        </w:rPr>
        <w:t xml:space="preserve">Based on the consumer offset, Kafka knows </w:t>
      </w:r>
      <w:proofErr w:type="gramStart"/>
      <w:r w:rsidRPr="007E3540">
        <w:rPr>
          <w:rFonts w:ascii="Georgia" w:eastAsia="Times New Roman" w:hAnsi="Georgia" w:cs="Times New Roman"/>
          <w:color w:val="292929"/>
          <w:spacing w:val="-1"/>
          <w:sz w:val="30"/>
          <w:szCs w:val="30"/>
          <w:lang w:eastAsia="en-IN"/>
        </w:rPr>
        <w:t>particular consumer</w:t>
      </w:r>
      <w:proofErr w:type="gramEnd"/>
      <w:r w:rsidRPr="007E3540">
        <w:rPr>
          <w:rFonts w:ascii="Georgia" w:eastAsia="Times New Roman" w:hAnsi="Georgia" w:cs="Times New Roman"/>
          <w:color w:val="292929"/>
          <w:spacing w:val="-1"/>
          <w:sz w:val="30"/>
          <w:szCs w:val="30"/>
          <w:lang w:eastAsia="en-IN"/>
        </w:rPr>
        <w:t xml:space="preserve"> need to go to assigned partition respectively.</w:t>
      </w:r>
    </w:p>
    <w:p w14:paraId="7A0C636A" w14:textId="77777777" w:rsidR="007E3540" w:rsidRPr="007E3540" w:rsidRDefault="007E3540" w:rsidP="007E3540">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7E3540">
        <w:rPr>
          <w:rFonts w:ascii="Georgia" w:eastAsia="Times New Roman" w:hAnsi="Georgia" w:cs="Segoe UI"/>
          <w:i/>
          <w:iCs/>
          <w:color w:val="292929"/>
          <w:spacing w:val="-1"/>
          <w:sz w:val="32"/>
          <w:szCs w:val="32"/>
          <w:lang w:eastAsia="en-IN"/>
        </w:rPr>
        <w:t xml:space="preserve">Rule: Number of consumers in the consumer group should be equal or less than to the number of </w:t>
      </w:r>
      <w:proofErr w:type="gramStart"/>
      <w:r w:rsidRPr="007E3540">
        <w:rPr>
          <w:rFonts w:ascii="Georgia" w:eastAsia="Times New Roman" w:hAnsi="Georgia" w:cs="Segoe UI"/>
          <w:i/>
          <w:iCs/>
          <w:color w:val="292929"/>
          <w:spacing w:val="-1"/>
          <w:sz w:val="32"/>
          <w:szCs w:val="32"/>
          <w:lang w:eastAsia="en-IN"/>
        </w:rPr>
        <w:t>partition</w:t>
      </w:r>
      <w:proofErr w:type="gramEnd"/>
      <w:r w:rsidRPr="007E3540">
        <w:rPr>
          <w:rFonts w:ascii="Georgia" w:eastAsia="Times New Roman" w:hAnsi="Georgia" w:cs="Segoe UI"/>
          <w:i/>
          <w:iCs/>
          <w:color w:val="292929"/>
          <w:spacing w:val="-1"/>
          <w:sz w:val="32"/>
          <w:szCs w:val="32"/>
          <w:lang w:eastAsia="en-IN"/>
        </w:rPr>
        <w:t xml:space="preserve"> in the topic</w:t>
      </w:r>
    </w:p>
    <w:p w14:paraId="5EA7F9E7" w14:textId="77777777" w:rsidR="007E3540" w:rsidRPr="00E129A7" w:rsidRDefault="007E3540" w:rsidP="00E129A7">
      <w:pPr>
        <w:rPr>
          <w:lang w:val="en-US"/>
        </w:rPr>
      </w:pPr>
    </w:p>
    <w:sectPr w:rsidR="007E3540" w:rsidRPr="00E1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52425"/>
    <w:multiLevelType w:val="hybridMultilevel"/>
    <w:tmpl w:val="C2CA6CF2"/>
    <w:lvl w:ilvl="0" w:tplc="3E84AA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37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96"/>
    <w:rsid w:val="001650BE"/>
    <w:rsid w:val="00185896"/>
    <w:rsid w:val="001C1720"/>
    <w:rsid w:val="003A22F9"/>
    <w:rsid w:val="004644FA"/>
    <w:rsid w:val="00483F84"/>
    <w:rsid w:val="00511586"/>
    <w:rsid w:val="006B3F69"/>
    <w:rsid w:val="007E3540"/>
    <w:rsid w:val="00DB65CF"/>
    <w:rsid w:val="00DC7BAC"/>
    <w:rsid w:val="00E129A7"/>
    <w:rsid w:val="00EB36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8E23"/>
  <w15:chartTrackingRefBased/>
  <w15:docId w15:val="{DCB18530-224F-416B-A67E-DB062BC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5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FA"/>
    <w:pPr>
      <w:ind w:left="720"/>
      <w:contextualSpacing/>
    </w:pPr>
  </w:style>
  <w:style w:type="character" w:customStyle="1" w:styleId="Heading2Char">
    <w:name w:val="Heading 2 Char"/>
    <w:basedOn w:val="DefaultParagraphFont"/>
    <w:link w:val="Heading2"/>
    <w:uiPriority w:val="9"/>
    <w:rsid w:val="007E354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7E35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x">
    <w:name w:val="jx"/>
    <w:basedOn w:val="Normal"/>
    <w:rsid w:val="007E35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58809">
      <w:bodyDiv w:val="1"/>
      <w:marLeft w:val="0"/>
      <w:marRight w:val="0"/>
      <w:marTop w:val="0"/>
      <w:marBottom w:val="0"/>
      <w:divBdr>
        <w:top w:val="none" w:sz="0" w:space="0" w:color="auto"/>
        <w:left w:val="none" w:sz="0" w:space="0" w:color="auto"/>
        <w:bottom w:val="none" w:sz="0" w:space="0" w:color="auto"/>
        <w:right w:val="none" w:sz="0" w:space="0" w:color="auto"/>
      </w:divBdr>
      <w:divsChild>
        <w:div w:id="10265173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1333</Characters>
  <Application>Microsoft Office Word</Application>
  <DocSecurity>0</DocSecurity>
  <Lines>51</Lines>
  <Paragraphs>24</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12</cp:revision>
  <dcterms:created xsi:type="dcterms:W3CDTF">2022-07-09T06:20:00Z</dcterms:created>
  <dcterms:modified xsi:type="dcterms:W3CDTF">2022-09-30T10:28:00Z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547f2c885e5330c92dcc777c93f2c8f0948ad54f7b0005406e068bdb02501f2f</vt:lpwstr>
  </property>
</Properties>
</file>