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3EC2" w14:textId="225AFA10" w:rsidR="00D5196A" w:rsidRDefault="005C5F63">
      <w:r>
        <w:rPr>
          <w:rFonts w:ascii="Georgia" w:hAnsi="Georgia"/>
          <w:color w:val="292929"/>
          <w:spacing w:val="-1"/>
          <w:sz w:val="30"/>
          <w:szCs w:val="30"/>
          <w:shd w:val="clear" w:color="auto" w:fill="FFFFFF"/>
        </w:rPr>
        <w:t>In conclusion, the bean scopes in Spring are an important feature that allows you to control the lifespan and visibility of bean instances in your application. Understanding the different scopes, such as singleton, prototype, request, session, and application, is crucial for managing the state and behavior of beans based on your application’s requirements. Choosing the right scope for your beans can help you optimize the performance and memory usage of your Spring application. It’s important to carefully consider the scope of your beans based on your application’s architecture, concurrency requirements, and data sharing needs to ensure that your beans behave as expected and meet your application’s functional and performance requirements.</w:t>
      </w:r>
    </w:p>
    <w:sectPr w:rsidR="00D51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77"/>
    <w:rsid w:val="005C5F63"/>
    <w:rsid w:val="00D5196A"/>
    <w:rsid w:val="00E21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9C7C0-E64D-4DD9-A106-6667A85F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2023-04-21T05:42:00Z</dcterms:created>
  <dcterms:modified xsi:type="dcterms:W3CDTF">2023-04-21T05:42:00Z</dcterms:modified>
</cp:coreProperties>
</file>