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jpeg" ContentType="image/jpeg"/>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pBdr>
          <w:bottom w:val="single" w:sz="4" w:space="2" w:color="000000"/>
        </w:pBdr>
        <w:rPr>
          <w:rFonts w:ascii="Garamond" w:hAnsi="Garamond" w:eastAsia="Garamond" w:cs="Garamond"/>
          <w:sz w:val="20"/>
          <w:szCs w:val="20"/>
        </w:rPr>
      </w:pPr>
      <w:r>
        <w:rPr/>
        <w:drawing>
          <wp:inline distT="0" distB="0" distL="0" distR="0">
            <wp:extent cx="1995805" cy="902970"/>
            <wp:effectExtent l="0" t="0" r="0" b="0"/>
            <wp:docPr id="1" name="image2.png" descr="The George Washington University Portrait Logo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The George Washington University Portrait Logo (horizontal)"/>
                    <pic:cNvPicPr>
                      <a:picLocks noChangeAspect="1" noChangeArrowheads="1"/>
                    </pic:cNvPicPr>
                  </pic:nvPicPr>
                  <pic:blipFill>
                    <a:blip r:embed="rId2"/>
                    <a:stretch>
                      <a:fillRect/>
                    </a:stretch>
                  </pic:blipFill>
                  <pic:spPr bwMode="auto">
                    <a:xfrm>
                      <a:off x="0" y="0"/>
                      <a:ext cx="1995805" cy="902970"/>
                    </a:xfrm>
                    <a:prstGeom prst="rect">
                      <a:avLst/>
                    </a:prstGeom>
                    <a:noFill/>
                  </pic:spPr>
                </pic:pic>
              </a:graphicData>
            </a:graphic>
          </wp:inline>
        </w:drawing>
      </w:r>
      <w:r>
        <w:rPr/>
        <w:t xml:space="preserve">                                                     </w:t>
      </w:r>
      <w:r>
        <w:rPr>
          <w:rFonts w:eastAsia="Garamond" w:cs="Garamond" w:ascii="Garamond" w:hAnsi="Garamond"/>
          <w:sz w:val="20"/>
          <w:szCs w:val="20"/>
        </w:rPr>
        <w:t>DEPARTMENT OF GEOGRAPHY</w:t>
      </w:r>
    </w:p>
    <w:p>
      <w:pPr>
        <w:pStyle w:val="normal1"/>
        <w:pageBreakBefore w:val="false"/>
        <w:ind w:right="648"/>
        <w:rPr>
          <w:rFonts w:ascii="Arial" w:hAnsi="Arial" w:eastAsia="Arial" w:cs="Arial"/>
          <w:sz w:val="22"/>
          <w:szCs w:val="22"/>
        </w:rPr>
      </w:pPr>
      <w:r>
        <w:rPr>
          <w:rFonts w:eastAsia="Arial" w:cs="Arial" w:ascii="Arial" w:hAnsi="Arial"/>
          <w:sz w:val="22"/>
          <w:szCs w:val="22"/>
        </w:rPr>
      </w:r>
    </w:p>
    <w:p>
      <w:pPr>
        <w:pStyle w:val="Heading1"/>
        <w:pageBreakBefore w:val="false"/>
        <w:rPr>
          <w:sz w:val="22"/>
          <w:szCs w:val="22"/>
        </w:rPr>
      </w:pPr>
      <w:r>
        <w:rPr>
          <w:sz w:val="22"/>
          <w:szCs w:val="22"/>
        </w:rPr>
      </w:r>
    </w:p>
    <w:p>
      <w:pPr>
        <w:pStyle w:val="Heading1"/>
        <w:pageBreakBefore w:val="false"/>
        <w:rPr>
          <w:sz w:val="22"/>
          <w:szCs w:val="22"/>
        </w:rPr>
      </w:pPr>
      <w:bookmarkStart w:id="0" w:name="_negz5oblob9q"/>
      <w:bookmarkEnd w:id="0"/>
      <w:r>
        <w:rPr>
          <w:sz w:val="22"/>
          <w:szCs w:val="22"/>
        </w:rPr>
        <w:t>July 5, 2026</w:t>
      </w:r>
    </w:p>
    <w:p>
      <w:pPr>
        <w:pStyle w:val="normal1"/>
        <w:pageBreakBefore w:val="false"/>
        <w:rPr/>
      </w:pPr>
      <w:r>
        <w:rPr/>
      </w:r>
    </w:p>
    <w:p>
      <w:pPr>
        <w:pStyle w:val="normal1"/>
        <w:pageBreakBefore w:val="false"/>
        <w:rPr/>
      </w:pPr>
      <w:r>
        <w:rPr/>
      </w:r>
    </w:p>
    <w:p>
      <w:pPr>
        <w:pStyle w:val="normal1"/>
        <w:pageBreakBefore w:val="false"/>
        <w:spacing w:lineRule="auto" w:line="480"/>
        <w:jc w:val="both"/>
        <w:rPr/>
      </w:pPr>
      <w:r>
        <w:rPr/>
        <w:t>Dear Editor:</w:t>
      </w:r>
    </w:p>
    <w:p>
      <w:pPr>
        <w:pStyle w:val="normal1"/>
        <w:spacing w:lineRule="auto" w:line="480"/>
        <w:jc w:val="both"/>
        <w:rPr/>
      </w:pPr>
      <w:r>
        <w:rPr/>
        <w:t>On behalf of my co-authors, I am pleased to submit our manuscript, “Sparse Feature Selection, Not Deep Learning Capacity, Drives Spatial Transfer in Crop Classification,” for consideration as a research article in IEEE Transactions on Geoscience and Remote Sensing.</w:t>
      </w:r>
    </w:p>
    <w:p>
      <w:pPr>
        <w:pStyle w:val="normal1"/>
        <w:spacing w:lineRule="auto" w:line="480"/>
        <w:ind w:firstLine="720"/>
        <w:jc w:val="both"/>
        <w:rPr/>
      </w:pPr>
      <w:r>
        <w:rPr/>
        <w:t>Accurate crop mapping underpins food-security monitoring across the Global South, yet operational deployment almost always means applying a model to regions where no training labels were collected. Most studies instead validate within a single region, which measures in-distribution fit rather than the spatial transfer that real deployment demands. Using a South African Sentinel-2 dataset, we benchmark twenty-three classical and deep models both in-region and on a spatial holdout tile, and find that the two rankings invert: dense temporal deep networks that lead in-region degrade sharply under transfer, while simpler models remain robust.</w:t>
      </w:r>
    </w:p>
    <w:p>
      <w:pPr>
        <w:pStyle w:val="normal1"/>
        <w:spacing w:lineRule="auto" w:line="480"/>
        <w:ind w:firstLine="720"/>
        <w:jc w:val="both"/>
        <w:rPr/>
      </w:pPr>
      <w:r>
        <w:rPr/>
        <w:t>Our central contribution is mechanistic rather than merely empirical. We show that sparse, axis-aligned feature selection—not model capacity—is the property that governs whether a model survives spatial transfer, and we confirm this with a controlled comparison and by grafting the bias onto a deep network (L-TAE-S) that achieves the best transfer performance. We believe these findings will interest the TGRS readership, offering both a caution about validation protocols and a concrete design principle for transferable crop-classification models.</w:t>
      </w:r>
    </w:p>
    <w:p>
      <w:pPr>
        <w:pStyle w:val="normal1"/>
        <w:spacing w:lineRule="auto" w:line="480"/>
        <w:ind w:firstLine="720"/>
        <w:jc w:val="both"/>
        <w:rPr/>
      </w:pPr>
      <w:r>
        <w:rPr/>
      </w:r>
    </w:p>
    <w:p>
      <w:pPr>
        <w:pStyle w:val="normal1"/>
        <w:spacing w:lineRule="auto" w:line="480"/>
        <w:ind w:firstLine="720"/>
        <w:jc w:val="both"/>
        <w:rPr/>
      </w:pPr>
      <w:r>
        <w:rPr/>
      </w:r>
    </w:p>
    <w:p>
      <w:pPr>
        <w:pStyle w:val="normal1"/>
        <w:spacing w:lineRule="auto" w:line="480"/>
        <w:ind w:firstLine="720"/>
        <w:jc w:val="both"/>
        <w:rPr/>
      </w:pPr>
      <w:r>
        <w:rPr/>
      </w:r>
    </w:p>
    <w:p>
      <w:pPr>
        <w:pStyle w:val="normal1"/>
        <w:spacing w:lineRule="auto" w:line="480"/>
        <w:ind w:firstLine="720"/>
        <w:jc w:val="both"/>
        <w:rPr/>
      </w:pPr>
      <w:r>
        <w:rPr/>
      </w:r>
    </w:p>
    <w:p>
      <w:pPr>
        <w:pStyle w:val="normal1"/>
        <w:spacing w:lineRule="auto" w:line="480"/>
        <w:ind w:firstLine="720"/>
        <w:jc w:val="both"/>
        <w:rPr/>
      </w:pPr>
      <w:r>
        <w:rPr/>
      </w:r>
    </w:p>
    <w:p>
      <w:pPr>
        <w:pStyle w:val="normal1"/>
        <w:spacing w:lineRule="auto" w:line="480"/>
        <w:ind w:hanging="0" w:left="0"/>
        <w:jc w:val="both"/>
        <w:rPr/>
      </w:pPr>
      <w:r>
        <w:rPr/>
        <w:tab/>
        <w:t>This manuscript is original, has not been published previously, and is not under consideration elsewhere. All authors have approved the submission and declare no conflicts of interest. Thank you for considering our work; we look forward to the reviewers’ feedback.</w:t>
      </w:r>
    </w:p>
    <w:p>
      <w:pPr>
        <w:pStyle w:val="normal1"/>
        <w:spacing w:lineRule="auto" w:line="480"/>
        <w:ind w:firstLine="720"/>
        <w:jc w:val="both"/>
        <w:rPr/>
      </w:pPr>
      <w:r>
        <w:rPr/>
      </w:r>
    </w:p>
    <w:p>
      <w:pPr>
        <w:pStyle w:val="normal1"/>
        <w:spacing w:lineRule="auto" w:line="480"/>
        <w:ind w:hanging="0" w:left="0"/>
        <w:jc w:val="both"/>
        <w:rPr/>
      </w:pPr>
      <w:r>
        <w:rPr/>
      </w:r>
    </w:p>
    <w:p>
      <w:pPr>
        <w:pStyle w:val="normal1"/>
        <w:pageBreakBefore w:val="false"/>
        <w:spacing w:lineRule="auto" w:line="480"/>
        <w:jc w:val="both"/>
        <w:rPr/>
      </w:pPr>
      <w:r>
        <w:rPr/>
        <w:t>Sincerely,</w:t>
      </w:r>
    </w:p>
    <w:p>
      <w:pPr>
        <w:pStyle w:val="normal1"/>
        <w:pageBreakBefore w:val="false"/>
        <w:rPr/>
      </w:pPr>
      <w:r>
        <w:rPr/>
        <w:t>Michael L. Mann</w:t>
      </w:r>
    </w:p>
    <w:p>
      <w:pPr>
        <w:pStyle w:val="normal1"/>
        <w:pageBreakBefore w:val="false"/>
        <w:rPr/>
      </w:pPr>
      <w:r>
        <w:rPr/>
        <w:drawing>
          <wp:inline distT="0" distB="0" distL="0" distR="0">
            <wp:extent cx="1152525" cy="533400"/>
            <wp:effectExtent l="0" t="0" r="0" b="0"/>
            <wp:docPr id="2" name="image1.jpg" descr="Michael Mann Signature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Michael Mann Signature copy"/>
                    <pic:cNvPicPr>
                      <a:picLocks noChangeAspect="1" noChangeArrowheads="1"/>
                    </pic:cNvPicPr>
                  </pic:nvPicPr>
                  <pic:blipFill>
                    <a:blip r:embed="rId3"/>
                    <a:stretch>
                      <a:fillRect/>
                    </a:stretch>
                  </pic:blipFill>
                  <pic:spPr bwMode="auto">
                    <a:xfrm>
                      <a:off x="0" y="0"/>
                      <a:ext cx="1152525" cy="533400"/>
                    </a:xfrm>
                    <a:prstGeom prst="rect">
                      <a:avLst/>
                    </a:prstGeom>
                    <a:noFill/>
                  </pic:spPr>
                </pic:pic>
              </a:graphicData>
            </a:graphic>
          </wp:inline>
        </w:drawing>
      </w:r>
    </w:p>
    <w:p>
      <w:pPr>
        <w:pStyle w:val="normal1"/>
        <w:pageBreakBefore w:val="false"/>
        <w:rPr/>
      </w:pPr>
      <w:r>
        <w:rPr/>
        <w:t>Dept of Geography</w:t>
      </w:r>
    </w:p>
    <w:p>
      <w:pPr>
        <w:pStyle w:val="normal1"/>
        <w:pageBreakBefore w:val="false"/>
        <w:ind w:hanging="0" w:left="0"/>
        <w:rPr/>
      </w:pPr>
      <w:r>
        <w:rPr/>
        <w:t>The George Washington University</w:t>
      </w:r>
    </w:p>
    <w:p>
      <w:pPr>
        <w:pStyle w:val="normal1"/>
        <w:pageBreakBefore w:val="false"/>
        <w:spacing w:lineRule="auto" w:line="480"/>
        <w:ind w:firstLine="720" w:left="5040"/>
        <w:rPr/>
      </w:pPr>
      <w:r>
        <w:rPr/>
      </w:r>
    </w:p>
    <w:p>
      <w:pPr>
        <w:pStyle w:val="normal1"/>
        <w:pageBreakBefore w:val="false"/>
        <w:rPr>
          <w:rFonts w:ascii="Arial" w:hAnsi="Arial" w:eastAsia="Arial" w:cs="Arial"/>
          <w:sz w:val="22"/>
          <w:szCs w:val="22"/>
        </w:rPr>
      </w:pPr>
      <w:r>
        <w:rPr>
          <w:rFonts w:eastAsia="Arial" w:cs="Arial" w:ascii="Arial" w:hAnsi="Arial"/>
          <w:sz w:val="22"/>
          <w:szCs w:val="22"/>
        </w:rPr>
      </w:r>
    </w:p>
    <w:sectPr>
      <w:footerReference w:type="even" r:id="rId4"/>
      <w:footerReference w:type="default" r:id="rId5"/>
      <w:footerReference w:type="first" r:id="rId6"/>
      <w:type w:val="nextPage"/>
      <w:pgSz w:w="12240" w:h="15840"/>
      <w:pgMar w:left="1440" w:right="1440" w:gutter="0" w:header="0" w:top="360" w:footer="720" w:bottom="77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Garamond">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hanging="0" w:left="0" w:right="0"/>
      <w:jc w:val="center"/>
      <w:rPr>
        <w:rFonts w:ascii="Garamond" w:hAnsi="Garamond" w:eastAsia="Garamond" w:cs="Garamond"/>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Garamond" w:cs="Garamond" w:ascii="Garamond" w:hAnsi="Garamond"/>
        <w:b w:val="false"/>
        <w:bCs w:val="false"/>
        <w:i w:val="false"/>
        <w:iCs w:val="false"/>
        <w:caps w:val="false"/>
        <w:smallCaps w:val="false"/>
        <w:strike w:val="false"/>
        <w:dstrike w:val="false"/>
        <w:color w:val="000000"/>
        <w:position w:val="0"/>
        <w:sz w:val="20"/>
        <w:sz w:val="20"/>
        <w:szCs w:val="20"/>
        <w:u w:val="none"/>
        <w:shd w:fill="auto" w:val="clear"/>
        <w:vertAlign w:val="baseline"/>
      </w:rPr>
      <w:t>DEPARTMENT OF GEOGRAPHY</w:t>
    </w:r>
  </w:p>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hanging="0" w:left="0" w:right="0"/>
      <w:jc w:val="center"/>
      <w:rPr>
        <w:rFonts w:ascii="Garamond" w:hAnsi="Garamond" w:eastAsia="Garamond" w:cs="Garamond"/>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Garamond" w:cs="Garamond" w:ascii="Garamond" w:hAnsi="Garamond"/>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1922 F Street, N.W. </w:t>
    </w:r>
    <w:r>
      <w:rPr>
        <w:rFonts w:eastAsia="Garamond" w:cs="Garamond" w:ascii="Garamond" w:hAnsi="Garamond"/>
        <w:b w:val="false"/>
        <w:bCs w:val="false"/>
        <w:i w:val="false"/>
        <w:iCs w:val="false"/>
        <w:caps w:val="false"/>
        <w:smallCaps w:val="false"/>
        <w:strike w:val="false"/>
        <w:dstrike w:val="false"/>
        <w:color w:val="000000"/>
        <w:position w:val="0"/>
        <w:sz w:val="16"/>
        <w:sz w:val="16"/>
        <w:szCs w:val="16"/>
        <w:u w:val="none"/>
        <w:shd w:fill="auto" w:val="clear"/>
        <w:vertAlign w:val="baseline"/>
      </w:rPr>
      <w:t>●</w:t>
    </w:r>
    <w:r>
      <w:rPr>
        <w:rFonts w:eastAsia="Garamond" w:cs="Garamond" w:ascii="Garamond" w:hAnsi="Garamond"/>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Room 228 </w:t>
    </w:r>
    <w:r>
      <w:rPr>
        <w:rFonts w:eastAsia="Garamond" w:cs="Garamond" w:ascii="Garamond" w:hAnsi="Garamond"/>
        <w:b w:val="false"/>
        <w:bCs w:val="false"/>
        <w:i w:val="false"/>
        <w:iCs w:val="false"/>
        <w:caps w:val="false"/>
        <w:smallCaps w:val="false"/>
        <w:strike w:val="false"/>
        <w:dstrike w:val="false"/>
        <w:color w:val="000000"/>
        <w:position w:val="0"/>
        <w:sz w:val="16"/>
        <w:sz w:val="16"/>
        <w:szCs w:val="16"/>
        <w:u w:val="none"/>
        <w:shd w:fill="auto" w:val="clear"/>
        <w:vertAlign w:val="baseline"/>
      </w:rPr>
      <w:t xml:space="preserve">● </w:t>
    </w:r>
    <w:r>
      <w:rPr>
        <w:rFonts w:eastAsia="Garamond" w:cs="Garamond" w:ascii="Garamond" w:hAnsi="Garamond"/>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WASHINGTON, DC 20052 </w:t>
    </w:r>
    <w:r>
      <w:rPr>
        <w:rFonts w:eastAsia="Garamond" w:cs="Garamond" w:ascii="Garamond" w:hAnsi="Garamond"/>
        <w:b w:val="false"/>
        <w:bCs w:val="false"/>
        <w:i w:val="false"/>
        <w:iCs w:val="false"/>
        <w:caps w:val="false"/>
        <w:smallCaps w:val="false"/>
        <w:strike w:val="false"/>
        <w:dstrike w:val="false"/>
        <w:color w:val="000000"/>
        <w:position w:val="0"/>
        <w:sz w:val="16"/>
        <w:sz w:val="16"/>
        <w:szCs w:val="16"/>
        <w:u w:val="none"/>
        <w:shd w:fill="auto" w:val="clear"/>
        <w:vertAlign w:val="baseline"/>
      </w:rPr>
      <w:t>●</w:t>
    </w:r>
    <w:r>
      <w:rPr>
        <w:rFonts w:eastAsia="Garamond" w:cs="Garamond" w:ascii="Garamond" w:hAnsi="Garamond"/>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202-994-6185 </w:t>
    </w:r>
    <w:r>
      <w:rPr>
        <w:rFonts w:eastAsia="Garamond" w:cs="Garamond" w:ascii="Garamond" w:hAnsi="Garamond"/>
        <w:b w:val="false"/>
        <w:bCs w:val="false"/>
        <w:i w:val="false"/>
        <w:iCs w:val="false"/>
        <w:caps w:val="false"/>
        <w:smallCaps w:val="false"/>
        <w:strike w:val="false"/>
        <w:dstrike w:val="false"/>
        <w:color w:val="000000"/>
        <w:position w:val="0"/>
        <w:sz w:val="16"/>
        <w:sz w:val="16"/>
        <w:szCs w:val="16"/>
        <w:u w:val="none"/>
        <w:shd w:fill="auto" w:val="clear"/>
        <w:vertAlign w:val="baseline"/>
      </w:rPr>
      <w:t>●</w:t>
    </w:r>
    <w:r>
      <w:rPr>
        <w:rFonts w:eastAsia="Garamond" w:cs="Garamond" w:ascii="Garamond" w:hAnsi="Garamond"/>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FAX 202-994-2484</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hanging="0" w:left="0" w:right="0"/>
      <w:jc w:val="center"/>
      <w:rPr>
        <w:rFonts w:ascii="Garamond" w:hAnsi="Garamond" w:eastAsia="Garamond" w:cs="Garamond"/>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Garamond" w:cs="Garamond" w:ascii="Garamond" w:hAnsi="Garamond"/>
        <w:b w:val="false"/>
        <w:bCs w:val="false"/>
        <w:i w:val="false"/>
        <w:iCs w:val="false"/>
        <w:caps w:val="false"/>
        <w:smallCaps w:val="false"/>
        <w:strike w:val="false"/>
        <w:dstrike w:val="false"/>
        <w:color w:val="000000"/>
        <w:position w:val="0"/>
        <w:sz w:val="20"/>
        <w:sz w:val="20"/>
        <w:szCs w:val="20"/>
        <w:u w:val="none"/>
        <w:shd w:fill="auto" w:val="clear"/>
        <w:vertAlign w:val="baseline"/>
      </w:rPr>
      <w:t>DEPARTMENT OF GEOGRAPHY</w:t>
    </w:r>
  </w:p>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hanging="0" w:left="0" w:right="0"/>
      <w:jc w:val="center"/>
      <w:rPr>
        <w:rFonts w:ascii="Garamond" w:hAnsi="Garamond" w:eastAsia="Garamond" w:cs="Garamond"/>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Garamond" w:cs="Garamond" w:ascii="Garamond" w:hAnsi="Garamond"/>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1922 F Street, N.W. </w:t>
    </w:r>
    <w:r>
      <w:rPr>
        <w:rFonts w:eastAsia="Garamond" w:cs="Garamond" w:ascii="Garamond" w:hAnsi="Garamond"/>
        <w:b w:val="false"/>
        <w:bCs w:val="false"/>
        <w:i w:val="false"/>
        <w:iCs w:val="false"/>
        <w:caps w:val="false"/>
        <w:smallCaps w:val="false"/>
        <w:strike w:val="false"/>
        <w:dstrike w:val="false"/>
        <w:color w:val="000000"/>
        <w:position w:val="0"/>
        <w:sz w:val="16"/>
        <w:sz w:val="16"/>
        <w:szCs w:val="16"/>
        <w:u w:val="none"/>
        <w:shd w:fill="auto" w:val="clear"/>
        <w:vertAlign w:val="baseline"/>
      </w:rPr>
      <w:t>●</w:t>
    </w:r>
    <w:r>
      <w:rPr>
        <w:rFonts w:eastAsia="Garamond" w:cs="Garamond" w:ascii="Garamond" w:hAnsi="Garamond"/>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Room 228 </w:t>
    </w:r>
    <w:r>
      <w:rPr>
        <w:rFonts w:eastAsia="Garamond" w:cs="Garamond" w:ascii="Garamond" w:hAnsi="Garamond"/>
        <w:b w:val="false"/>
        <w:bCs w:val="false"/>
        <w:i w:val="false"/>
        <w:iCs w:val="false"/>
        <w:caps w:val="false"/>
        <w:smallCaps w:val="false"/>
        <w:strike w:val="false"/>
        <w:dstrike w:val="false"/>
        <w:color w:val="000000"/>
        <w:position w:val="0"/>
        <w:sz w:val="16"/>
        <w:sz w:val="16"/>
        <w:szCs w:val="16"/>
        <w:u w:val="none"/>
        <w:shd w:fill="auto" w:val="clear"/>
        <w:vertAlign w:val="baseline"/>
      </w:rPr>
      <w:t xml:space="preserve">● </w:t>
    </w:r>
    <w:r>
      <w:rPr>
        <w:rFonts w:eastAsia="Garamond" w:cs="Garamond" w:ascii="Garamond" w:hAnsi="Garamond"/>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WASHINGTON, DC 20052 </w:t>
    </w:r>
    <w:r>
      <w:rPr>
        <w:rFonts w:eastAsia="Garamond" w:cs="Garamond" w:ascii="Garamond" w:hAnsi="Garamond"/>
        <w:b w:val="false"/>
        <w:bCs w:val="false"/>
        <w:i w:val="false"/>
        <w:iCs w:val="false"/>
        <w:caps w:val="false"/>
        <w:smallCaps w:val="false"/>
        <w:strike w:val="false"/>
        <w:dstrike w:val="false"/>
        <w:color w:val="000000"/>
        <w:position w:val="0"/>
        <w:sz w:val="16"/>
        <w:sz w:val="16"/>
        <w:szCs w:val="16"/>
        <w:u w:val="none"/>
        <w:shd w:fill="auto" w:val="clear"/>
        <w:vertAlign w:val="baseline"/>
      </w:rPr>
      <w:t>●</w:t>
    </w:r>
    <w:r>
      <w:rPr>
        <w:rFonts w:eastAsia="Garamond" w:cs="Garamond" w:ascii="Garamond" w:hAnsi="Garamond"/>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202-994-6185 </w:t>
    </w:r>
    <w:r>
      <w:rPr>
        <w:rFonts w:eastAsia="Garamond" w:cs="Garamond" w:ascii="Garamond" w:hAnsi="Garamond"/>
        <w:b w:val="false"/>
        <w:bCs w:val="false"/>
        <w:i w:val="false"/>
        <w:iCs w:val="false"/>
        <w:caps w:val="false"/>
        <w:smallCaps w:val="false"/>
        <w:strike w:val="false"/>
        <w:dstrike w:val="false"/>
        <w:color w:val="000000"/>
        <w:position w:val="0"/>
        <w:sz w:val="16"/>
        <w:sz w:val="16"/>
        <w:szCs w:val="16"/>
        <w:u w:val="none"/>
        <w:shd w:fill="auto" w:val="clear"/>
        <w:vertAlign w:val="baseline"/>
      </w:rPr>
      <w:t>●</w:t>
    </w:r>
    <w:r>
      <w:rPr>
        <w:rFonts w:eastAsia="Garamond" w:cs="Garamond" w:ascii="Garamond" w:hAnsi="Garamond"/>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FAX 202-994-2484</w:t>
    </w:r>
  </w:p>
</w:ftr>
</file>

<file path=word/settings.xml><?xml version="1.0" encoding="utf-8"?>
<w:settings xmlns:w="http://schemas.openxmlformats.org/wordprocessingml/2006/main">
  <w:zoom w:percent="12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4"/>
      <w:szCs w:val="24"/>
      <w:lang w:val="en-US" w:eastAsia="zh-CN" w:bidi="hi-IN"/>
    </w:rPr>
  </w:style>
  <w:style w:type="paragraph" w:styleId="Heading1">
    <w:name w:val="heading 1"/>
    <w:basedOn w:val="normal1"/>
    <w:next w:val="normal1"/>
    <w:qFormat/>
    <w:pPr>
      <w:keepNext w:val="true"/>
      <w:pageBreakBefore w:val="false"/>
    </w:pPr>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0"/>
      <w:jc w:val="left"/>
    </w:pPr>
    <w:rPr>
      <w:rFonts w:ascii="Times New Roman" w:hAnsi="Times New Roman" w:eastAsia="Noto Serif CJK SC" w:cs="Noto Sans Devanagari"/>
      <w:color w:val="auto"/>
      <w:kern w:val="0"/>
      <w:sz w:val="24"/>
      <w:szCs w:val="24"/>
      <w:lang w:val="en-US" w:eastAsia="zh-CN" w:bidi="hi-IN"/>
    </w:rPr>
  </w:style>
  <w:style w:type="paragraph" w:styleId="Title">
    <w:name w:val="Title"/>
    <w:basedOn w:val="normal1"/>
    <w:next w:val="normal1"/>
    <w:qFormat/>
    <w:pPr>
      <w:pageBreakBefore w:val="false"/>
      <w:jc w:val="center"/>
    </w:pPr>
    <w:rPr>
      <w:color w:val="FF0000"/>
      <w:sz w:val="32"/>
      <w:szCs w:val="3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LibreOffice/25.2.7.2$Linux_X86_64 LibreOffice_project/520$Build-2</Application>
  <AppVersion>15.0000</AppVersion>
  <Pages>2</Pages>
  <Words>288</Words>
  <Characters>1682</Characters>
  <CharactersWithSpaces>2009</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2026-07-05T09:55:36Z</dcterms:modified>
  <cp:revision>1</cp:revision>
  <dc:subject/>
  <dc:title/>
</cp:coreProperties>
</file>