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Retrospectiva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Aciertos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Se logró obtener el apk del programa, así como distribuirlo a personas cercanas a través de Bluetooth y de App Distribution. Sin embargo, el programa aún no presenta todas las potencialidades deseadas y es muy pesado, por lo que no fue posible su instalación en los dispositivos probados.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realizó la sincronización con el repositorio en GitHub, para ir subiendo los nuevos cambios que se realicen al proyecto.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Desaciertos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esta entrega, se presentaron diversas dificultades con el computador, como continuos reinicios y bloqueos, por lo que hubo mucha demora y esto complicó el cargue de las evidencias, así como el desarrollo del Sprint review. Esto, ya que ni siquiera se podía generar el apk a través del Android Studio; tampoco se podía ejecutar la aplicación. Esto, además de lo ya relacionado en el punto a del primer numeral.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Acciones de mejora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a. Se consultará información sobre Firebase Storage para completar la aplicación, así como sobre otros widgets, como la grabación de voz.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b. Se procurará limpiar el código para eliminar contenido innecesario y, con ello, procurar reducir el peso de la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D01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hgbdtjSG7m9ss2GvddQ28IVnOw==">AMUW2mW+6GffxTcNbStP+mscEtGBKZJbm4VMJMPz5v7QXjs8mHVx0Rv3F1UOd2iYszL8+eqM7KK/biaL/weBPo/zfTshC1f9xrN4avmr/tMm8SLgYeeS2ac=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2022-09-29T23:54:00Z</dcterms:created>
  <dc:creator>Monica Liliana Manrique Galindo</dc:creator>
</cp:coreProperties>
</file>