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Έγγραφο απαιτήσεων εμπλεκομένων μερών (StRS)</w:t>
        <w:br w:type="textWrapping"/>
        <w:t xml:space="preserve">Stakeholders Requirements Specification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ΠΡΟΣΑΡΜΟΓΗ ΤΟΥ ΑΝΤΙΣΤΟΙΧΟΥ ΕΓΓΡΑΦΟΥ ΤΟΥ ΠΡΟΤΥΠΟΥ ISO/IEC/IEEE 29148:2011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2cc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ΣΗΜΕΙΩΣΗ: Το στυλ κειμένου (style) "Description" χρησιμοποιείται για να σας δώσει σύντομες οδηγίες για κάθε ενότητα. Το κείμενο που θα </w:t>
      </w:r>
      <w:r w:rsidDel="00000000" w:rsidR="00000000" w:rsidRPr="00000000">
        <w:rPr>
          <w:i w:val="1"/>
          <w:color w:val="8496b0"/>
          <w:sz w:val="20"/>
          <w:szCs w:val="20"/>
          <w:rtl w:val="0"/>
        </w:rPr>
        <w:t xml:space="preserve">συμπληρώσετε πρέπει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 να γραφεί με το στυλ "Normal"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Υπουργείο Μεταφορών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Συμπληρώνεται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ένα έγγραφο για κάθε εμπλεκόμενο μέρος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. Οι stakeholders ΔΕΝ ταυτίζονται με τους ρόλους χρηστών.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Σύνοψη επιχειρησιακού περιβάλλοντος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1.1</w:t>
        <w:tab/>
        <w:t xml:space="preserve">Επιχειρησιακοί στόχοι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Τι θέλουμε να πετύχουμε με το σύστημα. Αναφέρεται στον stakeholder ο οποίος υπογράφει το κείμενο.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Για την αποδοτική διαχείριση των οδικών δικτύων, το Υ.Μ. συλλέγει και επεξεργάζεται δεδομένα για αυτά . Το σύστημά μας παρέχει δεδομένα σχετικά με τις διελεύσεις οχημάτων σε διόδια που ανήκουν σε διαφορετική εταιρεία από τον πάροχο του πομπού που χρησιμοποιούν.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Περίγραμμα επιχειρησιακών λειτουργιών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Περίληψη των επιχειρησιακών λειτουργιών (business processes) με χρήση διαγράμματος δραστηριοτήτων UML ή BPMN. Η περιγραφή γίνεται από τη σκοπιά του stakeholder που αφορά το έγγραφο.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Ο εκπρόσωπος του Υ.Μ. θα συνδέεται με τα στοιχεία του στην εφαρμογή και θα αποκτά πρόσβαση στα δεδομένα κίνησης με τους εξής τρόπους: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Table Report: παρουσίαση των δεδομένων κίνησης σε πίνακα.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Graph Report: παρουσίαση των δεδομένων κίνησης σε γράφημα.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5848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1.3</w:t>
        <w:tab/>
        <w:tab/>
        <w:t xml:space="preserve">Δείκτες ποιότητας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δείκτες ποιότητας.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Παλαιότερη χρονολογία που μπορεί να επιλεχθεί (όγκος δεδομένων)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Μικρός χρόνος απόκρισης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Μικρός off-line χρόνος, ,μεγάλη διαθεσιμότητα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i w:val="1"/>
          <w:color w:val="8496b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πηγές πληροφοριών. Αν υπάρχει κάτι που έχει νόημα. Διαφορετικά γραφουμε "Ν/Α".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Ν/Α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Έκθεση απαιτήσεων χρηστών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Κείμενο απαιτήσεων από τους χρήστες, προσαρμοσμένες στην οπτική του εκάστοτε εμπλεκόμενου μέρους.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Οι απαιτήσεις του Υ.Μ. από το σύστημά μας είναι οι εξής: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Λειτουργία σαν δικτυακή εφαρμογή (web app)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Η αναπαράσταση των δεδομένων κίνησης σε μορφή χάρτη, γραφήματος και πίνακα.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Ευκολία στην αλλαγή του τύπου ή / και των ορισμάτων της κάθε αναφοράς.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Αυτόματη αποστολή αναφορών ανά τακτά χρονικά διαστήματα για τα πιο πρόσφατα δεδομένα κινήσεων.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Ασφαλής και κρυπτογραφημένη επικοινωνία του Υ.Μ. με την εφαρμογή.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Η ύπαρξη αντιγράφου ασφαλείας.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Μη δυνατότητα διαγραφής εγγραφών.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Περιορισμοί στο πλαίσιο του έργου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Αναφορά σε περιορισμούς εντός της εμβέλειας του εκάστοτε εμπλεκόμενου μέρους. Μπορεί να μην υπάρχουν.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Λόγω περιορισμένου χώρου αποθήκευσης, δεν υπάρχει δυνατότητα για απεριόριστη αποθήκευση δεδομένων κίνησης. Συνεπώς, όταν εξαντλείται ο χώρος αποθήκευσης, τα παλιότερα δεδομένα αντικαθίστανται από τα καινούρια.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Παράρτημα: ακρωνύμια και συντομογραφίες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  <w:rtl w:val="0"/>
        </w:rPr>
        <w:t xml:space="preserve">Μπορεί να μην υπάρχουν.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Υ.Μ. : Υπουργείο Μεταφορών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ΟΜΑΔΑ 62</w:t>
      <w:tab/>
      <w:t xml:space="preserve">ΕΓΓΡΑΦΟ StRS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276A5"/>
    <w:pPr>
      <w:keepNext w:val="1"/>
      <w:keepLines w:val="1"/>
      <w:numPr>
        <w:numId w:val="1"/>
      </w:numPr>
      <w:spacing w:before="600"/>
      <w:outlineLvl w:val="0"/>
    </w:pPr>
    <w:rPr>
      <w:rFonts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E4961"/>
    <w:pPr>
      <w:keepNext w:val="1"/>
      <w:keepLines w:val="1"/>
      <w:spacing w:before="240"/>
      <w:ind w:left="567" w:hanging="567"/>
      <w:outlineLvl w:val="1"/>
    </w:pPr>
    <w:rPr>
      <w:rFonts w:asciiTheme="majorHAnsi" w:cstheme="majorBidi" w:eastAsiaTheme="majorEastAsia" w:hAnsiTheme="majorHAnsi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cstheme="majorBidi" w:eastAsiaTheme="majorEastAsia" w:hAnsiTheme="majorHAns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BE4961"/>
    <w:rPr>
      <w:rFonts w:asciiTheme="majorHAnsi" w:cstheme="majorBidi" w:eastAsiaTheme="majorEastAsia" w:hAnsiTheme="majorHAnsi"/>
      <w:sz w:val="26"/>
      <w:szCs w:val="26"/>
      <w:lang w:val="el-GR"/>
    </w:rPr>
  </w:style>
  <w:style w:type="paragraph" w:styleId="Description" w:customStyle="1">
    <w:name w:val="Description"/>
    <w:basedOn w:val="Normal"/>
    <w:qFormat w:val="1"/>
    <w:rsid w:val="00772CA3"/>
    <w:rPr>
      <w:i w:val="1"/>
      <w:color w:val="8496b0" w:themeColor="text2" w:themeTint="000099"/>
      <w:sz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2CA3"/>
    <w:pPr>
      <w:spacing w:before="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2CA3"/>
    <w:rPr>
      <w:rFonts w:asciiTheme="majorHAnsi" w:cstheme="majorBidi" w:eastAsiaTheme="majorEastAsia" w:hAnsiTheme="majorHAns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 w:val="1"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642AE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0000A5"/>
      <w:spacing w:val="15"/>
      <w:sz w:val="28"/>
      <w:szCs w:val="22"/>
      <w:lang w:val="el-G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wZxT1RVzsa1EQvXoXlGGbWG7g==">AMUW2mXiaeC8Pccjla3w1ou3S+a+ms1W9DCTxaOWFJwNPb3xQtaubNCbITmcOL8pxuSdnKkvUiRAmCxbaNqVaVpY+M4X7dvPC8xAlycDVeXc+OTDQkxx8z8=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2020-01-22T08:51:00Z</dcterms:created>
  <dc:creator>Vassilios Vescoukis</dc:creator>
</cp:coreProperties>
</file>