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0927932"/>
        <w:docPartObj>
          <w:docPartGallery w:val="Cover Pages"/>
          <w:docPartUnique/>
        </w:docPartObj>
      </w:sdtPr>
      <w:sdtContent>
        <w:p w:rsidR="00B36D35" w:rsidRDefault="00B36D35">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D7DFE" w:rsidRDefault="00AD7D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Marable, Mike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D7DFE" w:rsidRDefault="00AD7D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Marable, Mike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D7DFE" w:rsidRDefault="00AD7DF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D7DFE" w:rsidRDefault="00AD7DF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7DFE" w:rsidRDefault="0010557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CC51A3">
                                      <w:rPr>
                                        <w:color w:val="FFFFFF" w:themeColor="background1"/>
                                      </w:rPr>
                                      <w:t xml:space="preserve">Explanation of how the </w:t>
                                    </w:r>
                                    <w:proofErr w:type="spellStart"/>
                                    <w:r w:rsidRPr="00CC51A3">
                                      <w:rPr>
                                        <w:color w:val="FFFFFF" w:themeColor="background1"/>
                                      </w:rPr>
                                      <w:t>WaaS</w:t>
                                    </w:r>
                                    <w:proofErr w:type="spellEnd"/>
                                    <w:r w:rsidRPr="00CC51A3">
                                      <w:rPr>
                                        <w:color w:val="FFFFFF" w:themeColor="background1"/>
                                      </w:rPr>
                                      <w:t xml:space="preserve"> process is structured within Configuration Manager.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D7DFE" w:rsidRDefault="0010557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CC51A3">
                                <w:rPr>
                                  <w:color w:val="FFFFFF" w:themeColor="background1"/>
                                </w:rPr>
                                <w:t xml:space="preserve">Explanation of how the </w:t>
                              </w:r>
                              <w:proofErr w:type="spellStart"/>
                              <w:r w:rsidRPr="00CC51A3">
                                <w:rPr>
                                  <w:color w:val="FFFFFF" w:themeColor="background1"/>
                                </w:rPr>
                                <w:t>WaaS</w:t>
                              </w:r>
                              <w:proofErr w:type="spellEnd"/>
                              <w:r w:rsidRPr="00CC51A3">
                                <w:rPr>
                                  <w:color w:val="FFFFFF" w:themeColor="background1"/>
                                </w:rPr>
                                <w:t xml:space="preserve"> process is structured within Configuration Manager.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05AE4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A8CE65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105579">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36D35" w:rsidRDefault="00AD7DF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WaaS </w:t>
                                    </w:r>
                                    <w:r w:rsidR="00165545">
                                      <w:rPr>
                                        <w:rFonts w:asciiTheme="majorHAnsi" w:eastAsiaTheme="majorEastAsia" w:hAnsiTheme="majorHAnsi" w:cstheme="majorBidi"/>
                                        <w:noProof/>
                                        <w:color w:val="5B9BD5" w:themeColor="accent1"/>
                                        <w:sz w:val="72"/>
                                        <w:szCs w:val="72"/>
                                      </w:rPr>
                                      <w:t xml:space="preserve">CM </w:t>
                                    </w:r>
                                    <w:r>
                                      <w:rPr>
                                        <w:rFonts w:asciiTheme="majorHAnsi" w:eastAsiaTheme="majorEastAsia" w:hAnsiTheme="majorHAnsi" w:cstheme="majorBidi"/>
                                        <w:noProof/>
                                        <w:color w:val="5B9BD5" w:themeColor="accent1"/>
                                        <w:sz w:val="72"/>
                                        <w:szCs w:val="72"/>
                                      </w:rPr>
                                      <w:t>Structure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36D35" w:rsidRDefault="0010557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36D35" w:rsidRDefault="00AD7DF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WaaS </w:t>
                              </w:r>
                              <w:r w:rsidR="00165545">
                                <w:rPr>
                                  <w:rFonts w:asciiTheme="majorHAnsi" w:eastAsiaTheme="majorEastAsia" w:hAnsiTheme="majorHAnsi" w:cstheme="majorBidi"/>
                                  <w:noProof/>
                                  <w:color w:val="5B9BD5" w:themeColor="accent1"/>
                                  <w:sz w:val="72"/>
                                  <w:szCs w:val="72"/>
                                </w:rPr>
                                <w:t xml:space="preserve">CM </w:t>
                              </w:r>
                              <w:r>
                                <w:rPr>
                                  <w:rFonts w:asciiTheme="majorHAnsi" w:eastAsiaTheme="majorEastAsia" w:hAnsiTheme="majorHAnsi" w:cstheme="majorBidi"/>
                                  <w:noProof/>
                                  <w:color w:val="5B9BD5" w:themeColor="accent1"/>
                                  <w:sz w:val="72"/>
                                  <w:szCs w:val="72"/>
                                </w:rPr>
                                <w:t>Structure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36D35" w:rsidRDefault="0010557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4</w:t>
                              </w:r>
                            </w:p>
                          </w:sdtContent>
                        </w:sdt>
                      </w:txbxContent>
                    </v:textbox>
                    <w10:wrap type="square" anchorx="page" anchory="page"/>
                  </v:shape>
                </w:pict>
              </mc:Fallback>
            </mc:AlternateContent>
          </w:r>
        </w:p>
        <w:p w:rsidR="00B36D35" w:rsidRDefault="00B36D35">
          <w:pPr>
            <w:rPr>
              <w:rFonts w:asciiTheme="majorHAnsi" w:eastAsiaTheme="majorEastAsia" w:hAnsiTheme="majorHAnsi" w:cstheme="majorBidi"/>
              <w:color w:val="2E74B5" w:themeColor="accent1" w:themeShade="BF"/>
              <w:sz w:val="36"/>
              <w:szCs w:val="36"/>
            </w:rPr>
          </w:pPr>
          <w:r>
            <w:br w:type="page"/>
          </w:r>
        </w:p>
      </w:sdtContent>
    </w:sdt>
    <w:p w:rsidR="00B36D35" w:rsidRDefault="00B36D35" w:rsidP="00405E14">
      <w:pPr>
        <w:pStyle w:val="Heading1"/>
        <w:sectPr w:rsidR="00B36D35" w:rsidSect="00B36D35">
          <w:footerReference w:type="default" r:id="rId12"/>
          <w:pgSz w:w="12240" w:h="15840"/>
          <w:pgMar w:top="1440" w:right="1440" w:bottom="1440" w:left="1440" w:header="720" w:footer="720" w:gutter="0"/>
          <w:pgNumType w:start="0"/>
          <w:cols w:space="720"/>
          <w:titlePg/>
          <w:docGrid w:linePitch="360"/>
        </w:sectPr>
      </w:pPr>
      <w:bookmarkStart w:id="0" w:name="_GoBack"/>
      <w:bookmarkEnd w:id="0"/>
    </w:p>
    <w:sdt>
      <w:sdtPr>
        <w:id w:val="94380002"/>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36D35" w:rsidRDefault="00B36D35">
          <w:pPr>
            <w:pStyle w:val="TOCHeading"/>
          </w:pPr>
          <w:r>
            <w:t>Contents</w:t>
          </w:r>
        </w:p>
        <w:p w:rsidR="00B36D35" w:rsidRDefault="00B36D35">
          <w:pPr>
            <w:pStyle w:val="TOC1"/>
            <w:tabs>
              <w:tab w:val="right" w:leader="dot" w:pos="9350"/>
            </w:tabs>
            <w:rPr>
              <w:noProof/>
              <w:sz w:val="22"/>
              <w:szCs w:val="22"/>
            </w:rPr>
          </w:pPr>
          <w:r>
            <w:fldChar w:fldCharType="begin"/>
          </w:r>
          <w:r>
            <w:instrText xml:space="preserve"> TOC \o "1-3" \h \z \u </w:instrText>
          </w:r>
          <w:r>
            <w:fldChar w:fldCharType="separate"/>
          </w:r>
          <w:hyperlink w:anchor="_Toc11754632" w:history="1">
            <w:r w:rsidRPr="00CB4DA0">
              <w:rPr>
                <w:rStyle w:val="Hyperlink"/>
                <w:noProof/>
              </w:rPr>
              <w:t>WaaS: Script and Configuration Files</w:t>
            </w:r>
            <w:r>
              <w:rPr>
                <w:noProof/>
                <w:webHidden/>
              </w:rPr>
              <w:tab/>
            </w:r>
            <w:r>
              <w:rPr>
                <w:noProof/>
                <w:webHidden/>
              </w:rPr>
              <w:fldChar w:fldCharType="begin"/>
            </w:r>
            <w:r>
              <w:rPr>
                <w:noProof/>
                <w:webHidden/>
              </w:rPr>
              <w:instrText xml:space="preserve"> PAGEREF _Toc11754632 \h </w:instrText>
            </w:r>
            <w:r>
              <w:rPr>
                <w:noProof/>
                <w:webHidden/>
              </w:rPr>
            </w:r>
            <w:r>
              <w:rPr>
                <w:noProof/>
                <w:webHidden/>
              </w:rPr>
              <w:fldChar w:fldCharType="separate"/>
            </w:r>
            <w:r>
              <w:rPr>
                <w:noProof/>
                <w:webHidden/>
              </w:rPr>
              <w:t>1</w:t>
            </w:r>
            <w:r>
              <w:rPr>
                <w:noProof/>
                <w:webHidden/>
              </w:rPr>
              <w:fldChar w:fldCharType="end"/>
            </w:r>
          </w:hyperlink>
        </w:p>
        <w:p w:rsidR="00B36D35" w:rsidRDefault="00B36D35">
          <w:pPr>
            <w:pStyle w:val="TOC2"/>
            <w:tabs>
              <w:tab w:val="right" w:leader="dot" w:pos="9350"/>
            </w:tabs>
            <w:rPr>
              <w:noProof/>
              <w:sz w:val="22"/>
              <w:szCs w:val="22"/>
            </w:rPr>
          </w:pPr>
          <w:hyperlink w:anchor="_Toc11754633" w:history="1">
            <w:r w:rsidRPr="00CB4DA0">
              <w:rPr>
                <w:rStyle w:val="Hyperlink"/>
                <w:noProof/>
              </w:rPr>
              <w:t>Core Buildout Script</w:t>
            </w:r>
            <w:r>
              <w:rPr>
                <w:noProof/>
                <w:webHidden/>
              </w:rPr>
              <w:tab/>
            </w:r>
            <w:r>
              <w:rPr>
                <w:noProof/>
                <w:webHidden/>
              </w:rPr>
              <w:fldChar w:fldCharType="begin"/>
            </w:r>
            <w:r>
              <w:rPr>
                <w:noProof/>
                <w:webHidden/>
              </w:rPr>
              <w:instrText xml:space="preserve"> PAGEREF _Toc11754633 \h </w:instrText>
            </w:r>
            <w:r>
              <w:rPr>
                <w:noProof/>
                <w:webHidden/>
              </w:rPr>
            </w:r>
            <w:r>
              <w:rPr>
                <w:noProof/>
                <w:webHidden/>
              </w:rPr>
              <w:fldChar w:fldCharType="separate"/>
            </w:r>
            <w:r>
              <w:rPr>
                <w:noProof/>
                <w:webHidden/>
              </w:rPr>
              <w:t>1</w:t>
            </w:r>
            <w:r>
              <w:rPr>
                <w:noProof/>
                <w:webHidden/>
              </w:rPr>
              <w:fldChar w:fldCharType="end"/>
            </w:r>
          </w:hyperlink>
        </w:p>
        <w:p w:rsidR="00B36D35" w:rsidRDefault="00B36D35">
          <w:pPr>
            <w:pStyle w:val="TOC2"/>
            <w:tabs>
              <w:tab w:val="right" w:leader="dot" w:pos="9350"/>
            </w:tabs>
            <w:rPr>
              <w:noProof/>
              <w:sz w:val="22"/>
              <w:szCs w:val="22"/>
            </w:rPr>
          </w:pPr>
          <w:hyperlink w:anchor="_Toc11754634" w:history="1">
            <w:r w:rsidRPr="00CB4DA0">
              <w:rPr>
                <w:rStyle w:val="Hyperlink"/>
                <w:noProof/>
              </w:rPr>
              <w:t>Configuration XML Files</w:t>
            </w:r>
            <w:r>
              <w:rPr>
                <w:noProof/>
                <w:webHidden/>
              </w:rPr>
              <w:tab/>
            </w:r>
            <w:r>
              <w:rPr>
                <w:noProof/>
                <w:webHidden/>
              </w:rPr>
              <w:fldChar w:fldCharType="begin"/>
            </w:r>
            <w:r>
              <w:rPr>
                <w:noProof/>
                <w:webHidden/>
              </w:rPr>
              <w:instrText xml:space="preserve"> PAGEREF _Toc11754634 \h </w:instrText>
            </w:r>
            <w:r>
              <w:rPr>
                <w:noProof/>
                <w:webHidden/>
              </w:rPr>
            </w:r>
            <w:r>
              <w:rPr>
                <w:noProof/>
                <w:webHidden/>
              </w:rPr>
              <w:fldChar w:fldCharType="separate"/>
            </w:r>
            <w:r>
              <w:rPr>
                <w:noProof/>
                <w:webHidden/>
              </w:rPr>
              <w:t>1</w:t>
            </w:r>
            <w:r>
              <w:rPr>
                <w:noProof/>
                <w:webHidden/>
              </w:rPr>
              <w:fldChar w:fldCharType="end"/>
            </w:r>
          </w:hyperlink>
        </w:p>
        <w:p w:rsidR="00B36D35" w:rsidRDefault="00B36D35">
          <w:pPr>
            <w:pStyle w:val="TOC2"/>
            <w:tabs>
              <w:tab w:val="right" w:leader="dot" w:pos="9350"/>
            </w:tabs>
            <w:rPr>
              <w:noProof/>
              <w:sz w:val="22"/>
              <w:szCs w:val="22"/>
            </w:rPr>
          </w:pPr>
          <w:hyperlink w:anchor="_Toc11754635" w:history="1">
            <w:r w:rsidRPr="00CB4DA0">
              <w:rPr>
                <w:rStyle w:val="Hyperlink"/>
                <w:noProof/>
              </w:rPr>
              <w:t>Console Folder Structure</w:t>
            </w:r>
            <w:r>
              <w:rPr>
                <w:noProof/>
                <w:webHidden/>
              </w:rPr>
              <w:tab/>
            </w:r>
            <w:r>
              <w:rPr>
                <w:noProof/>
                <w:webHidden/>
              </w:rPr>
              <w:fldChar w:fldCharType="begin"/>
            </w:r>
            <w:r>
              <w:rPr>
                <w:noProof/>
                <w:webHidden/>
              </w:rPr>
              <w:instrText xml:space="preserve"> PAGEREF _Toc11754635 \h </w:instrText>
            </w:r>
            <w:r>
              <w:rPr>
                <w:noProof/>
                <w:webHidden/>
              </w:rPr>
            </w:r>
            <w:r>
              <w:rPr>
                <w:noProof/>
                <w:webHidden/>
              </w:rPr>
              <w:fldChar w:fldCharType="separate"/>
            </w:r>
            <w:r>
              <w:rPr>
                <w:noProof/>
                <w:webHidden/>
              </w:rPr>
              <w:t>4</w:t>
            </w:r>
            <w:r>
              <w:rPr>
                <w:noProof/>
                <w:webHidden/>
              </w:rPr>
              <w:fldChar w:fldCharType="end"/>
            </w:r>
          </w:hyperlink>
        </w:p>
        <w:p w:rsidR="00B36D35" w:rsidRDefault="00B36D35">
          <w:pPr>
            <w:pStyle w:val="TOC1"/>
            <w:tabs>
              <w:tab w:val="right" w:leader="dot" w:pos="9350"/>
            </w:tabs>
            <w:rPr>
              <w:noProof/>
              <w:sz w:val="22"/>
              <w:szCs w:val="22"/>
            </w:rPr>
          </w:pPr>
          <w:hyperlink w:anchor="_Toc11754636" w:history="1">
            <w:r w:rsidRPr="00CB4DA0">
              <w:rPr>
                <w:rStyle w:val="Hyperlink"/>
                <w:noProof/>
              </w:rPr>
              <w:t>WaaS: Pre-Assessment Phase</w:t>
            </w:r>
            <w:r>
              <w:rPr>
                <w:noProof/>
                <w:webHidden/>
              </w:rPr>
              <w:tab/>
            </w:r>
            <w:r>
              <w:rPr>
                <w:noProof/>
                <w:webHidden/>
              </w:rPr>
              <w:fldChar w:fldCharType="begin"/>
            </w:r>
            <w:r>
              <w:rPr>
                <w:noProof/>
                <w:webHidden/>
              </w:rPr>
              <w:instrText xml:space="preserve"> PAGEREF _Toc11754636 \h </w:instrText>
            </w:r>
            <w:r>
              <w:rPr>
                <w:noProof/>
                <w:webHidden/>
              </w:rPr>
            </w:r>
            <w:r>
              <w:rPr>
                <w:noProof/>
                <w:webHidden/>
              </w:rPr>
              <w:fldChar w:fldCharType="separate"/>
            </w:r>
            <w:r>
              <w:rPr>
                <w:noProof/>
                <w:webHidden/>
              </w:rPr>
              <w:t>4</w:t>
            </w:r>
            <w:r>
              <w:rPr>
                <w:noProof/>
                <w:webHidden/>
              </w:rPr>
              <w:fldChar w:fldCharType="end"/>
            </w:r>
          </w:hyperlink>
        </w:p>
        <w:p w:rsidR="00B36D35" w:rsidRDefault="00B36D35">
          <w:pPr>
            <w:pStyle w:val="TOC2"/>
            <w:tabs>
              <w:tab w:val="right" w:leader="dot" w:pos="9350"/>
            </w:tabs>
            <w:rPr>
              <w:noProof/>
              <w:sz w:val="22"/>
              <w:szCs w:val="22"/>
            </w:rPr>
          </w:pPr>
          <w:hyperlink w:anchor="_Toc11754637" w:history="1">
            <w:r w:rsidRPr="00CB4DA0">
              <w:rPr>
                <w:rStyle w:val="Hyperlink"/>
                <w:noProof/>
              </w:rPr>
              <w:t>Core Collections</w:t>
            </w:r>
            <w:r>
              <w:rPr>
                <w:noProof/>
                <w:webHidden/>
              </w:rPr>
              <w:tab/>
            </w:r>
            <w:r>
              <w:rPr>
                <w:noProof/>
                <w:webHidden/>
              </w:rPr>
              <w:fldChar w:fldCharType="begin"/>
            </w:r>
            <w:r>
              <w:rPr>
                <w:noProof/>
                <w:webHidden/>
              </w:rPr>
              <w:instrText xml:space="preserve"> PAGEREF _Toc11754637 \h </w:instrText>
            </w:r>
            <w:r>
              <w:rPr>
                <w:noProof/>
                <w:webHidden/>
              </w:rPr>
            </w:r>
            <w:r>
              <w:rPr>
                <w:noProof/>
                <w:webHidden/>
              </w:rPr>
              <w:fldChar w:fldCharType="separate"/>
            </w:r>
            <w:r>
              <w:rPr>
                <w:noProof/>
                <w:webHidden/>
              </w:rPr>
              <w:t>4</w:t>
            </w:r>
            <w:r>
              <w:rPr>
                <w:noProof/>
                <w:webHidden/>
              </w:rPr>
              <w:fldChar w:fldCharType="end"/>
            </w:r>
          </w:hyperlink>
        </w:p>
        <w:p w:rsidR="00B36D35" w:rsidRDefault="00B36D35">
          <w:pPr>
            <w:pStyle w:val="TOC3"/>
            <w:tabs>
              <w:tab w:val="right" w:leader="dot" w:pos="9350"/>
            </w:tabs>
            <w:rPr>
              <w:noProof/>
              <w:sz w:val="22"/>
              <w:szCs w:val="22"/>
            </w:rPr>
          </w:pPr>
          <w:hyperlink w:anchor="_Toc11754638" w:history="1">
            <w:r w:rsidRPr="00CB4DA0">
              <w:rPr>
                <w:rStyle w:val="Hyperlink"/>
                <w:noProof/>
              </w:rPr>
              <w:t>Ready for Pre-Assessment</w:t>
            </w:r>
            <w:r>
              <w:rPr>
                <w:noProof/>
                <w:webHidden/>
              </w:rPr>
              <w:tab/>
            </w:r>
            <w:r>
              <w:rPr>
                <w:noProof/>
                <w:webHidden/>
              </w:rPr>
              <w:fldChar w:fldCharType="begin"/>
            </w:r>
            <w:r>
              <w:rPr>
                <w:noProof/>
                <w:webHidden/>
              </w:rPr>
              <w:instrText xml:space="preserve"> PAGEREF _Toc11754638 \h </w:instrText>
            </w:r>
            <w:r>
              <w:rPr>
                <w:noProof/>
                <w:webHidden/>
              </w:rPr>
            </w:r>
            <w:r>
              <w:rPr>
                <w:noProof/>
                <w:webHidden/>
              </w:rPr>
              <w:fldChar w:fldCharType="separate"/>
            </w:r>
            <w:r>
              <w:rPr>
                <w:noProof/>
                <w:webHidden/>
              </w:rPr>
              <w:t>4</w:t>
            </w:r>
            <w:r>
              <w:rPr>
                <w:noProof/>
                <w:webHidden/>
              </w:rPr>
              <w:fldChar w:fldCharType="end"/>
            </w:r>
          </w:hyperlink>
        </w:p>
        <w:p w:rsidR="00B36D35" w:rsidRDefault="00B36D35">
          <w:pPr>
            <w:pStyle w:val="TOC3"/>
            <w:tabs>
              <w:tab w:val="right" w:leader="dot" w:pos="9350"/>
            </w:tabs>
            <w:rPr>
              <w:noProof/>
              <w:sz w:val="22"/>
              <w:szCs w:val="22"/>
            </w:rPr>
          </w:pPr>
          <w:hyperlink w:anchor="_Toc11754639" w:history="1">
            <w:r w:rsidRPr="00CB4DA0">
              <w:rPr>
                <w:rStyle w:val="Hyperlink"/>
                <w:noProof/>
              </w:rPr>
              <w:t>Passed Pre-Assessment</w:t>
            </w:r>
            <w:r>
              <w:rPr>
                <w:noProof/>
                <w:webHidden/>
              </w:rPr>
              <w:tab/>
            </w:r>
            <w:r>
              <w:rPr>
                <w:noProof/>
                <w:webHidden/>
              </w:rPr>
              <w:fldChar w:fldCharType="begin"/>
            </w:r>
            <w:r>
              <w:rPr>
                <w:noProof/>
                <w:webHidden/>
              </w:rPr>
              <w:instrText xml:space="preserve"> PAGEREF _Toc11754639 \h </w:instrText>
            </w:r>
            <w:r>
              <w:rPr>
                <w:noProof/>
                <w:webHidden/>
              </w:rPr>
            </w:r>
            <w:r>
              <w:rPr>
                <w:noProof/>
                <w:webHidden/>
              </w:rPr>
              <w:fldChar w:fldCharType="separate"/>
            </w:r>
            <w:r>
              <w:rPr>
                <w:noProof/>
                <w:webHidden/>
              </w:rPr>
              <w:t>4</w:t>
            </w:r>
            <w:r>
              <w:rPr>
                <w:noProof/>
                <w:webHidden/>
              </w:rPr>
              <w:fldChar w:fldCharType="end"/>
            </w:r>
          </w:hyperlink>
        </w:p>
        <w:p w:rsidR="00B36D35" w:rsidRDefault="00B36D35">
          <w:pPr>
            <w:pStyle w:val="TOC2"/>
            <w:tabs>
              <w:tab w:val="right" w:leader="dot" w:pos="9350"/>
            </w:tabs>
            <w:rPr>
              <w:noProof/>
              <w:sz w:val="22"/>
              <w:szCs w:val="22"/>
            </w:rPr>
          </w:pPr>
          <w:hyperlink w:anchor="_Toc11754640" w:history="1">
            <w:r w:rsidRPr="00CB4DA0">
              <w:rPr>
                <w:rStyle w:val="Hyperlink"/>
                <w:noProof/>
              </w:rPr>
              <w:t>Reference Collections</w:t>
            </w:r>
            <w:r>
              <w:rPr>
                <w:noProof/>
                <w:webHidden/>
              </w:rPr>
              <w:tab/>
            </w:r>
            <w:r>
              <w:rPr>
                <w:noProof/>
                <w:webHidden/>
              </w:rPr>
              <w:fldChar w:fldCharType="begin"/>
            </w:r>
            <w:r>
              <w:rPr>
                <w:noProof/>
                <w:webHidden/>
              </w:rPr>
              <w:instrText xml:space="preserve"> PAGEREF _Toc11754640 \h </w:instrText>
            </w:r>
            <w:r>
              <w:rPr>
                <w:noProof/>
                <w:webHidden/>
              </w:rPr>
            </w:r>
            <w:r>
              <w:rPr>
                <w:noProof/>
                <w:webHidden/>
              </w:rPr>
              <w:fldChar w:fldCharType="separate"/>
            </w:r>
            <w:r>
              <w:rPr>
                <w:noProof/>
                <w:webHidden/>
              </w:rPr>
              <w:t>5</w:t>
            </w:r>
            <w:r>
              <w:rPr>
                <w:noProof/>
                <w:webHidden/>
              </w:rPr>
              <w:fldChar w:fldCharType="end"/>
            </w:r>
          </w:hyperlink>
        </w:p>
        <w:p w:rsidR="00B36D35" w:rsidRDefault="00B36D35">
          <w:pPr>
            <w:pStyle w:val="TOC3"/>
            <w:tabs>
              <w:tab w:val="right" w:leader="dot" w:pos="9350"/>
            </w:tabs>
            <w:rPr>
              <w:noProof/>
              <w:sz w:val="22"/>
              <w:szCs w:val="22"/>
            </w:rPr>
          </w:pPr>
          <w:hyperlink w:anchor="_Toc11754641" w:history="1">
            <w:r w:rsidRPr="00CB4DA0">
              <w:rPr>
                <w:rStyle w:val="Hyperlink"/>
                <w:noProof/>
              </w:rPr>
              <w:t>Exclusion Collections</w:t>
            </w:r>
            <w:r>
              <w:rPr>
                <w:noProof/>
                <w:webHidden/>
              </w:rPr>
              <w:tab/>
            </w:r>
            <w:r>
              <w:rPr>
                <w:noProof/>
                <w:webHidden/>
              </w:rPr>
              <w:fldChar w:fldCharType="begin"/>
            </w:r>
            <w:r>
              <w:rPr>
                <w:noProof/>
                <w:webHidden/>
              </w:rPr>
              <w:instrText xml:space="preserve"> PAGEREF _Toc11754641 \h </w:instrText>
            </w:r>
            <w:r>
              <w:rPr>
                <w:noProof/>
                <w:webHidden/>
              </w:rPr>
            </w:r>
            <w:r>
              <w:rPr>
                <w:noProof/>
                <w:webHidden/>
              </w:rPr>
              <w:fldChar w:fldCharType="separate"/>
            </w:r>
            <w:r>
              <w:rPr>
                <w:noProof/>
                <w:webHidden/>
              </w:rPr>
              <w:t>5</w:t>
            </w:r>
            <w:r>
              <w:rPr>
                <w:noProof/>
                <w:webHidden/>
              </w:rPr>
              <w:fldChar w:fldCharType="end"/>
            </w:r>
          </w:hyperlink>
        </w:p>
        <w:p w:rsidR="00B36D35" w:rsidRDefault="00B36D35">
          <w:pPr>
            <w:pStyle w:val="TOC3"/>
            <w:tabs>
              <w:tab w:val="right" w:leader="dot" w:pos="9350"/>
            </w:tabs>
            <w:rPr>
              <w:noProof/>
              <w:sz w:val="22"/>
              <w:szCs w:val="22"/>
            </w:rPr>
          </w:pPr>
          <w:hyperlink w:anchor="_Toc11754642" w:history="1">
            <w:r w:rsidRPr="00CB4DA0">
              <w:rPr>
                <w:rStyle w:val="Hyperlink"/>
                <w:noProof/>
              </w:rPr>
              <w:t>Hardware Collections</w:t>
            </w:r>
            <w:r>
              <w:rPr>
                <w:noProof/>
                <w:webHidden/>
              </w:rPr>
              <w:tab/>
            </w:r>
            <w:r>
              <w:rPr>
                <w:noProof/>
                <w:webHidden/>
              </w:rPr>
              <w:fldChar w:fldCharType="begin"/>
            </w:r>
            <w:r>
              <w:rPr>
                <w:noProof/>
                <w:webHidden/>
              </w:rPr>
              <w:instrText xml:space="preserve"> PAGEREF _Toc11754642 \h </w:instrText>
            </w:r>
            <w:r>
              <w:rPr>
                <w:noProof/>
                <w:webHidden/>
              </w:rPr>
            </w:r>
            <w:r>
              <w:rPr>
                <w:noProof/>
                <w:webHidden/>
              </w:rPr>
              <w:fldChar w:fldCharType="separate"/>
            </w:r>
            <w:r>
              <w:rPr>
                <w:noProof/>
                <w:webHidden/>
              </w:rPr>
              <w:t>6</w:t>
            </w:r>
            <w:r>
              <w:rPr>
                <w:noProof/>
                <w:webHidden/>
              </w:rPr>
              <w:fldChar w:fldCharType="end"/>
            </w:r>
          </w:hyperlink>
        </w:p>
        <w:p w:rsidR="00B36D35" w:rsidRDefault="00B36D35">
          <w:pPr>
            <w:pStyle w:val="TOC3"/>
            <w:tabs>
              <w:tab w:val="right" w:leader="dot" w:pos="9350"/>
            </w:tabs>
            <w:rPr>
              <w:noProof/>
              <w:sz w:val="22"/>
              <w:szCs w:val="22"/>
            </w:rPr>
          </w:pPr>
          <w:hyperlink w:anchor="_Toc11754643" w:history="1">
            <w:r w:rsidRPr="00CB4DA0">
              <w:rPr>
                <w:rStyle w:val="Hyperlink"/>
                <w:noProof/>
              </w:rPr>
              <w:t>Operating System Collections</w:t>
            </w:r>
            <w:r>
              <w:rPr>
                <w:noProof/>
                <w:webHidden/>
              </w:rPr>
              <w:tab/>
            </w:r>
            <w:r>
              <w:rPr>
                <w:noProof/>
                <w:webHidden/>
              </w:rPr>
              <w:fldChar w:fldCharType="begin"/>
            </w:r>
            <w:r>
              <w:rPr>
                <w:noProof/>
                <w:webHidden/>
              </w:rPr>
              <w:instrText xml:space="preserve"> PAGEREF _Toc11754643 \h </w:instrText>
            </w:r>
            <w:r>
              <w:rPr>
                <w:noProof/>
                <w:webHidden/>
              </w:rPr>
            </w:r>
            <w:r>
              <w:rPr>
                <w:noProof/>
                <w:webHidden/>
              </w:rPr>
              <w:fldChar w:fldCharType="separate"/>
            </w:r>
            <w:r>
              <w:rPr>
                <w:noProof/>
                <w:webHidden/>
              </w:rPr>
              <w:t>6</w:t>
            </w:r>
            <w:r>
              <w:rPr>
                <w:noProof/>
                <w:webHidden/>
              </w:rPr>
              <w:fldChar w:fldCharType="end"/>
            </w:r>
          </w:hyperlink>
        </w:p>
        <w:p w:rsidR="00B36D35" w:rsidRDefault="00B36D35">
          <w:pPr>
            <w:pStyle w:val="TOC2"/>
            <w:tabs>
              <w:tab w:val="right" w:leader="dot" w:pos="9350"/>
            </w:tabs>
            <w:rPr>
              <w:noProof/>
              <w:sz w:val="22"/>
              <w:szCs w:val="22"/>
            </w:rPr>
          </w:pPr>
          <w:hyperlink w:anchor="_Toc11754644" w:history="1">
            <w:r w:rsidRPr="00CB4DA0">
              <w:rPr>
                <w:rStyle w:val="Hyperlink"/>
                <w:noProof/>
              </w:rPr>
              <w:t>Remediation Collections</w:t>
            </w:r>
            <w:r>
              <w:rPr>
                <w:noProof/>
                <w:webHidden/>
              </w:rPr>
              <w:tab/>
            </w:r>
            <w:r>
              <w:rPr>
                <w:noProof/>
                <w:webHidden/>
              </w:rPr>
              <w:fldChar w:fldCharType="begin"/>
            </w:r>
            <w:r>
              <w:rPr>
                <w:noProof/>
                <w:webHidden/>
              </w:rPr>
              <w:instrText xml:space="preserve"> PAGEREF _Toc11754644 \h </w:instrText>
            </w:r>
            <w:r>
              <w:rPr>
                <w:noProof/>
                <w:webHidden/>
              </w:rPr>
            </w:r>
            <w:r>
              <w:rPr>
                <w:noProof/>
                <w:webHidden/>
              </w:rPr>
              <w:fldChar w:fldCharType="separate"/>
            </w:r>
            <w:r>
              <w:rPr>
                <w:noProof/>
                <w:webHidden/>
              </w:rPr>
              <w:t>7</w:t>
            </w:r>
            <w:r>
              <w:rPr>
                <w:noProof/>
                <w:webHidden/>
              </w:rPr>
              <w:fldChar w:fldCharType="end"/>
            </w:r>
          </w:hyperlink>
        </w:p>
        <w:p w:rsidR="00B36D35" w:rsidRDefault="00B36D35">
          <w:pPr>
            <w:pStyle w:val="TOC3"/>
            <w:tabs>
              <w:tab w:val="right" w:leader="dot" w:pos="9350"/>
            </w:tabs>
            <w:rPr>
              <w:noProof/>
              <w:sz w:val="22"/>
              <w:szCs w:val="22"/>
            </w:rPr>
          </w:pPr>
          <w:hyperlink w:anchor="_Toc11754645" w:history="1">
            <w:r w:rsidRPr="00CB4DA0">
              <w:rPr>
                <w:rStyle w:val="Hyperlink"/>
                <w:noProof/>
              </w:rPr>
              <w:t>BitLocker</w:t>
            </w:r>
            <w:r>
              <w:rPr>
                <w:noProof/>
                <w:webHidden/>
              </w:rPr>
              <w:tab/>
            </w:r>
            <w:r>
              <w:rPr>
                <w:noProof/>
                <w:webHidden/>
              </w:rPr>
              <w:fldChar w:fldCharType="begin"/>
            </w:r>
            <w:r>
              <w:rPr>
                <w:noProof/>
                <w:webHidden/>
              </w:rPr>
              <w:instrText xml:space="preserve"> PAGEREF _Toc11754645 \h </w:instrText>
            </w:r>
            <w:r>
              <w:rPr>
                <w:noProof/>
                <w:webHidden/>
              </w:rPr>
            </w:r>
            <w:r>
              <w:rPr>
                <w:noProof/>
                <w:webHidden/>
              </w:rPr>
              <w:fldChar w:fldCharType="separate"/>
            </w:r>
            <w:r>
              <w:rPr>
                <w:noProof/>
                <w:webHidden/>
              </w:rPr>
              <w:t>7</w:t>
            </w:r>
            <w:r>
              <w:rPr>
                <w:noProof/>
                <w:webHidden/>
              </w:rPr>
              <w:fldChar w:fldCharType="end"/>
            </w:r>
          </w:hyperlink>
        </w:p>
        <w:p w:rsidR="00B36D35" w:rsidRDefault="00B36D35">
          <w:pPr>
            <w:pStyle w:val="TOC3"/>
            <w:tabs>
              <w:tab w:val="right" w:leader="dot" w:pos="9350"/>
            </w:tabs>
            <w:rPr>
              <w:noProof/>
              <w:sz w:val="22"/>
              <w:szCs w:val="22"/>
            </w:rPr>
          </w:pPr>
          <w:hyperlink w:anchor="_Toc11754646" w:history="1">
            <w:r w:rsidRPr="00CB4DA0">
              <w:rPr>
                <w:rStyle w:val="Hyperlink"/>
                <w:noProof/>
              </w:rPr>
              <w:t>Disk Space</w:t>
            </w:r>
            <w:r>
              <w:rPr>
                <w:noProof/>
                <w:webHidden/>
              </w:rPr>
              <w:tab/>
            </w:r>
            <w:r>
              <w:rPr>
                <w:noProof/>
                <w:webHidden/>
              </w:rPr>
              <w:fldChar w:fldCharType="begin"/>
            </w:r>
            <w:r>
              <w:rPr>
                <w:noProof/>
                <w:webHidden/>
              </w:rPr>
              <w:instrText xml:space="preserve"> PAGEREF _Toc11754646 \h </w:instrText>
            </w:r>
            <w:r>
              <w:rPr>
                <w:noProof/>
                <w:webHidden/>
              </w:rPr>
            </w:r>
            <w:r>
              <w:rPr>
                <w:noProof/>
                <w:webHidden/>
              </w:rPr>
              <w:fldChar w:fldCharType="separate"/>
            </w:r>
            <w:r>
              <w:rPr>
                <w:noProof/>
                <w:webHidden/>
              </w:rPr>
              <w:t>8</w:t>
            </w:r>
            <w:r>
              <w:rPr>
                <w:noProof/>
                <w:webHidden/>
              </w:rPr>
              <w:fldChar w:fldCharType="end"/>
            </w:r>
          </w:hyperlink>
        </w:p>
        <w:p w:rsidR="00B36D35" w:rsidRDefault="00B36D35">
          <w:pPr>
            <w:pStyle w:val="TOC3"/>
            <w:tabs>
              <w:tab w:val="right" w:leader="dot" w:pos="9350"/>
            </w:tabs>
            <w:rPr>
              <w:noProof/>
              <w:sz w:val="22"/>
              <w:szCs w:val="22"/>
            </w:rPr>
          </w:pPr>
          <w:hyperlink w:anchor="_Toc11754647" w:history="1">
            <w:r w:rsidRPr="00CB4DA0">
              <w:rPr>
                <w:rStyle w:val="Hyperlink"/>
                <w:noProof/>
              </w:rPr>
              <w:t>Outdated Hardware Inventory</w:t>
            </w:r>
            <w:r>
              <w:rPr>
                <w:noProof/>
                <w:webHidden/>
              </w:rPr>
              <w:tab/>
            </w:r>
            <w:r>
              <w:rPr>
                <w:noProof/>
                <w:webHidden/>
              </w:rPr>
              <w:fldChar w:fldCharType="begin"/>
            </w:r>
            <w:r>
              <w:rPr>
                <w:noProof/>
                <w:webHidden/>
              </w:rPr>
              <w:instrText xml:space="preserve"> PAGEREF _Toc11754647 \h </w:instrText>
            </w:r>
            <w:r>
              <w:rPr>
                <w:noProof/>
                <w:webHidden/>
              </w:rPr>
            </w:r>
            <w:r>
              <w:rPr>
                <w:noProof/>
                <w:webHidden/>
              </w:rPr>
              <w:fldChar w:fldCharType="separate"/>
            </w:r>
            <w:r>
              <w:rPr>
                <w:noProof/>
                <w:webHidden/>
              </w:rPr>
              <w:t>8</w:t>
            </w:r>
            <w:r>
              <w:rPr>
                <w:noProof/>
                <w:webHidden/>
              </w:rPr>
              <w:fldChar w:fldCharType="end"/>
            </w:r>
          </w:hyperlink>
        </w:p>
        <w:p w:rsidR="00B36D35" w:rsidRDefault="00B36D35">
          <w:pPr>
            <w:pStyle w:val="TOC3"/>
            <w:tabs>
              <w:tab w:val="right" w:leader="dot" w:pos="9350"/>
            </w:tabs>
            <w:rPr>
              <w:noProof/>
              <w:sz w:val="22"/>
              <w:szCs w:val="22"/>
            </w:rPr>
          </w:pPr>
          <w:hyperlink w:anchor="_Toc11754648" w:history="1">
            <w:r w:rsidRPr="00CB4DA0">
              <w:rPr>
                <w:rStyle w:val="Hyperlink"/>
                <w:noProof/>
              </w:rPr>
              <w:t>Unsupported Hardware</w:t>
            </w:r>
            <w:r>
              <w:rPr>
                <w:noProof/>
                <w:webHidden/>
              </w:rPr>
              <w:tab/>
            </w:r>
            <w:r>
              <w:rPr>
                <w:noProof/>
                <w:webHidden/>
              </w:rPr>
              <w:fldChar w:fldCharType="begin"/>
            </w:r>
            <w:r>
              <w:rPr>
                <w:noProof/>
                <w:webHidden/>
              </w:rPr>
              <w:instrText xml:space="preserve"> PAGEREF _Toc11754648 \h </w:instrText>
            </w:r>
            <w:r>
              <w:rPr>
                <w:noProof/>
                <w:webHidden/>
              </w:rPr>
            </w:r>
            <w:r>
              <w:rPr>
                <w:noProof/>
                <w:webHidden/>
              </w:rPr>
              <w:fldChar w:fldCharType="separate"/>
            </w:r>
            <w:r>
              <w:rPr>
                <w:noProof/>
                <w:webHidden/>
              </w:rPr>
              <w:t>9</w:t>
            </w:r>
            <w:r>
              <w:rPr>
                <w:noProof/>
                <w:webHidden/>
              </w:rPr>
              <w:fldChar w:fldCharType="end"/>
            </w:r>
          </w:hyperlink>
        </w:p>
        <w:p w:rsidR="00B36D35" w:rsidRDefault="00B36D35">
          <w:pPr>
            <w:pStyle w:val="TOC1"/>
            <w:tabs>
              <w:tab w:val="right" w:leader="dot" w:pos="9350"/>
            </w:tabs>
            <w:rPr>
              <w:noProof/>
              <w:sz w:val="22"/>
              <w:szCs w:val="22"/>
            </w:rPr>
          </w:pPr>
          <w:hyperlink w:anchor="_Toc11754649" w:history="1">
            <w:r w:rsidRPr="00CB4DA0">
              <w:rPr>
                <w:rStyle w:val="Hyperlink"/>
                <w:noProof/>
              </w:rPr>
              <w:t>WaaS: CompatScan Phase</w:t>
            </w:r>
            <w:r>
              <w:rPr>
                <w:noProof/>
                <w:webHidden/>
              </w:rPr>
              <w:tab/>
            </w:r>
            <w:r>
              <w:rPr>
                <w:noProof/>
                <w:webHidden/>
              </w:rPr>
              <w:fldChar w:fldCharType="begin"/>
            </w:r>
            <w:r>
              <w:rPr>
                <w:noProof/>
                <w:webHidden/>
              </w:rPr>
              <w:instrText xml:space="preserve"> PAGEREF _Toc11754649 \h </w:instrText>
            </w:r>
            <w:r>
              <w:rPr>
                <w:noProof/>
                <w:webHidden/>
              </w:rPr>
            </w:r>
            <w:r>
              <w:rPr>
                <w:noProof/>
                <w:webHidden/>
              </w:rPr>
              <w:fldChar w:fldCharType="separate"/>
            </w:r>
            <w:r>
              <w:rPr>
                <w:noProof/>
                <w:webHidden/>
              </w:rPr>
              <w:t>9</w:t>
            </w:r>
            <w:r>
              <w:rPr>
                <w:noProof/>
                <w:webHidden/>
              </w:rPr>
              <w:fldChar w:fldCharType="end"/>
            </w:r>
          </w:hyperlink>
        </w:p>
        <w:p w:rsidR="00B36D35" w:rsidRDefault="00B36D35">
          <w:pPr>
            <w:pStyle w:val="TOC1"/>
            <w:tabs>
              <w:tab w:val="right" w:leader="dot" w:pos="9350"/>
            </w:tabs>
            <w:rPr>
              <w:noProof/>
              <w:sz w:val="22"/>
              <w:szCs w:val="22"/>
            </w:rPr>
          </w:pPr>
          <w:hyperlink w:anchor="_Toc11754650" w:history="1">
            <w:r w:rsidRPr="00CB4DA0">
              <w:rPr>
                <w:rStyle w:val="Hyperlink"/>
                <w:noProof/>
              </w:rPr>
              <w:t>WaaS: In-Place Upgrade Phase</w:t>
            </w:r>
            <w:r>
              <w:rPr>
                <w:noProof/>
                <w:webHidden/>
              </w:rPr>
              <w:tab/>
            </w:r>
            <w:r>
              <w:rPr>
                <w:noProof/>
                <w:webHidden/>
              </w:rPr>
              <w:fldChar w:fldCharType="begin"/>
            </w:r>
            <w:r>
              <w:rPr>
                <w:noProof/>
                <w:webHidden/>
              </w:rPr>
              <w:instrText xml:space="preserve"> PAGEREF _Toc11754650 \h </w:instrText>
            </w:r>
            <w:r>
              <w:rPr>
                <w:noProof/>
                <w:webHidden/>
              </w:rPr>
            </w:r>
            <w:r>
              <w:rPr>
                <w:noProof/>
                <w:webHidden/>
              </w:rPr>
              <w:fldChar w:fldCharType="separate"/>
            </w:r>
            <w:r>
              <w:rPr>
                <w:noProof/>
                <w:webHidden/>
              </w:rPr>
              <w:t>9</w:t>
            </w:r>
            <w:r>
              <w:rPr>
                <w:noProof/>
                <w:webHidden/>
              </w:rPr>
              <w:fldChar w:fldCharType="end"/>
            </w:r>
          </w:hyperlink>
        </w:p>
        <w:p w:rsidR="00B36D35" w:rsidRDefault="00B36D35">
          <w:r>
            <w:rPr>
              <w:b/>
              <w:bCs/>
              <w:noProof/>
            </w:rPr>
            <w:fldChar w:fldCharType="end"/>
          </w:r>
        </w:p>
      </w:sdtContent>
    </w:sdt>
    <w:p w:rsidR="00B36D35" w:rsidRDefault="00B36D35" w:rsidP="00405E14">
      <w:pPr>
        <w:pStyle w:val="Heading1"/>
        <w:sectPr w:rsidR="00B36D35">
          <w:headerReference w:type="default" r:id="rId13"/>
          <w:footerReference w:type="default" r:id="rId14"/>
          <w:pgSz w:w="12240" w:h="15840"/>
          <w:pgMar w:top="1440" w:right="1440" w:bottom="1440" w:left="1440" w:header="720" w:footer="720" w:gutter="0"/>
          <w:cols w:space="720"/>
          <w:docGrid w:linePitch="360"/>
        </w:sectPr>
      </w:pPr>
    </w:p>
    <w:p w:rsidR="00A9204E" w:rsidRDefault="00405E14" w:rsidP="00405E14">
      <w:pPr>
        <w:pStyle w:val="Heading1"/>
      </w:pPr>
      <w:bookmarkStart w:id="1" w:name="_Toc11754632"/>
      <w:proofErr w:type="spellStart"/>
      <w:r>
        <w:lastRenderedPageBreak/>
        <w:t>WaaS</w:t>
      </w:r>
      <w:proofErr w:type="spellEnd"/>
      <w:r>
        <w:t>: Script and Configuration Files</w:t>
      </w:r>
      <w:bookmarkEnd w:id="1"/>
    </w:p>
    <w:p w:rsidR="00612837" w:rsidRDefault="00612837" w:rsidP="00612837">
      <w:r>
        <w:t xml:space="preserve">There is a build-out script and some XML configuration files that automates the creation of the collections and deployments used in the </w:t>
      </w:r>
      <w:proofErr w:type="spellStart"/>
      <w:r>
        <w:t>WaaS</w:t>
      </w:r>
      <w:proofErr w:type="spellEnd"/>
      <w:r>
        <w:t xml:space="preserve"> process.</w:t>
      </w:r>
    </w:p>
    <w:p w:rsidR="00405E14" w:rsidRDefault="00405E14" w:rsidP="00405E14">
      <w:pPr>
        <w:pStyle w:val="Heading2"/>
      </w:pPr>
      <w:bookmarkStart w:id="2" w:name="_Toc11754633"/>
      <w:r>
        <w:t>Core Buildout Script</w:t>
      </w:r>
      <w:bookmarkEnd w:id="2"/>
    </w:p>
    <w:tbl>
      <w:tblPr>
        <w:tblStyle w:val="GridTable5Dark-Accent5"/>
        <w:tblW w:w="0" w:type="auto"/>
        <w:tblLook w:val="04A0" w:firstRow="1" w:lastRow="0" w:firstColumn="1" w:lastColumn="0" w:noHBand="0" w:noVBand="1"/>
      </w:tblPr>
      <w:tblGrid>
        <w:gridCol w:w="4675"/>
        <w:gridCol w:w="4675"/>
      </w:tblGrid>
      <w:tr w:rsidR="00612837" w:rsidTr="0061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12837" w:rsidRDefault="00612837" w:rsidP="00612837">
            <w:r>
              <w:t>Script Name:</w:t>
            </w:r>
          </w:p>
        </w:tc>
        <w:tc>
          <w:tcPr>
            <w:tcW w:w="4675" w:type="dxa"/>
          </w:tcPr>
          <w:p w:rsidR="00612837" w:rsidRDefault="00612837" w:rsidP="00612837">
            <w:pPr>
              <w:cnfStyle w:val="100000000000" w:firstRow="1" w:lastRow="0" w:firstColumn="0" w:lastColumn="0" w:oddVBand="0" w:evenVBand="0" w:oddHBand="0" w:evenHBand="0" w:firstRowFirstColumn="0" w:firstRowLastColumn="0" w:lastRowFirstColumn="0" w:lastRowLastColumn="0"/>
            </w:pPr>
            <w:proofErr w:type="spellStart"/>
            <w:r>
              <w:t>WaaS</w:t>
            </w:r>
            <w:proofErr w:type="spellEnd"/>
            <w:r>
              <w:t>_))_Staging-</w:t>
            </w:r>
            <w:proofErr w:type="spellStart"/>
            <w:r>
              <w:t>Core_v</w:t>
            </w:r>
            <w:proofErr w:type="spellEnd"/>
            <w:r>
              <w:t>#.#.ps1</w:t>
            </w:r>
          </w:p>
        </w:tc>
      </w:tr>
    </w:tbl>
    <w:p w:rsidR="00612837" w:rsidRDefault="00612837" w:rsidP="00612837"/>
    <w:p w:rsidR="00612837" w:rsidRDefault="00612837" w:rsidP="00612837">
      <w:r>
        <w:t>This script requires 2 command line parameters.</w:t>
      </w:r>
    </w:p>
    <w:tbl>
      <w:tblPr>
        <w:tblStyle w:val="GridTable5Dark-Accent5"/>
        <w:tblW w:w="0" w:type="auto"/>
        <w:tblLook w:val="04A0" w:firstRow="1" w:lastRow="0" w:firstColumn="1" w:lastColumn="0" w:noHBand="0" w:noVBand="1"/>
      </w:tblPr>
      <w:tblGrid>
        <w:gridCol w:w="1615"/>
        <w:gridCol w:w="2430"/>
        <w:gridCol w:w="5305"/>
      </w:tblGrid>
      <w:tr w:rsidR="00612837" w:rsidTr="0061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12837" w:rsidRDefault="00612837" w:rsidP="00612837">
            <w:r>
              <w:t>Parameter</w:t>
            </w:r>
          </w:p>
        </w:tc>
        <w:tc>
          <w:tcPr>
            <w:tcW w:w="2430" w:type="dxa"/>
          </w:tcPr>
          <w:p w:rsidR="00612837" w:rsidRDefault="00612837" w:rsidP="00612837">
            <w:pPr>
              <w:cnfStyle w:val="100000000000" w:firstRow="1" w:lastRow="0" w:firstColumn="0" w:lastColumn="0" w:oddVBand="0" w:evenVBand="0" w:oddHBand="0" w:evenHBand="0" w:firstRowFirstColumn="0" w:firstRowLastColumn="0" w:lastRowFirstColumn="0" w:lastRowLastColumn="0"/>
            </w:pPr>
            <w:r>
              <w:t>Possible Values</w:t>
            </w:r>
          </w:p>
        </w:tc>
        <w:tc>
          <w:tcPr>
            <w:tcW w:w="5305" w:type="dxa"/>
          </w:tcPr>
          <w:p w:rsidR="00612837" w:rsidRDefault="00612837" w:rsidP="00612837">
            <w:pPr>
              <w:cnfStyle w:val="100000000000" w:firstRow="1" w:lastRow="0" w:firstColumn="0" w:lastColumn="0" w:oddVBand="0" w:evenVBand="0" w:oddHBand="0" w:evenHBand="0" w:firstRowFirstColumn="0" w:firstRowLastColumn="0" w:lastRowFirstColumn="0" w:lastRowLastColumn="0"/>
            </w:pPr>
            <w:r>
              <w:t>Purpose</w:t>
            </w:r>
          </w:p>
        </w:tc>
      </w:tr>
      <w:tr w:rsidR="00612837" w:rsidTr="0061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12837" w:rsidRDefault="00612837" w:rsidP="00612837">
            <w:proofErr w:type="spellStart"/>
            <w:r>
              <w:t>WaaSBranch</w:t>
            </w:r>
            <w:proofErr w:type="spellEnd"/>
          </w:p>
        </w:tc>
        <w:tc>
          <w:tcPr>
            <w:tcW w:w="2430" w:type="dxa"/>
          </w:tcPr>
          <w:p w:rsidR="00612837" w:rsidRDefault="00612837" w:rsidP="00612837">
            <w:pPr>
              <w:cnfStyle w:val="000000100000" w:firstRow="0" w:lastRow="0" w:firstColumn="0" w:lastColumn="0" w:oddVBand="0" w:evenVBand="0" w:oddHBand="1" w:evenHBand="0" w:firstRowFirstColumn="0" w:firstRowLastColumn="0" w:lastRowFirstColumn="0" w:lastRowLastColumn="0"/>
            </w:pPr>
            <w:r>
              <w:t>DEV/QA/PILOT/PROD</w:t>
            </w:r>
          </w:p>
        </w:tc>
        <w:tc>
          <w:tcPr>
            <w:tcW w:w="5305" w:type="dxa"/>
          </w:tcPr>
          <w:p w:rsidR="00612837" w:rsidRDefault="00612837" w:rsidP="00612837">
            <w:pPr>
              <w:cnfStyle w:val="000000100000" w:firstRow="0" w:lastRow="0" w:firstColumn="0" w:lastColumn="0" w:oddVBand="0" w:evenVBand="0" w:oddHBand="1" w:evenHBand="0" w:firstRowFirstColumn="0" w:firstRowLastColumn="0" w:lastRowFirstColumn="0" w:lastRowLastColumn="0"/>
            </w:pPr>
            <w:r>
              <w:t xml:space="preserve">Identifies what release stage the </w:t>
            </w:r>
            <w:proofErr w:type="spellStart"/>
            <w:r>
              <w:t>WaaS</w:t>
            </w:r>
            <w:proofErr w:type="spellEnd"/>
            <w:r>
              <w:t xml:space="preserve"> buildout should use. [See screenshot below]</w:t>
            </w:r>
          </w:p>
        </w:tc>
      </w:tr>
      <w:tr w:rsidR="00612837" w:rsidTr="00612837">
        <w:tc>
          <w:tcPr>
            <w:cnfStyle w:val="001000000000" w:firstRow="0" w:lastRow="0" w:firstColumn="1" w:lastColumn="0" w:oddVBand="0" w:evenVBand="0" w:oddHBand="0" w:evenHBand="0" w:firstRowFirstColumn="0" w:firstRowLastColumn="0" w:lastRowFirstColumn="0" w:lastRowLastColumn="0"/>
            <w:tcW w:w="1615" w:type="dxa"/>
          </w:tcPr>
          <w:p w:rsidR="00612837" w:rsidRDefault="00612837" w:rsidP="00612837">
            <w:proofErr w:type="spellStart"/>
            <w:r>
              <w:t>BuildNum</w:t>
            </w:r>
            <w:proofErr w:type="spellEnd"/>
          </w:p>
        </w:tc>
        <w:tc>
          <w:tcPr>
            <w:tcW w:w="2430" w:type="dxa"/>
          </w:tcPr>
          <w:p w:rsidR="00612837" w:rsidRDefault="00612837" w:rsidP="00612837">
            <w:pPr>
              <w:cnfStyle w:val="000000000000" w:firstRow="0" w:lastRow="0" w:firstColumn="0" w:lastColumn="0" w:oddVBand="0" w:evenVBand="0" w:oddHBand="0" w:evenHBand="0" w:firstRowFirstColumn="0" w:firstRowLastColumn="0" w:lastRowFirstColumn="0" w:lastRowLastColumn="0"/>
            </w:pPr>
            <w:r>
              <w:t>1709/1803/1809…</w:t>
            </w:r>
          </w:p>
        </w:tc>
        <w:tc>
          <w:tcPr>
            <w:tcW w:w="5305" w:type="dxa"/>
          </w:tcPr>
          <w:p w:rsidR="00612837" w:rsidRDefault="00612837" w:rsidP="00612837">
            <w:pPr>
              <w:cnfStyle w:val="000000000000" w:firstRow="0" w:lastRow="0" w:firstColumn="0" w:lastColumn="0" w:oddVBand="0" w:evenVBand="0" w:oddHBand="0" w:evenHBand="0" w:firstRowFirstColumn="0" w:firstRowLastColumn="0" w:lastRowFirstColumn="0" w:lastRowLastColumn="0"/>
            </w:pPr>
            <w:r>
              <w:t>What build number should be used for the buildout.</w:t>
            </w:r>
          </w:p>
        </w:tc>
      </w:tr>
    </w:tbl>
    <w:p w:rsidR="00612837" w:rsidRDefault="00612837" w:rsidP="00612837"/>
    <w:p w:rsidR="00612837" w:rsidRDefault="00612837" w:rsidP="00612837">
      <w:r>
        <w:t xml:space="preserve">The </w:t>
      </w:r>
      <w:proofErr w:type="spellStart"/>
      <w:r>
        <w:t>WaaSBranch</w:t>
      </w:r>
      <w:proofErr w:type="spellEnd"/>
      <w:r>
        <w:t xml:space="preserve"> value will be used to create the parent folder within the </w:t>
      </w:r>
      <w:proofErr w:type="spellStart"/>
      <w:r>
        <w:t>WaaS</w:t>
      </w:r>
      <w:proofErr w:type="spellEnd"/>
      <w:r>
        <w:t xml:space="preserve"> root folder in the console.  It is also used in the naming convention of all of the collections.</w:t>
      </w:r>
    </w:p>
    <w:p w:rsidR="00612837" w:rsidRDefault="00105579" w:rsidP="00612837">
      <w:r w:rsidRPr="00C262A6">
        <w:drawing>
          <wp:anchor distT="0" distB="0" distL="114300" distR="114300" simplePos="0" relativeHeight="251665408" behindDoc="0" locked="0" layoutInCell="1" allowOverlap="1">
            <wp:simplePos x="914400" y="4191000"/>
            <wp:positionH relativeFrom="column">
              <wp:align>left</wp:align>
            </wp:positionH>
            <wp:positionV relativeFrom="paragraph">
              <wp:align>top</wp:align>
            </wp:positionV>
            <wp:extent cx="1914792" cy="2314898"/>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4792" cy="2314898"/>
                    </a:xfrm>
                    <a:prstGeom prst="rect">
                      <a:avLst/>
                    </a:prstGeom>
                  </pic:spPr>
                </pic:pic>
              </a:graphicData>
            </a:graphic>
          </wp:anchor>
        </w:drawing>
      </w:r>
      <w:r w:rsidR="00612837">
        <w:t xml:space="preserve">Example: </w:t>
      </w:r>
      <w:r w:rsidR="00612837" w:rsidRPr="00612837">
        <w:t>WaaS_</w:t>
      </w:r>
      <w:r w:rsidR="00612837" w:rsidRPr="00612837">
        <w:rPr>
          <w:b/>
          <w:highlight w:val="yellow"/>
        </w:rPr>
        <w:t>PILOT</w:t>
      </w:r>
      <w:r w:rsidR="00612837" w:rsidRPr="00612837">
        <w:t>_1809_01_Ready_for_PreAssessment</w:t>
      </w:r>
    </w:p>
    <w:p w:rsidR="00E1065D" w:rsidRDefault="00E1065D" w:rsidP="00612837">
      <w:r>
        <w:t xml:space="preserve">The </w:t>
      </w:r>
      <w:proofErr w:type="spellStart"/>
      <w:r>
        <w:t>BuildNum</w:t>
      </w:r>
      <w:proofErr w:type="spellEnd"/>
      <w:r>
        <w:t xml:space="preserve"> value will also be used in the naming convention of all of the collections.  It will also be used in the OS reference collections to identify which Windows 10 builds are prior and eligible to be upgraded and which are current or newer.  It finally will be used to identify which </w:t>
      </w:r>
      <w:proofErr w:type="spellStart"/>
      <w:r>
        <w:t>CompatScan</w:t>
      </w:r>
      <w:proofErr w:type="spellEnd"/>
      <w:r>
        <w:t xml:space="preserve"> sequence should be deployed to the </w:t>
      </w:r>
      <w:proofErr w:type="spellStart"/>
      <w:r>
        <w:t>CompatScan</w:t>
      </w:r>
      <w:proofErr w:type="spellEnd"/>
      <w:r>
        <w:t xml:space="preserve"> collection.</w:t>
      </w:r>
    </w:p>
    <w:p w:rsidR="00E1065D" w:rsidRDefault="00E1065D" w:rsidP="00612837">
      <w:r w:rsidRPr="00E1065D">
        <w:t>Example: WaaS_PILOT_</w:t>
      </w:r>
      <w:r w:rsidRPr="00E1065D">
        <w:rPr>
          <w:b/>
          <w:highlight w:val="yellow"/>
        </w:rPr>
        <w:t>1809</w:t>
      </w:r>
      <w:r w:rsidRPr="00E1065D">
        <w:t>_01_Ready_for_PreAssessment</w:t>
      </w:r>
    </w:p>
    <w:p w:rsidR="007259CA" w:rsidRDefault="007259CA" w:rsidP="00612837">
      <w:r>
        <w:t xml:space="preserve">This allows for running multiple </w:t>
      </w:r>
      <w:proofErr w:type="spellStart"/>
      <w:r>
        <w:t>WaaS</w:t>
      </w:r>
      <w:proofErr w:type="spellEnd"/>
      <w:r>
        <w:t xml:space="preserve"> tracks in parallel.  For example, you could have one </w:t>
      </w:r>
      <w:proofErr w:type="spellStart"/>
      <w:r>
        <w:t>WaaS</w:t>
      </w:r>
      <w:proofErr w:type="spellEnd"/>
      <w:r>
        <w:t xml:space="preserve"> track for 1809 in PROD and at the same time a second 1809 track in DEV.  Or an 1809 in PROD and a 1903 in DEV.</w:t>
      </w:r>
    </w:p>
    <w:p w:rsidR="00105579" w:rsidRDefault="00105579" w:rsidP="00405E14">
      <w:pPr>
        <w:pStyle w:val="Heading2"/>
      </w:pPr>
      <w:bookmarkStart w:id="3" w:name="_Toc11754634"/>
    </w:p>
    <w:p w:rsidR="00405E14" w:rsidRDefault="00405E14" w:rsidP="00405E14">
      <w:pPr>
        <w:pStyle w:val="Heading2"/>
      </w:pPr>
      <w:r>
        <w:t>Configuration XML Files</w:t>
      </w:r>
      <w:bookmarkEnd w:id="3"/>
    </w:p>
    <w:p w:rsidR="00E1065D" w:rsidRDefault="00E1065D" w:rsidP="00E1065D">
      <w:r>
        <w:t>There are 4 configuration files that the script leverages.</w:t>
      </w:r>
    </w:p>
    <w:p w:rsidR="00E1065D" w:rsidRDefault="00E1065D" w:rsidP="00E1065D">
      <w:pPr>
        <w:pStyle w:val="ListParagraph"/>
        <w:numPr>
          <w:ilvl w:val="0"/>
          <w:numId w:val="25"/>
        </w:numPr>
      </w:pPr>
      <w:r>
        <w:t>Config.xml</w:t>
      </w:r>
    </w:p>
    <w:p w:rsidR="00E1065D" w:rsidRDefault="00E1065D" w:rsidP="00E1065D">
      <w:pPr>
        <w:pStyle w:val="ListParagraph"/>
      </w:pPr>
      <w:r>
        <w:t xml:space="preserve">This file defines the </w:t>
      </w:r>
      <w:proofErr w:type="spellStart"/>
      <w:r>
        <w:t>sitecode</w:t>
      </w:r>
      <w:proofErr w:type="spellEnd"/>
      <w:r>
        <w:t xml:space="preserve"> and site server name</w:t>
      </w:r>
    </w:p>
    <w:p w:rsidR="00E1065D" w:rsidRDefault="00E1065D" w:rsidP="00E1065D">
      <w:pPr>
        <w:pStyle w:val="ListParagraph"/>
        <w:numPr>
          <w:ilvl w:val="0"/>
          <w:numId w:val="25"/>
        </w:numPr>
      </w:pPr>
      <w:r>
        <w:t>BuildNumbers.xml</w:t>
      </w:r>
    </w:p>
    <w:p w:rsidR="00E1065D" w:rsidRDefault="00E1065D" w:rsidP="00E1065D">
      <w:pPr>
        <w:pStyle w:val="ListParagraph"/>
      </w:pPr>
      <w:r>
        <w:t>This file lists the XREF between the “friendly” build number (i.e. 1709/1809/etc.) with the corresponding version number (i.e. 16299/17763/etc.)</w:t>
      </w:r>
    </w:p>
    <w:p w:rsidR="00E1065D" w:rsidRDefault="00E1065D" w:rsidP="00E1065D">
      <w:pPr>
        <w:pStyle w:val="ListParagraph"/>
        <w:numPr>
          <w:ilvl w:val="0"/>
          <w:numId w:val="25"/>
        </w:numPr>
      </w:pPr>
      <w:r>
        <w:t>&lt;</w:t>
      </w:r>
      <w:proofErr w:type="spellStart"/>
      <w:r>
        <w:t>buildNum</w:t>
      </w:r>
      <w:proofErr w:type="spellEnd"/>
      <w:r>
        <w:t>&gt;.xml</w:t>
      </w:r>
    </w:p>
    <w:p w:rsidR="00E1065D" w:rsidRDefault="00E1065D" w:rsidP="00E1065D">
      <w:pPr>
        <w:pStyle w:val="ListParagraph"/>
      </w:pPr>
      <w:r>
        <w:lastRenderedPageBreak/>
        <w:t xml:space="preserve">There will be an XML file named after each ‘friendly” build number (i.e. 1809.xml).  The file will provide the Task Sequence IDs for the </w:t>
      </w:r>
      <w:proofErr w:type="spellStart"/>
      <w:r>
        <w:t>CompatScan</w:t>
      </w:r>
      <w:proofErr w:type="spellEnd"/>
      <w:r>
        <w:t xml:space="preserve"> and IPU sequences for each of the 4 branches (DEV/QA/PILOT/PROD) as well as the prior builds.</w:t>
      </w:r>
    </w:p>
    <w:p w:rsidR="00E1065D" w:rsidRDefault="00E1065D" w:rsidP="00E1065D">
      <w:pPr>
        <w:pStyle w:val="ListParagraph"/>
        <w:numPr>
          <w:ilvl w:val="0"/>
          <w:numId w:val="25"/>
        </w:numPr>
      </w:pPr>
      <w:r w:rsidRPr="00E1065D">
        <w:t>Windows10Hardware.csv</w:t>
      </w:r>
    </w:p>
    <w:p w:rsidR="00E1065D" w:rsidRDefault="00E1065D" w:rsidP="00E1065D">
      <w:pPr>
        <w:pStyle w:val="ListParagraph"/>
      </w:pPr>
      <w:r>
        <w:t>This CSV contains the information on the supported hardware models</w:t>
      </w:r>
    </w:p>
    <w:p w:rsidR="00E1065D" w:rsidRDefault="00E1065D" w:rsidP="00E1065D">
      <w:pPr>
        <w:pStyle w:val="ListParagraph"/>
      </w:pPr>
    </w:p>
    <w:tbl>
      <w:tblPr>
        <w:tblStyle w:val="ListTable3-Accent5"/>
        <w:tblW w:w="0" w:type="auto"/>
        <w:tblLook w:val="04A0" w:firstRow="1" w:lastRow="0" w:firstColumn="1" w:lastColumn="0" w:noHBand="0" w:noVBand="1"/>
      </w:tblPr>
      <w:tblGrid>
        <w:gridCol w:w="2332"/>
        <w:gridCol w:w="7023"/>
      </w:tblGrid>
      <w:tr w:rsidR="00E1065D" w:rsidTr="007259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rsidR="00E1065D" w:rsidRDefault="00E1065D" w:rsidP="00E1065D">
            <w:pPr>
              <w:pStyle w:val="ListParagraph"/>
              <w:ind w:left="0"/>
            </w:pPr>
            <w:r>
              <w:t xml:space="preserve">Sample </w:t>
            </w:r>
            <w:r w:rsidR="007259CA">
              <w:t>Files</w:t>
            </w:r>
          </w:p>
        </w:tc>
      </w:tr>
      <w:tr w:rsidR="00E1065D" w:rsidTr="0072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1065D" w:rsidRDefault="007259CA" w:rsidP="00E1065D">
            <w:pPr>
              <w:pStyle w:val="ListParagraph"/>
              <w:ind w:left="0"/>
            </w:pPr>
            <w:r>
              <w:t>Config.xml</w:t>
            </w:r>
          </w:p>
        </w:tc>
        <w:tc>
          <w:tcPr>
            <w:tcW w:w="6745" w:type="dxa"/>
          </w:tcPr>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808080"/>
              </w:rPr>
              <w:t>&lt;</w:t>
            </w:r>
            <w:r w:rsidRPr="007259CA">
              <w:rPr>
                <w:rFonts w:ascii="Consolas" w:eastAsia="Times New Roman" w:hAnsi="Consolas" w:cs="Times New Roman"/>
                <w:color w:val="569CD6"/>
              </w:rPr>
              <w:t>Settings</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SiteInfo</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SiteCode</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MM1</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SiteCode</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ServerName</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UHCMPRISPR1</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ServerName</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SiteInfo</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808080"/>
              </w:rPr>
              <w:t>&lt;/</w:t>
            </w:r>
            <w:r w:rsidRPr="007259CA">
              <w:rPr>
                <w:rFonts w:ascii="Consolas" w:eastAsia="Times New Roman" w:hAnsi="Consolas" w:cs="Times New Roman"/>
                <w:color w:val="569CD6"/>
              </w:rPr>
              <w:t>Settings</w:t>
            </w:r>
            <w:r w:rsidRPr="007259CA">
              <w:rPr>
                <w:rFonts w:ascii="Consolas" w:eastAsia="Times New Roman" w:hAnsi="Consolas" w:cs="Times New Roman"/>
                <w:color w:val="808080"/>
              </w:rPr>
              <w:t>&gt;</w:t>
            </w:r>
          </w:p>
          <w:p w:rsidR="00E1065D" w:rsidRDefault="00E1065D" w:rsidP="00E1065D">
            <w:pPr>
              <w:pStyle w:val="ListParagraph"/>
              <w:ind w:left="0"/>
              <w:cnfStyle w:val="000000100000" w:firstRow="0" w:lastRow="0" w:firstColumn="0" w:lastColumn="0" w:oddVBand="0" w:evenVBand="0" w:oddHBand="1" w:evenHBand="0" w:firstRowFirstColumn="0" w:firstRowLastColumn="0" w:lastRowFirstColumn="0" w:lastRowLastColumn="0"/>
            </w:pPr>
          </w:p>
        </w:tc>
      </w:tr>
      <w:tr w:rsidR="00E1065D" w:rsidTr="007259CA">
        <w:tc>
          <w:tcPr>
            <w:cnfStyle w:val="001000000000" w:firstRow="0" w:lastRow="0" w:firstColumn="1" w:lastColumn="0" w:oddVBand="0" w:evenVBand="0" w:oddHBand="0" w:evenHBand="0" w:firstRowFirstColumn="0" w:firstRowLastColumn="0" w:lastRowFirstColumn="0" w:lastRowLastColumn="0"/>
            <w:tcW w:w="2605" w:type="dxa"/>
          </w:tcPr>
          <w:p w:rsidR="00E1065D" w:rsidRDefault="007259CA" w:rsidP="00E1065D">
            <w:pPr>
              <w:pStyle w:val="ListParagraph"/>
              <w:ind w:left="0"/>
            </w:pPr>
            <w:r>
              <w:t>BuildNumbers.xml</w:t>
            </w:r>
          </w:p>
        </w:tc>
        <w:tc>
          <w:tcPr>
            <w:tcW w:w="6745" w:type="dxa"/>
          </w:tcPr>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BuildNumbers</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"1507"</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10240</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"1511"</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10586</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"1607"</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14393</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"1703"</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15063</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"1709"</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16299</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"1803"</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17134</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"1809"</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17763</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proofErr w:type="gramStart"/>
            <w:r w:rsidRPr="007259CA">
              <w:rPr>
                <w:rFonts w:ascii="Consolas" w:eastAsia="Times New Roman" w:hAnsi="Consolas" w:cs="Times New Roman"/>
                <w:color w:val="6A9955"/>
              </w:rPr>
              <w:t>&lt;!--</w:t>
            </w:r>
            <w:proofErr w:type="gramEnd"/>
            <w:r w:rsidRPr="007259CA">
              <w:rPr>
                <w:rFonts w:ascii="Consolas" w:eastAsia="Times New Roman" w:hAnsi="Consolas" w:cs="Times New Roman"/>
                <w:color w:val="6A9955"/>
              </w:rPr>
              <w:t xml:space="preserve"> Build 19H1 --&gt;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"1900"</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18272</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D4D4D4"/>
              </w:rPr>
              <w:t xml:space="preserve"> </w:t>
            </w:r>
            <w:r w:rsidRPr="007259CA">
              <w:rPr>
                <w:rFonts w:ascii="Consolas" w:eastAsia="Times New Roman" w:hAnsi="Consolas" w:cs="Times New Roman"/>
                <w:color w:val="9CDCFE"/>
              </w:rPr>
              <w:t>ID</w:t>
            </w:r>
            <w:r w:rsidRPr="007259CA">
              <w:rPr>
                <w:rFonts w:ascii="Consolas" w:eastAsia="Times New Roman" w:hAnsi="Consolas" w:cs="Times New Roman"/>
                <w:color w:val="D4D4D4"/>
              </w:rPr>
              <w:t>=</w:t>
            </w:r>
            <w:r w:rsidRPr="007259CA">
              <w:rPr>
                <w:rFonts w:ascii="Consolas" w:eastAsia="Times New Roman" w:hAnsi="Consolas" w:cs="Times New Roman"/>
                <w:color w:val="CE9178"/>
              </w:rPr>
              <w:t>"1903"</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lastRenderedPageBreak/>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18362</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Ver</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Build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BuildNumbers</w:t>
            </w:r>
            <w:proofErr w:type="spellEnd"/>
            <w:r w:rsidRPr="007259CA">
              <w:rPr>
                <w:rFonts w:ascii="Consolas" w:eastAsia="Times New Roman" w:hAnsi="Consolas" w:cs="Times New Roman"/>
                <w:color w:val="808080"/>
              </w:rPr>
              <w:t>&gt;</w:t>
            </w:r>
          </w:p>
          <w:p w:rsidR="00E1065D" w:rsidRDefault="00E1065D" w:rsidP="00E1065D">
            <w:pPr>
              <w:pStyle w:val="ListParagraph"/>
              <w:ind w:left="0"/>
              <w:cnfStyle w:val="000000000000" w:firstRow="0" w:lastRow="0" w:firstColumn="0" w:lastColumn="0" w:oddVBand="0" w:evenVBand="0" w:oddHBand="0" w:evenHBand="0" w:firstRowFirstColumn="0" w:firstRowLastColumn="0" w:lastRowFirstColumn="0" w:lastRowLastColumn="0"/>
            </w:pPr>
          </w:p>
        </w:tc>
      </w:tr>
      <w:tr w:rsidR="007259CA" w:rsidTr="0072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259CA" w:rsidRDefault="007259CA" w:rsidP="00E1065D">
            <w:pPr>
              <w:pStyle w:val="ListParagraph"/>
              <w:ind w:left="0"/>
            </w:pPr>
            <w:r>
              <w:lastRenderedPageBreak/>
              <w:t>1809.xml</w:t>
            </w:r>
          </w:p>
        </w:tc>
        <w:tc>
          <w:tcPr>
            <w:tcW w:w="6745" w:type="dxa"/>
          </w:tcPr>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808080"/>
              </w:rPr>
              <w:t>&lt;</w:t>
            </w:r>
            <w:r w:rsidRPr="007259CA">
              <w:rPr>
                <w:rFonts w:ascii="Consolas" w:eastAsia="Times New Roman" w:hAnsi="Consolas" w:cs="Times New Roman"/>
                <w:color w:val="569CD6"/>
              </w:rPr>
              <w:t>Settings</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TSIDs</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DEV</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MM1005C6</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r w:rsidRPr="007259CA">
              <w:rPr>
                <w:rFonts w:ascii="Consolas" w:eastAsia="Times New Roman" w:hAnsi="Consolas" w:cs="Times New Roman"/>
                <w:color w:val="D4D4D4"/>
              </w:rPr>
              <w:t>MM1005C7</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DEV</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QA</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MM1004E2</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r w:rsidRPr="007259CA">
              <w:rPr>
                <w:rFonts w:ascii="Consolas" w:eastAsia="Times New Roman" w:hAnsi="Consolas" w:cs="Times New Roman"/>
                <w:color w:val="D4D4D4"/>
              </w:rPr>
              <w:t>MM1004E3</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QA</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PILOT</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MM100641</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r w:rsidRPr="007259CA">
              <w:rPr>
                <w:rFonts w:ascii="Consolas" w:eastAsia="Times New Roman" w:hAnsi="Consolas" w:cs="Times New Roman"/>
                <w:color w:val="D4D4D4"/>
              </w:rPr>
              <w:t>MM100646</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PILOT</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PROD</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MM1004E2</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CompatScan</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r w:rsidRPr="007259CA">
              <w:rPr>
                <w:rFonts w:ascii="Consolas" w:eastAsia="Times New Roman" w:hAnsi="Consolas" w:cs="Times New Roman"/>
                <w:color w:val="D4D4D4"/>
              </w:rPr>
              <w:t>MM1004E3</w:t>
            </w:r>
            <w:r w:rsidRPr="007259CA">
              <w:rPr>
                <w:rFonts w:ascii="Consolas" w:eastAsia="Times New Roman" w:hAnsi="Consolas" w:cs="Times New Roman"/>
                <w:color w:val="808080"/>
              </w:rPr>
              <w:t>&lt;/</w:t>
            </w:r>
            <w:r w:rsidRPr="007259CA">
              <w:rPr>
                <w:rFonts w:ascii="Consolas" w:eastAsia="Times New Roman" w:hAnsi="Consolas" w:cs="Times New Roman"/>
                <w:color w:val="569CD6"/>
              </w:rPr>
              <w:t>IPU</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PROD</w:t>
            </w:r>
            <w:r w:rsidRPr="007259CA">
              <w:rPr>
                <w:rFonts w:ascii="Consolas" w:eastAsia="Times New Roman" w:hAnsi="Consolas" w:cs="Times New Roman"/>
                <w:color w:val="808080"/>
              </w:rPr>
              <w:t>&gt;</w:t>
            </w:r>
            <w:r w:rsidRPr="007259CA">
              <w:rPr>
                <w:rFonts w:ascii="Consolas" w:eastAsia="Times New Roman" w:hAnsi="Consolas" w:cs="Times New Roman"/>
                <w:color w:val="D4D4D4"/>
              </w:rPr>
              <w:t xml:space="preserve">            </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r w:rsidRPr="007259CA">
              <w:rPr>
                <w:rFonts w:ascii="Consolas" w:eastAsia="Times New Roman" w:hAnsi="Consolas" w:cs="Times New Roman"/>
                <w:color w:val="569CD6"/>
              </w:rPr>
              <w:t>TSIDs</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 xml:space="preserve">    </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PreviousBuilds</w:t>
            </w:r>
            <w:proofErr w:type="spellEnd"/>
            <w:r w:rsidRPr="007259CA">
              <w:rPr>
                <w:rFonts w:ascii="Consolas" w:eastAsia="Times New Roman" w:hAnsi="Consolas" w:cs="Times New Roman"/>
                <w:color w:val="808080"/>
              </w:rPr>
              <w:t>&gt;</w:t>
            </w:r>
            <w:r w:rsidRPr="007259CA">
              <w:rPr>
                <w:rFonts w:ascii="Consolas" w:eastAsia="Times New Roman" w:hAnsi="Consolas" w:cs="Times New Roman"/>
                <w:color w:val="D4D4D4"/>
              </w:rPr>
              <w:t>1507,1511,1607,1703,1709,1803</w:t>
            </w:r>
            <w:r w:rsidRPr="007259CA">
              <w:rPr>
                <w:rFonts w:ascii="Consolas" w:eastAsia="Times New Roman" w:hAnsi="Consolas" w:cs="Times New Roman"/>
                <w:color w:val="808080"/>
              </w:rPr>
              <w:t>&lt;/</w:t>
            </w:r>
            <w:proofErr w:type="spellStart"/>
            <w:r w:rsidRPr="007259CA">
              <w:rPr>
                <w:rFonts w:ascii="Consolas" w:eastAsia="Times New Roman" w:hAnsi="Consolas" w:cs="Times New Roman"/>
                <w:color w:val="569CD6"/>
              </w:rPr>
              <w:t>PreviousBuilds</w:t>
            </w:r>
            <w:proofErr w:type="spellEnd"/>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808080"/>
              </w:rPr>
              <w:t>&lt;/</w:t>
            </w:r>
            <w:r w:rsidRPr="007259CA">
              <w:rPr>
                <w:rFonts w:ascii="Consolas" w:eastAsia="Times New Roman" w:hAnsi="Consolas" w:cs="Times New Roman"/>
                <w:color w:val="569CD6"/>
              </w:rPr>
              <w:t>Settings</w:t>
            </w:r>
            <w:r w:rsidRPr="007259CA">
              <w:rPr>
                <w:rFonts w:ascii="Consolas" w:eastAsia="Times New Roman" w:hAnsi="Consolas" w:cs="Times New Roman"/>
                <w:color w:val="808080"/>
              </w:rPr>
              <w:t>&gt;</w:t>
            </w:r>
          </w:p>
          <w:p w:rsidR="007259CA" w:rsidRPr="007259CA" w:rsidRDefault="007259CA" w:rsidP="007259CA">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808080"/>
              </w:rPr>
            </w:pPr>
          </w:p>
        </w:tc>
      </w:tr>
      <w:tr w:rsidR="007259CA" w:rsidTr="007259CA">
        <w:tc>
          <w:tcPr>
            <w:cnfStyle w:val="001000000000" w:firstRow="0" w:lastRow="0" w:firstColumn="1" w:lastColumn="0" w:oddVBand="0" w:evenVBand="0" w:oddHBand="0" w:evenHBand="0" w:firstRowFirstColumn="0" w:firstRowLastColumn="0" w:lastRowFirstColumn="0" w:lastRowLastColumn="0"/>
            <w:tcW w:w="2605" w:type="dxa"/>
          </w:tcPr>
          <w:p w:rsidR="007259CA" w:rsidRDefault="007259CA" w:rsidP="007259CA">
            <w:r w:rsidRPr="00E1065D">
              <w:t>Windows10Hardware.csv</w:t>
            </w:r>
          </w:p>
          <w:p w:rsidR="007259CA" w:rsidRDefault="007259CA" w:rsidP="00E1065D">
            <w:pPr>
              <w:pStyle w:val="ListParagraph"/>
              <w:ind w:left="0"/>
            </w:pPr>
          </w:p>
        </w:tc>
        <w:tc>
          <w:tcPr>
            <w:tcW w:w="6745" w:type="dxa"/>
          </w:tcPr>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proofErr w:type="spellStart"/>
            <w:proofErr w:type="gramStart"/>
            <w:r w:rsidRPr="007259CA">
              <w:rPr>
                <w:rFonts w:ascii="Consolas" w:eastAsia="Times New Roman" w:hAnsi="Consolas" w:cs="Times New Roman"/>
                <w:color w:val="D4D4D4"/>
              </w:rPr>
              <w:t>Baseboard,</w:t>
            </w:r>
            <w:r w:rsidRPr="007259CA">
              <w:rPr>
                <w:rFonts w:ascii="Consolas" w:eastAsia="Times New Roman" w:hAnsi="Consolas" w:cs="Times New Roman"/>
                <w:color w:val="569CD6"/>
              </w:rPr>
              <w:t>Model</w:t>
            </w:r>
            <w:proofErr w:type="gramEnd"/>
            <w:r w:rsidRPr="007259CA">
              <w:rPr>
                <w:rFonts w:ascii="Consolas" w:eastAsia="Times New Roman" w:hAnsi="Consolas" w:cs="Times New Roman"/>
                <w:color w:val="569CD6"/>
              </w:rPr>
              <w:t>,</w:t>
            </w:r>
            <w:r w:rsidRPr="007259CA">
              <w:rPr>
                <w:rFonts w:ascii="Consolas" w:eastAsia="Times New Roman" w:hAnsi="Consolas" w:cs="Times New Roman"/>
                <w:color w:val="DCDCAA"/>
              </w:rPr>
              <w:t>List,</w:t>
            </w:r>
            <w:r w:rsidRPr="007259CA">
              <w:rPr>
                <w:rFonts w:ascii="Consolas" w:eastAsia="Times New Roman" w:hAnsi="Consolas" w:cs="Times New Roman"/>
                <w:color w:val="6A9955"/>
              </w:rPr>
              <w:t>Branch</w:t>
            </w:r>
            <w:proofErr w:type="spellEnd"/>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proofErr w:type="gramStart"/>
            <w:r w:rsidRPr="007259CA">
              <w:rPr>
                <w:rFonts w:ascii="Consolas" w:eastAsia="Times New Roman" w:hAnsi="Consolas" w:cs="Times New Roman"/>
                <w:color w:val="D4D4D4"/>
              </w:rPr>
              <w:t>,</w:t>
            </w:r>
            <w:r w:rsidRPr="007259CA">
              <w:rPr>
                <w:rFonts w:ascii="Consolas" w:eastAsia="Times New Roman" w:hAnsi="Consolas" w:cs="Times New Roman"/>
                <w:color w:val="569CD6"/>
              </w:rPr>
              <w:t>Surface</w:t>
            </w:r>
            <w:proofErr w:type="gramEnd"/>
            <w:r w:rsidRPr="007259CA">
              <w:rPr>
                <w:rFonts w:ascii="Consolas" w:eastAsia="Times New Roman" w:hAnsi="Consolas" w:cs="Times New Roman"/>
                <w:color w:val="569CD6"/>
              </w:rPr>
              <w:t xml:space="preserve"> </w:t>
            </w:r>
            <w:proofErr w:type="spellStart"/>
            <w:r w:rsidRPr="007259CA">
              <w:rPr>
                <w:rFonts w:ascii="Consolas" w:eastAsia="Times New Roman" w:hAnsi="Consolas" w:cs="Times New Roman"/>
                <w:color w:val="569CD6"/>
              </w:rPr>
              <w:t>Book,</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roofErr w:type="spellEnd"/>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proofErr w:type="gramStart"/>
            <w:r w:rsidRPr="007259CA">
              <w:rPr>
                <w:rFonts w:ascii="Consolas" w:eastAsia="Times New Roman" w:hAnsi="Consolas" w:cs="Times New Roman"/>
                <w:color w:val="D4D4D4"/>
              </w:rPr>
              <w:t>,</w:t>
            </w:r>
            <w:r w:rsidRPr="007259CA">
              <w:rPr>
                <w:rFonts w:ascii="Consolas" w:eastAsia="Times New Roman" w:hAnsi="Consolas" w:cs="Times New Roman"/>
                <w:color w:val="569CD6"/>
              </w:rPr>
              <w:t>Surface</w:t>
            </w:r>
            <w:proofErr w:type="gramEnd"/>
            <w:r w:rsidRPr="007259CA">
              <w:rPr>
                <w:rFonts w:ascii="Consolas" w:eastAsia="Times New Roman" w:hAnsi="Consolas" w:cs="Times New Roman"/>
                <w:color w:val="569CD6"/>
              </w:rPr>
              <w:t xml:space="preserve"> Pro 4,</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proofErr w:type="gramStart"/>
            <w:r w:rsidRPr="007259CA">
              <w:rPr>
                <w:rFonts w:ascii="Consolas" w:eastAsia="Times New Roman" w:hAnsi="Consolas" w:cs="Times New Roman"/>
                <w:color w:val="D4D4D4"/>
              </w:rPr>
              <w:t>,</w:t>
            </w:r>
            <w:r w:rsidRPr="007259CA">
              <w:rPr>
                <w:rFonts w:ascii="Consolas" w:eastAsia="Times New Roman" w:hAnsi="Consolas" w:cs="Times New Roman"/>
                <w:color w:val="569CD6"/>
              </w:rPr>
              <w:t>Virtual</w:t>
            </w:r>
            <w:proofErr w:type="gramEnd"/>
            <w:r w:rsidRPr="007259CA">
              <w:rPr>
                <w:rFonts w:ascii="Consolas" w:eastAsia="Times New Roman" w:hAnsi="Consolas" w:cs="Times New Roman"/>
                <w:color w:val="569CD6"/>
              </w:rPr>
              <w:t xml:space="preserve"> </w:t>
            </w:r>
            <w:proofErr w:type="spellStart"/>
            <w:r w:rsidRPr="007259CA">
              <w:rPr>
                <w:rFonts w:ascii="Consolas" w:eastAsia="Times New Roman" w:hAnsi="Consolas" w:cs="Times New Roman"/>
                <w:color w:val="569CD6"/>
              </w:rPr>
              <w:t>Machine,</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roofErr w:type="spellEnd"/>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proofErr w:type="gramStart"/>
            <w:r w:rsidRPr="007259CA">
              <w:rPr>
                <w:rFonts w:ascii="Consolas" w:eastAsia="Times New Roman" w:hAnsi="Consolas" w:cs="Times New Roman"/>
                <w:color w:val="D4D4D4"/>
              </w:rPr>
              <w:t>,</w:t>
            </w:r>
            <w:r w:rsidRPr="007259CA">
              <w:rPr>
                <w:rFonts w:ascii="Consolas" w:eastAsia="Times New Roman" w:hAnsi="Consolas" w:cs="Times New Roman"/>
                <w:color w:val="569CD6"/>
              </w:rPr>
              <w:t>VMware</w:t>
            </w:r>
            <w:proofErr w:type="gramEnd"/>
            <w:r w:rsidRPr="007259CA">
              <w:rPr>
                <w:rFonts w:ascii="Consolas" w:eastAsia="Times New Roman" w:hAnsi="Consolas" w:cs="Times New Roman"/>
                <w:color w:val="569CD6"/>
              </w:rPr>
              <w:t xml:space="preserve"> Virtual </w:t>
            </w:r>
            <w:proofErr w:type="spellStart"/>
            <w:r w:rsidRPr="007259CA">
              <w:rPr>
                <w:rFonts w:ascii="Consolas" w:eastAsia="Times New Roman" w:hAnsi="Consolas" w:cs="Times New Roman"/>
                <w:color w:val="569CD6"/>
              </w:rPr>
              <w:t>Platform,</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roofErr w:type="spellEnd"/>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proofErr w:type="gramStart"/>
            <w:r w:rsidRPr="007259CA">
              <w:rPr>
                <w:rFonts w:ascii="Consolas" w:eastAsia="Times New Roman" w:hAnsi="Consolas" w:cs="Times New Roman"/>
                <w:color w:val="D4D4D4"/>
              </w:rPr>
              <w:t>,</w:t>
            </w:r>
            <w:r w:rsidRPr="007259CA">
              <w:rPr>
                <w:rFonts w:ascii="Consolas" w:eastAsia="Times New Roman" w:hAnsi="Consolas" w:cs="Times New Roman"/>
                <w:color w:val="569CD6"/>
              </w:rPr>
              <w:t>VMware</w:t>
            </w:r>
            <w:proofErr w:type="gramEnd"/>
            <w:r w:rsidRPr="007259CA">
              <w:rPr>
                <w:rFonts w:ascii="Consolas" w:eastAsia="Times New Roman" w:hAnsi="Consolas" w:cs="Times New Roman"/>
                <w:color w:val="569CD6"/>
              </w:rPr>
              <w:t>71,</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03441</w:t>
            </w:r>
            <w:proofErr w:type="gramStart"/>
            <w:r w:rsidRPr="007259CA">
              <w:rPr>
                <w:rFonts w:ascii="Consolas" w:eastAsia="Times New Roman" w:hAnsi="Consolas" w:cs="Times New Roman"/>
                <w:color w:val="D4D4D4"/>
              </w:rPr>
              <w:t>V,</w:t>
            </w:r>
            <w:r w:rsidRPr="007259CA">
              <w:rPr>
                <w:rFonts w:ascii="Consolas" w:eastAsia="Times New Roman" w:hAnsi="Consolas" w:cs="Times New Roman"/>
                <w:color w:val="569CD6"/>
              </w:rPr>
              <w:t>Latitude</w:t>
            </w:r>
            <w:proofErr w:type="gramEnd"/>
            <w:r w:rsidRPr="007259CA">
              <w:rPr>
                <w:rFonts w:ascii="Consolas" w:eastAsia="Times New Roman" w:hAnsi="Consolas" w:cs="Times New Roman"/>
                <w:color w:val="569CD6"/>
              </w:rPr>
              <w:t xml:space="preserve"> 5590,</w:t>
            </w:r>
            <w:r w:rsidRPr="007259CA">
              <w:rPr>
                <w:rFonts w:ascii="Consolas" w:eastAsia="Times New Roman" w:hAnsi="Consolas" w:cs="Times New Roman"/>
                <w:color w:val="DCDCAA"/>
              </w:rPr>
              <w:t>G,</w:t>
            </w:r>
            <w:r w:rsidRPr="007259CA">
              <w:rPr>
                <w:rFonts w:ascii="Consolas" w:eastAsia="Times New Roman" w:hAnsi="Consolas" w:cs="Times New Roman"/>
                <w:color w:val="6A9955"/>
              </w:rPr>
              <w:t>DEV</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18E</w:t>
            </w:r>
            <w:proofErr w:type="gramStart"/>
            <w:r w:rsidRPr="007259CA">
              <w:rPr>
                <w:rFonts w:ascii="Consolas" w:eastAsia="Times New Roman" w:hAnsi="Consolas" w:cs="Times New Roman"/>
                <w:color w:val="D4D4D4"/>
              </w:rPr>
              <w:t>5,</w:t>
            </w:r>
            <w:r w:rsidRPr="007259CA">
              <w:rPr>
                <w:rFonts w:ascii="Consolas" w:eastAsia="Times New Roman" w:hAnsi="Consolas" w:cs="Times New Roman"/>
                <w:color w:val="569CD6"/>
              </w:rPr>
              <w:t>HP</w:t>
            </w:r>
            <w:proofErr w:type="gramEnd"/>
            <w:r w:rsidRPr="007259CA">
              <w:rPr>
                <w:rFonts w:ascii="Consolas" w:eastAsia="Times New Roman" w:hAnsi="Consolas" w:cs="Times New Roman"/>
                <w:color w:val="569CD6"/>
              </w:rPr>
              <w:t xml:space="preserve"> </w:t>
            </w:r>
            <w:proofErr w:type="spellStart"/>
            <w:r w:rsidRPr="007259CA">
              <w:rPr>
                <w:rFonts w:ascii="Consolas" w:eastAsia="Times New Roman" w:hAnsi="Consolas" w:cs="Times New Roman"/>
                <w:color w:val="569CD6"/>
              </w:rPr>
              <w:t>EliteDesk</w:t>
            </w:r>
            <w:proofErr w:type="spellEnd"/>
            <w:r w:rsidRPr="007259CA">
              <w:rPr>
                <w:rFonts w:ascii="Consolas" w:eastAsia="Times New Roman" w:hAnsi="Consolas" w:cs="Times New Roman"/>
                <w:color w:val="569CD6"/>
              </w:rPr>
              <w:t xml:space="preserve"> 800 G1 USDT,</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rPr>
            </w:pPr>
            <w:r w:rsidRPr="007259CA">
              <w:rPr>
                <w:rFonts w:ascii="Consolas" w:eastAsia="Times New Roman" w:hAnsi="Consolas" w:cs="Times New Roman"/>
                <w:color w:val="D4D4D4"/>
              </w:rPr>
              <w:t>18E</w:t>
            </w:r>
            <w:proofErr w:type="gramStart"/>
            <w:r w:rsidRPr="007259CA">
              <w:rPr>
                <w:rFonts w:ascii="Consolas" w:eastAsia="Times New Roman" w:hAnsi="Consolas" w:cs="Times New Roman"/>
                <w:color w:val="D4D4D4"/>
              </w:rPr>
              <w:t>7,</w:t>
            </w:r>
            <w:r w:rsidRPr="007259CA">
              <w:rPr>
                <w:rFonts w:ascii="Consolas" w:eastAsia="Times New Roman" w:hAnsi="Consolas" w:cs="Times New Roman"/>
                <w:color w:val="569CD6"/>
              </w:rPr>
              <w:t>HP</w:t>
            </w:r>
            <w:proofErr w:type="gramEnd"/>
            <w:r w:rsidRPr="007259CA">
              <w:rPr>
                <w:rFonts w:ascii="Consolas" w:eastAsia="Times New Roman" w:hAnsi="Consolas" w:cs="Times New Roman"/>
                <w:color w:val="569CD6"/>
              </w:rPr>
              <w:t xml:space="preserve"> </w:t>
            </w:r>
            <w:proofErr w:type="spellStart"/>
            <w:r w:rsidRPr="007259CA">
              <w:rPr>
                <w:rFonts w:ascii="Consolas" w:eastAsia="Times New Roman" w:hAnsi="Consolas" w:cs="Times New Roman"/>
                <w:color w:val="569CD6"/>
              </w:rPr>
              <w:t>ProDesk</w:t>
            </w:r>
            <w:proofErr w:type="spellEnd"/>
            <w:r w:rsidRPr="007259CA">
              <w:rPr>
                <w:rFonts w:ascii="Consolas" w:eastAsia="Times New Roman" w:hAnsi="Consolas" w:cs="Times New Roman"/>
                <w:color w:val="569CD6"/>
              </w:rPr>
              <w:t xml:space="preserve"> 600 G1 SFF,</w:t>
            </w:r>
            <w:r w:rsidRPr="007259CA">
              <w:rPr>
                <w:rFonts w:ascii="Consolas" w:eastAsia="Times New Roman" w:hAnsi="Consolas" w:cs="Times New Roman"/>
                <w:color w:val="DCDCAA"/>
              </w:rPr>
              <w:t>W,</w:t>
            </w:r>
            <w:r w:rsidRPr="007259CA">
              <w:rPr>
                <w:rFonts w:ascii="Consolas" w:eastAsia="Times New Roman" w:hAnsi="Consolas" w:cs="Times New Roman"/>
                <w:color w:val="6A9955"/>
              </w:rPr>
              <w:t>PROD</w:t>
            </w:r>
          </w:p>
          <w:p w:rsidR="007259CA" w:rsidRPr="007259CA" w:rsidRDefault="007259CA" w:rsidP="007259C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8080"/>
              </w:rPr>
            </w:pPr>
          </w:p>
        </w:tc>
      </w:tr>
    </w:tbl>
    <w:p w:rsidR="00E1065D" w:rsidRPr="00E1065D" w:rsidRDefault="00E1065D" w:rsidP="00E1065D">
      <w:pPr>
        <w:pStyle w:val="ListParagraph"/>
        <w:ind w:left="0"/>
      </w:pPr>
    </w:p>
    <w:p w:rsidR="00C262A6" w:rsidRPr="00C262A6" w:rsidRDefault="00C262A6" w:rsidP="00C262A6"/>
    <w:p w:rsidR="00405E14" w:rsidRDefault="00405E14" w:rsidP="00405E14">
      <w:pPr>
        <w:pStyle w:val="Heading1"/>
      </w:pPr>
      <w:bookmarkStart w:id="4" w:name="_Toc11754636"/>
      <w:proofErr w:type="spellStart"/>
      <w:r>
        <w:lastRenderedPageBreak/>
        <w:t>WaaS</w:t>
      </w:r>
      <w:proofErr w:type="spellEnd"/>
      <w:r>
        <w:t>: Pre-Assessment Phase</w:t>
      </w:r>
      <w:bookmarkEnd w:id="4"/>
    </w:p>
    <w:p w:rsidR="00405E14" w:rsidRDefault="00405E14" w:rsidP="00405E14">
      <w:pPr>
        <w:pStyle w:val="Heading2"/>
      </w:pPr>
      <w:bookmarkStart w:id="5" w:name="_Toc11754637"/>
      <w:r>
        <w:t>Core Collections</w:t>
      </w:r>
      <w:bookmarkEnd w:id="5"/>
    </w:p>
    <w:p w:rsidR="001E5117" w:rsidRPr="001E5117" w:rsidRDefault="001E5117" w:rsidP="001E5117">
      <w:r w:rsidRPr="001E5117">
        <w:drawing>
          <wp:inline distT="0" distB="0" distL="0" distR="0" wp14:anchorId="3CE35D0E" wp14:editId="33613429">
            <wp:extent cx="5868219" cy="43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219" cy="438211"/>
                    </a:xfrm>
                    <a:prstGeom prst="rect">
                      <a:avLst/>
                    </a:prstGeom>
                  </pic:spPr>
                </pic:pic>
              </a:graphicData>
            </a:graphic>
          </wp:inline>
        </w:drawing>
      </w:r>
    </w:p>
    <w:p w:rsidR="00405E14" w:rsidRDefault="00405E14" w:rsidP="00405E14">
      <w:pPr>
        <w:pStyle w:val="Heading3"/>
      </w:pPr>
      <w:bookmarkStart w:id="6" w:name="_Toc11754638"/>
      <w:r>
        <w:t>Ready for Pre</w:t>
      </w:r>
      <w:r w:rsidR="00C262A6">
        <w:t>-</w:t>
      </w:r>
      <w:r>
        <w:t>Assessment</w:t>
      </w:r>
      <w:bookmarkEnd w:id="6"/>
    </w:p>
    <w:tbl>
      <w:tblPr>
        <w:tblStyle w:val="GridTable6Colorful-Accent5"/>
        <w:tblW w:w="0" w:type="auto"/>
        <w:tblLook w:val="04A0" w:firstRow="1" w:lastRow="0" w:firstColumn="1" w:lastColumn="0" w:noHBand="0" w:noVBand="1"/>
      </w:tblPr>
      <w:tblGrid>
        <w:gridCol w:w="4675"/>
        <w:gridCol w:w="4675"/>
      </w:tblGrid>
      <w:tr w:rsidR="00702DA3" w:rsidTr="00702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702DA3">
            <w:r>
              <w:t>Limiting Collection</w:t>
            </w:r>
          </w:p>
        </w:tc>
        <w:tc>
          <w:tcPr>
            <w:tcW w:w="4675" w:type="dxa"/>
          </w:tcPr>
          <w:p w:rsidR="00702DA3" w:rsidRDefault="00EC2778" w:rsidP="00702DA3">
            <w:pPr>
              <w:cnfStyle w:val="100000000000" w:firstRow="1" w:lastRow="0" w:firstColumn="0" w:lastColumn="0" w:oddVBand="0" w:evenVBand="0" w:oddHBand="0" w:evenHBand="0" w:firstRowFirstColumn="0" w:firstRowLastColumn="0" w:lastRowFirstColumn="0" w:lastRowLastColumn="0"/>
            </w:pPr>
            <w:r>
              <w:t>Eligible Computers</w:t>
            </w:r>
          </w:p>
        </w:tc>
      </w:tr>
      <w:tr w:rsidR="00702DA3" w:rsidTr="00702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702DA3">
            <w:r>
              <w:t>Update Time</w:t>
            </w:r>
          </w:p>
        </w:tc>
        <w:tc>
          <w:tcPr>
            <w:tcW w:w="4675" w:type="dxa"/>
          </w:tcPr>
          <w:p w:rsidR="00702DA3" w:rsidRDefault="00702DA3" w:rsidP="00702DA3">
            <w:pPr>
              <w:cnfStyle w:val="000000100000" w:firstRow="0" w:lastRow="0" w:firstColumn="0" w:lastColumn="0" w:oddVBand="0" w:evenVBand="0" w:oddHBand="1" w:evenHBand="0" w:firstRowFirstColumn="0" w:firstRowLastColumn="0" w:lastRowFirstColumn="0" w:lastRowLastColumn="0"/>
            </w:pPr>
            <w:r>
              <w:t>Daily @ 1:00 am</w:t>
            </w:r>
          </w:p>
        </w:tc>
      </w:tr>
    </w:tbl>
    <w:p w:rsidR="00702DA3" w:rsidRPr="00702DA3" w:rsidRDefault="00702DA3" w:rsidP="00702DA3"/>
    <w:p w:rsidR="00C262A6" w:rsidRDefault="00C262A6" w:rsidP="00C262A6">
      <w:r>
        <w:t xml:space="preserve">This is the entry point for the </w:t>
      </w:r>
      <w:proofErr w:type="spellStart"/>
      <w:r>
        <w:t>WaaS</w:t>
      </w:r>
      <w:proofErr w:type="spellEnd"/>
      <w:r>
        <w:t xml:space="preserve"> process.  Membership in this collection can be through any method, direct membership, inclusion collections or queries.  The sole purpose of this collection is to act as the “starting line” for the entire process.</w:t>
      </w:r>
    </w:p>
    <w:p w:rsidR="00405E14" w:rsidRDefault="00405E14" w:rsidP="00405E14">
      <w:pPr>
        <w:pStyle w:val="Heading3"/>
      </w:pPr>
      <w:bookmarkStart w:id="7" w:name="_Toc11754639"/>
      <w:r>
        <w:t>Passed Pre</w:t>
      </w:r>
      <w:r w:rsidR="00C262A6">
        <w:t>-</w:t>
      </w:r>
      <w:r>
        <w:t>Assessment</w:t>
      </w:r>
      <w:bookmarkEnd w:id="7"/>
    </w:p>
    <w:tbl>
      <w:tblPr>
        <w:tblStyle w:val="GridTable6Colorful-Accent5"/>
        <w:tblW w:w="0" w:type="auto"/>
        <w:tblLook w:val="04A0" w:firstRow="1" w:lastRow="0" w:firstColumn="1" w:lastColumn="0" w:noHBand="0" w:noVBand="1"/>
      </w:tblPr>
      <w:tblGrid>
        <w:gridCol w:w="4675"/>
        <w:gridCol w:w="4675"/>
      </w:tblGrid>
      <w:tr w:rsidR="00702DA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AD7DFE">
            <w:r>
              <w:t>Limiting Collection</w:t>
            </w:r>
          </w:p>
        </w:tc>
        <w:tc>
          <w:tcPr>
            <w:tcW w:w="4675" w:type="dxa"/>
          </w:tcPr>
          <w:p w:rsidR="00702DA3" w:rsidRDefault="00EC2778" w:rsidP="00AD7DFE">
            <w:pPr>
              <w:cnfStyle w:val="100000000000" w:firstRow="1" w:lastRow="0" w:firstColumn="0" w:lastColumn="0" w:oddVBand="0" w:evenVBand="0" w:oddHBand="0" w:evenHBand="0" w:firstRowFirstColumn="0" w:firstRowLastColumn="0" w:lastRowFirstColumn="0" w:lastRowLastColumn="0"/>
            </w:pPr>
            <w:r>
              <w:t>Eligible Computers</w:t>
            </w:r>
          </w:p>
        </w:tc>
      </w:tr>
      <w:tr w:rsidR="00702DA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AD7DFE">
            <w:r>
              <w:t>Update Time</w:t>
            </w:r>
          </w:p>
        </w:tc>
        <w:tc>
          <w:tcPr>
            <w:tcW w:w="4675" w:type="dxa"/>
          </w:tcPr>
          <w:p w:rsidR="00702DA3" w:rsidRDefault="00702DA3" w:rsidP="00702DA3">
            <w:pPr>
              <w:cnfStyle w:val="000000100000" w:firstRow="0" w:lastRow="0" w:firstColumn="0" w:lastColumn="0" w:oddVBand="0" w:evenVBand="0" w:oddHBand="1" w:evenHBand="0" w:firstRowFirstColumn="0" w:firstRowLastColumn="0" w:lastRowFirstColumn="0" w:lastRowLastColumn="0"/>
            </w:pPr>
            <w:r>
              <w:t>Daily @ 2:00 am</w:t>
            </w:r>
          </w:p>
        </w:tc>
      </w:tr>
    </w:tbl>
    <w:p w:rsidR="00702DA3" w:rsidRPr="00702DA3" w:rsidRDefault="00702DA3" w:rsidP="00702DA3"/>
    <w:p w:rsidR="00C262A6" w:rsidRDefault="00C262A6" w:rsidP="00C262A6">
      <w:r>
        <w:t>As the name implies, machines that pass the pre-assessment tests are collected here and are ready to move on to the next phase (</w:t>
      </w:r>
      <w:proofErr w:type="spellStart"/>
      <w:r>
        <w:t>CompatScan</w:t>
      </w:r>
      <w:proofErr w:type="spellEnd"/>
      <w:r>
        <w:t>).</w:t>
      </w:r>
    </w:p>
    <w:p w:rsidR="00C262A6" w:rsidRDefault="00C262A6" w:rsidP="00C262A6">
      <w:r>
        <w:t>Membership is controlled with a series of Include and Exclude Collection rules.</w:t>
      </w:r>
      <w:r w:rsidR="00702DA3">
        <w:t xml:space="preserve">  The Exclude Collection rules will be detailed later.</w:t>
      </w:r>
    </w:p>
    <w:tbl>
      <w:tblPr>
        <w:tblStyle w:val="GridTable4-Accent5"/>
        <w:tblW w:w="0" w:type="auto"/>
        <w:tblLook w:val="04A0" w:firstRow="1" w:lastRow="0" w:firstColumn="1" w:lastColumn="0" w:noHBand="0" w:noVBand="1"/>
      </w:tblPr>
      <w:tblGrid>
        <w:gridCol w:w="4675"/>
        <w:gridCol w:w="4675"/>
      </w:tblGrid>
      <w:tr w:rsidR="00702DA3" w:rsidTr="00702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Collection</w:t>
            </w:r>
          </w:p>
        </w:tc>
        <w:tc>
          <w:tcPr>
            <w:tcW w:w="4675" w:type="dxa"/>
          </w:tcPr>
          <w:p w:rsidR="00702DA3" w:rsidRDefault="00702DA3" w:rsidP="00C262A6">
            <w:pPr>
              <w:cnfStyle w:val="100000000000" w:firstRow="1" w:lastRow="0" w:firstColumn="0" w:lastColumn="0" w:oddVBand="0" w:evenVBand="0" w:oddHBand="0" w:evenHBand="0" w:firstRowFirstColumn="0" w:firstRowLastColumn="0" w:lastRowFirstColumn="0" w:lastRowLastColumn="0"/>
            </w:pPr>
            <w:r>
              <w:t>Include / Exclude</w:t>
            </w:r>
          </w:p>
        </w:tc>
      </w:tr>
      <w:tr w:rsidR="00702DA3" w:rsidTr="00702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Ready for Pre-Assessment</w:t>
            </w:r>
          </w:p>
        </w:tc>
        <w:tc>
          <w:tcPr>
            <w:tcW w:w="4675" w:type="dxa"/>
          </w:tcPr>
          <w:p w:rsidR="00702DA3" w:rsidRDefault="00702DA3" w:rsidP="00C262A6">
            <w:pPr>
              <w:cnfStyle w:val="000000100000" w:firstRow="0" w:lastRow="0" w:firstColumn="0" w:lastColumn="0" w:oddVBand="0" w:evenVBand="0" w:oddHBand="1" w:evenHBand="0" w:firstRowFirstColumn="0" w:firstRowLastColumn="0" w:lastRowFirstColumn="0" w:lastRowLastColumn="0"/>
            </w:pPr>
            <w:r>
              <w:t>Include</w:t>
            </w:r>
          </w:p>
        </w:tc>
      </w:tr>
      <w:tr w:rsidR="00702DA3" w:rsidTr="00702DA3">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BitLocker Remediation</w:t>
            </w:r>
          </w:p>
        </w:tc>
        <w:tc>
          <w:tcPr>
            <w:tcW w:w="4675" w:type="dxa"/>
          </w:tcPr>
          <w:p w:rsidR="00702DA3" w:rsidRDefault="00702DA3" w:rsidP="00C262A6">
            <w:pPr>
              <w:cnfStyle w:val="000000000000" w:firstRow="0" w:lastRow="0" w:firstColumn="0" w:lastColumn="0" w:oddVBand="0" w:evenVBand="0" w:oddHBand="0" w:evenHBand="0" w:firstRowFirstColumn="0" w:firstRowLastColumn="0" w:lastRowFirstColumn="0" w:lastRowLastColumn="0"/>
            </w:pPr>
            <w:r>
              <w:t>Exclude</w:t>
            </w:r>
          </w:p>
        </w:tc>
      </w:tr>
      <w:tr w:rsidR="00702DA3" w:rsidTr="00702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Disk Space Remediation</w:t>
            </w:r>
          </w:p>
        </w:tc>
        <w:tc>
          <w:tcPr>
            <w:tcW w:w="4675" w:type="dxa"/>
          </w:tcPr>
          <w:p w:rsidR="00702DA3" w:rsidRDefault="00702DA3" w:rsidP="00C262A6">
            <w:pPr>
              <w:cnfStyle w:val="000000100000" w:firstRow="0" w:lastRow="0" w:firstColumn="0" w:lastColumn="0" w:oddVBand="0" w:evenVBand="0" w:oddHBand="1" w:evenHBand="0" w:firstRowFirstColumn="0" w:firstRowLastColumn="0" w:lastRowFirstColumn="0" w:lastRowLastColumn="0"/>
            </w:pPr>
            <w:r>
              <w:t>Exclude</w:t>
            </w:r>
          </w:p>
        </w:tc>
      </w:tr>
      <w:tr w:rsidR="00702DA3" w:rsidTr="00702DA3">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Outdate Hardware Inventory</w:t>
            </w:r>
          </w:p>
        </w:tc>
        <w:tc>
          <w:tcPr>
            <w:tcW w:w="4675" w:type="dxa"/>
          </w:tcPr>
          <w:p w:rsidR="00702DA3" w:rsidRDefault="00702DA3" w:rsidP="00C262A6">
            <w:pPr>
              <w:cnfStyle w:val="000000000000" w:firstRow="0" w:lastRow="0" w:firstColumn="0" w:lastColumn="0" w:oddVBand="0" w:evenVBand="0" w:oddHBand="0" w:evenHBand="0" w:firstRowFirstColumn="0" w:firstRowLastColumn="0" w:lastRowFirstColumn="0" w:lastRowLastColumn="0"/>
            </w:pPr>
            <w:r>
              <w:t>Exclude</w:t>
            </w:r>
          </w:p>
        </w:tc>
      </w:tr>
      <w:tr w:rsidR="00702DA3" w:rsidTr="00702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Unsupported Hardware</w:t>
            </w:r>
          </w:p>
        </w:tc>
        <w:tc>
          <w:tcPr>
            <w:tcW w:w="4675" w:type="dxa"/>
          </w:tcPr>
          <w:p w:rsidR="00702DA3" w:rsidRDefault="00702DA3" w:rsidP="00C262A6">
            <w:pPr>
              <w:cnfStyle w:val="000000100000" w:firstRow="0" w:lastRow="0" w:firstColumn="0" w:lastColumn="0" w:oddVBand="0" w:evenVBand="0" w:oddHBand="1" w:evenHBand="0" w:firstRowFirstColumn="0" w:firstRowLastColumn="0" w:lastRowFirstColumn="0" w:lastRowLastColumn="0"/>
            </w:pPr>
            <w:r>
              <w:t>Exclude</w:t>
            </w:r>
          </w:p>
        </w:tc>
      </w:tr>
      <w:tr w:rsidR="00702DA3" w:rsidTr="00702DA3">
        <w:tc>
          <w:tcPr>
            <w:cnfStyle w:val="001000000000" w:firstRow="0" w:lastRow="0" w:firstColumn="1" w:lastColumn="0" w:oddVBand="0" w:evenVBand="0" w:oddHBand="0" w:evenHBand="0" w:firstRowFirstColumn="0" w:firstRowLastColumn="0" w:lastRowFirstColumn="0" w:lastRowLastColumn="0"/>
            <w:tcW w:w="4675" w:type="dxa"/>
          </w:tcPr>
          <w:p w:rsidR="00702DA3" w:rsidRDefault="00702DA3" w:rsidP="00C262A6">
            <w:r>
              <w:t>“All Exclusions”</w:t>
            </w:r>
          </w:p>
        </w:tc>
        <w:tc>
          <w:tcPr>
            <w:tcW w:w="4675" w:type="dxa"/>
          </w:tcPr>
          <w:p w:rsidR="00702DA3" w:rsidRDefault="00702DA3" w:rsidP="00C262A6">
            <w:pPr>
              <w:cnfStyle w:val="000000000000" w:firstRow="0" w:lastRow="0" w:firstColumn="0" w:lastColumn="0" w:oddVBand="0" w:evenVBand="0" w:oddHBand="0" w:evenHBand="0" w:firstRowFirstColumn="0" w:firstRowLastColumn="0" w:lastRowFirstColumn="0" w:lastRowLastColumn="0"/>
            </w:pPr>
            <w:r>
              <w:t>Exclude</w:t>
            </w:r>
          </w:p>
        </w:tc>
      </w:tr>
    </w:tbl>
    <w:p w:rsidR="00702DA3" w:rsidRDefault="00702DA3" w:rsidP="00C262A6"/>
    <w:p w:rsidR="00702DA3" w:rsidRDefault="00702DA3" w:rsidP="00C262A6">
      <w:r>
        <w:t>The logic works like this, all of the machines flow into this “passed” collection.  Machines found to have failed any of the pre-assessment tests will fall into one or more of the remediation collections and will be filtered out.  Finally, any machines which are explicitly excluded fill funnel into the “All Exclusions” collection and be filtered out.</w:t>
      </w:r>
    </w:p>
    <w:p w:rsidR="00702DA3" w:rsidRPr="00C262A6" w:rsidRDefault="00702DA3" w:rsidP="00C262A6">
      <w:r>
        <w:t>More details on these exclude collections follows.</w:t>
      </w:r>
    </w:p>
    <w:p w:rsidR="00405E14" w:rsidRDefault="00405E14" w:rsidP="00405E14">
      <w:pPr>
        <w:pStyle w:val="Heading2"/>
      </w:pPr>
      <w:bookmarkStart w:id="8" w:name="_Toc11754640"/>
      <w:r>
        <w:t>Reference Collections</w:t>
      </w:r>
      <w:bookmarkEnd w:id="8"/>
    </w:p>
    <w:p w:rsidR="00702DA3" w:rsidRPr="00702DA3" w:rsidRDefault="00702DA3" w:rsidP="00702DA3">
      <w:r>
        <w:t xml:space="preserve">Under the “branch” folder is a subfolder named “Reference”.  Inside this folder will be collections used to </w:t>
      </w:r>
      <w:r w:rsidR="00BE1F03">
        <w:t>gather machines into various categories.  For example, collections breaking down the various operating systems found in the environment.</w:t>
      </w:r>
    </w:p>
    <w:p w:rsidR="00405E14" w:rsidRDefault="00405E14" w:rsidP="00405E14">
      <w:pPr>
        <w:pStyle w:val="Heading3"/>
      </w:pPr>
      <w:bookmarkStart w:id="9" w:name="_Toc11754641"/>
      <w:r>
        <w:lastRenderedPageBreak/>
        <w:t>Exclusion Collections</w:t>
      </w:r>
      <w:bookmarkEnd w:id="9"/>
    </w:p>
    <w:p w:rsidR="00BE1F03" w:rsidRDefault="00BE1F03" w:rsidP="00BE1F03">
      <w:r>
        <w:t>This folder will contain collections used to explicitly exclude machines for any number of reasons.  If there is a particular application that will prevent the upgrade, a collection used to gather machines with that application will be created here.</w:t>
      </w:r>
      <w:r w:rsidR="00EC2778">
        <w:t xml:space="preserve">  Or, you could create a collection of machines belonging to the executives, or critical devices that require extra care when upgrading.</w:t>
      </w:r>
    </w:p>
    <w:p w:rsidR="00EC2778" w:rsidRDefault="00EC2778" w:rsidP="00BE1F03">
      <w:r>
        <w:t>All of these collections funnel up into a master “All Exclusions” collection.  In turn, this master collection is used to exclude devices from the “Passed Pre-Assessment” collection as noted previously.</w:t>
      </w:r>
    </w:p>
    <w:p w:rsidR="00EC2778" w:rsidRDefault="00EC2778" w:rsidP="00BE1F03">
      <w:r w:rsidRPr="00EC2778">
        <w:drawing>
          <wp:inline distT="0" distB="0" distL="0" distR="0" wp14:anchorId="5178C159" wp14:editId="0388BC4F">
            <wp:extent cx="5915851"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1057423"/>
                    </a:xfrm>
                    <a:prstGeom prst="rect">
                      <a:avLst/>
                    </a:prstGeom>
                  </pic:spPr>
                </pic:pic>
              </a:graphicData>
            </a:graphic>
          </wp:inline>
        </w:drawing>
      </w:r>
    </w:p>
    <w:p w:rsidR="00EC2778" w:rsidRDefault="00EC2778" w:rsidP="00BE1F03">
      <w:r>
        <w:t>The individual exclusion collections can be constructed in whatever manner meets the need.  They all will be added as an Include Collection rule to the “All Exclusions” collection.</w:t>
      </w:r>
    </w:p>
    <w:p w:rsidR="00EC2778" w:rsidRDefault="00EC2778" w:rsidP="00EC2778">
      <w:pPr>
        <w:pStyle w:val="Heading4"/>
      </w:pPr>
      <w:r>
        <w:t>All Exclusions Collection</w:t>
      </w:r>
    </w:p>
    <w:tbl>
      <w:tblPr>
        <w:tblStyle w:val="GridTable6Colorful-Accent5"/>
        <w:tblW w:w="0" w:type="auto"/>
        <w:tblLook w:val="04A0" w:firstRow="1" w:lastRow="0" w:firstColumn="1" w:lastColumn="0" w:noHBand="0" w:noVBand="1"/>
      </w:tblPr>
      <w:tblGrid>
        <w:gridCol w:w="4675"/>
        <w:gridCol w:w="4675"/>
      </w:tblGrid>
      <w:tr w:rsidR="00EC2778"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2778" w:rsidRDefault="00EC2778" w:rsidP="00AD7DFE">
            <w:r>
              <w:t>Limiting Collection</w:t>
            </w:r>
          </w:p>
        </w:tc>
        <w:tc>
          <w:tcPr>
            <w:tcW w:w="4675" w:type="dxa"/>
          </w:tcPr>
          <w:p w:rsidR="00EC2778" w:rsidRDefault="00EC2778" w:rsidP="00AD7DFE">
            <w:pPr>
              <w:cnfStyle w:val="100000000000" w:firstRow="1" w:lastRow="0" w:firstColumn="0" w:lastColumn="0" w:oddVBand="0" w:evenVBand="0" w:oddHBand="0" w:evenHBand="0" w:firstRowFirstColumn="0" w:firstRowLastColumn="0" w:lastRowFirstColumn="0" w:lastRowLastColumn="0"/>
            </w:pPr>
            <w:r>
              <w:t>Eligible Computers</w:t>
            </w:r>
          </w:p>
        </w:tc>
      </w:tr>
      <w:tr w:rsidR="00EC2778"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2778" w:rsidRDefault="00EC2778" w:rsidP="00AD7DFE">
            <w:r>
              <w:t>Update Time</w:t>
            </w:r>
          </w:p>
        </w:tc>
        <w:tc>
          <w:tcPr>
            <w:tcW w:w="4675" w:type="dxa"/>
          </w:tcPr>
          <w:p w:rsidR="00EC2778" w:rsidRDefault="00EC2778" w:rsidP="00EC2778">
            <w:pPr>
              <w:cnfStyle w:val="000000100000" w:firstRow="0" w:lastRow="0" w:firstColumn="0" w:lastColumn="0" w:oddVBand="0" w:evenVBand="0" w:oddHBand="1" w:evenHBand="0" w:firstRowFirstColumn="0" w:firstRowLastColumn="0" w:lastRowFirstColumn="0" w:lastRowLastColumn="0"/>
            </w:pPr>
            <w:r>
              <w:t>Daily @ 6:00 am</w:t>
            </w:r>
          </w:p>
        </w:tc>
      </w:tr>
    </w:tbl>
    <w:p w:rsidR="00EC2778" w:rsidRDefault="00EC2778" w:rsidP="00BE1F03"/>
    <w:p w:rsidR="00EC2778" w:rsidRPr="00BE1F03" w:rsidRDefault="00EC2778" w:rsidP="00BE1F03">
      <w:r>
        <w:t>The purpose of this collection is to act as a master repository of all devices that are excluded for whatever reason to be prevented from moving beyond the Pre-Assessment phase of the process.</w:t>
      </w:r>
    </w:p>
    <w:p w:rsidR="00405E14" w:rsidRDefault="00405E14" w:rsidP="00405E14">
      <w:pPr>
        <w:pStyle w:val="Heading3"/>
      </w:pPr>
      <w:bookmarkStart w:id="10" w:name="_Toc11754642"/>
      <w:r>
        <w:t>Hardware Collections</w:t>
      </w:r>
      <w:bookmarkEnd w:id="10"/>
    </w:p>
    <w:p w:rsidR="00B10936" w:rsidRDefault="00B10936" w:rsidP="00B10936">
      <w:r>
        <w:t xml:space="preserve">The collections in this folder are meant to filter out machines using unsupported hardware.  Not all Windows 7 devices are going to be supported by the organization for Windows 10.  Eventually there will be models that are </w:t>
      </w:r>
      <w:r w:rsidR="001E7532">
        <w:t>retired and not going to be supported on newer Windows 10 builds.</w:t>
      </w:r>
    </w:p>
    <w:p w:rsidR="001E7532" w:rsidRDefault="001E7532" w:rsidP="00B10936">
      <w:r>
        <w:t>There is a collection for each hardware model supported.  Being a primarily an HP shop, the queries identify models based on their baseboard identifier.  In the case of non-HP models (i.e. the Microsoft Surface line) the model name is used.</w:t>
      </w:r>
    </w:p>
    <w:p w:rsidR="001E7532" w:rsidRDefault="001E7532" w:rsidP="001E7532">
      <w:pPr>
        <w:pStyle w:val="Heading4"/>
      </w:pPr>
      <w:r>
        <w:t xml:space="preserve">Example: HP </w:t>
      </w:r>
      <w:proofErr w:type="spellStart"/>
      <w:r>
        <w:t>Elitebook</w:t>
      </w:r>
      <w:proofErr w:type="spellEnd"/>
      <w:r>
        <w:t xml:space="preserve"> 840 G1</w:t>
      </w:r>
    </w:p>
    <w:tbl>
      <w:tblPr>
        <w:tblStyle w:val="GridTable6Colorful-Accent5"/>
        <w:tblW w:w="0" w:type="auto"/>
        <w:tblLook w:val="04A0" w:firstRow="1" w:lastRow="0" w:firstColumn="1" w:lastColumn="0" w:noHBand="0" w:noVBand="1"/>
      </w:tblPr>
      <w:tblGrid>
        <w:gridCol w:w="4675"/>
        <w:gridCol w:w="4675"/>
      </w:tblGrid>
      <w:tr w:rsidR="001E7532"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E7532" w:rsidRDefault="001E7532" w:rsidP="00AD7DFE">
            <w:r>
              <w:t>Limiting Collection</w:t>
            </w:r>
          </w:p>
        </w:tc>
        <w:tc>
          <w:tcPr>
            <w:tcW w:w="4675" w:type="dxa"/>
          </w:tcPr>
          <w:p w:rsidR="001E7532" w:rsidRDefault="001E7532" w:rsidP="00AD7DFE">
            <w:pPr>
              <w:cnfStyle w:val="100000000000" w:firstRow="1" w:lastRow="0" w:firstColumn="0" w:lastColumn="0" w:oddVBand="0" w:evenVBand="0" w:oddHBand="0" w:evenHBand="0" w:firstRowFirstColumn="0" w:firstRowLastColumn="0" w:lastRowFirstColumn="0" w:lastRowLastColumn="0"/>
            </w:pPr>
            <w:r>
              <w:t>All Systems</w:t>
            </w:r>
          </w:p>
        </w:tc>
      </w:tr>
      <w:tr w:rsidR="001E7532"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E7532" w:rsidRDefault="001E7532" w:rsidP="00AD7DFE">
            <w:r>
              <w:t>Update Time</w:t>
            </w:r>
          </w:p>
        </w:tc>
        <w:tc>
          <w:tcPr>
            <w:tcW w:w="4675" w:type="dxa"/>
          </w:tcPr>
          <w:p w:rsidR="001E7532" w:rsidRDefault="001E7532" w:rsidP="00AD7DFE">
            <w:pPr>
              <w:cnfStyle w:val="000000100000" w:firstRow="0" w:lastRow="0" w:firstColumn="0" w:lastColumn="0" w:oddVBand="0" w:evenVBand="0" w:oddHBand="1" w:evenHBand="0" w:firstRowFirstColumn="0" w:firstRowLastColumn="0" w:lastRowFirstColumn="0" w:lastRowLastColumn="0"/>
            </w:pPr>
            <w:r>
              <w:t>Daily @ 1:15 am</w:t>
            </w:r>
          </w:p>
        </w:tc>
      </w:tr>
    </w:tbl>
    <w:p w:rsidR="001E7532" w:rsidRDefault="001E7532" w:rsidP="00B10936"/>
    <w:tbl>
      <w:tblPr>
        <w:tblStyle w:val="GridTable6Colorful-Accent5"/>
        <w:tblW w:w="0" w:type="auto"/>
        <w:tblLook w:val="04A0" w:firstRow="1" w:lastRow="0" w:firstColumn="1" w:lastColumn="0" w:noHBand="0" w:noVBand="1"/>
      </w:tblPr>
      <w:tblGrid>
        <w:gridCol w:w="9350"/>
      </w:tblGrid>
      <w:tr w:rsidR="001E7532"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7532" w:rsidRPr="001E7532" w:rsidRDefault="001E7532" w:rsidP="00AD7DFE">
            <w:pPr>
              <w:rPr>
                <w:b w:val="0"/>
                <w:bCs w:val="0"/>
              </w:rPr>
            </w:pPr>
            <w:r>
              <w:t>Query:</w:t>
            </w:r>
          </w:p>
        </w:tc>
      </w:tr>
      <w:tr w:rsidR="001E7532"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7532" w:rsidRPr="001E7532" w:rsidRDefault="001E7532" w:rsidP="00AD7DFE">
            <w:pPr>
              <w:rPr>
                <w:i/>
                <w:color w:val="2E74B5" w:themeColor="accent1" w:themeShade="BF"/>
              </w:rPr>
            </w:pPr>
            <w:r w:rsidRPr="001E7532">
              <w:rPr>
                <w:i/>
                <w:color w:val="2E74B5" w:themeColor="accent1" w:themeShade="BF"/>
              </w:rPr>
              <w:t xml:space="preserve">select SMS_R_SYSTEM.ResourceID,SMS_R_SYSTEM.ResourceType,SMS_R_SYSTEM.Name,SMS_R_SYSTEM.SMSUniqueIdentifier,SMS_R_SYSTEM.ResourceDomainORWorkgroup,SMS_R_SYSTEM.Client from </w:t>
            </w:r>
            <w:proofErr w:type="spellStart"/>
            <w:r w:rsidRPr="001E7532">
              <w:rPr>
                <w:i/>
                <w:color w:val="2E74B5" w:themeColor="accent1" w:themeShade="BF"/>
              </w:rPr>
              <w:t>SMS_R_System</w:t>
            </w:r>
            <w:proofErr w:type="spellEnd"/>
            <w:r w:rsidRPr="001E7532">
              <w:rPr>
                <w:i/>
                <w:color w:val="2E74B5" w:themeColor="accent1" w:themeShade="BF"/>
              </w:rPr>
              <w:t xml:space="preserve"> inner join </w:t>
            </w:r>
            <w:proofErr w:type="spellStart"/>
            <w:r w:rsidRPr="001E7532">
              <w:rPr>
                <w:i/>
                <w:color w:val="2E74B5" w:themeColor="accent1" w:themeShade="BF"/>
              </w:rPr>
              <w:t>SMS_G_System_BASEBOARD</w:t>
            </w:r>
            <w:proofErr w:type="spellEnd"/>
            <w:r w:rsidRPr="001E7532">
              <w:rPr>
                <w:i/>
                <w:color w:val="2E74B5" w:themeColor="accent1" w:themeShade="BF"/>
              </w:rPr>
              <w:t xml:space="preserve"> on </w:t>
            </w:r>
            <w:proofErr w:type="spellStart"/>
            <w:r w:rsidRPr="001E7532">
              <w:rPr>
                <w:i/>
                <w:color w:val="2E74B5" w:themeColor="accent1" w:themeShade="BF"/>
              </w:rPr>
              <w:t>SMS_G_System_BASEBOARD.ResourceId</w:t>
            </w:r>
            <w:proofErr w:type="spellEnd"/>
            <w:r w:rsidRPr="001E7532">
              <w:rPr>
                <w:i/>
                <w:color w:val="2E74B5" w:themeColor="accent1" w:themeShade="BF"/>
              </w:rPr>
              <w:t xml:space="preserve"> = </w:t>
            </w:r>
            <w:proofErr w:type="spellStart"/>
            <w:r w:rsidRPr="001E7532">
              <w:rPr>
                <w:i/>
                <w:color w:val="2E74B5" w:themeColor="accent1" w:themeShade="BF"/>
              </w:rPr>
              <w:t>SMS_R_System.ResourceId</w:t>
            </w:r>
            <w:proofErr w:type="spellEnd"/>
            <w:r w:rsidRPr="001E7532">
              <w:rPr>
                <w:i/>
                <w:color w:val="2E74B5" w:themeColor="accent1" w:themeShade="BF"/>
              </w:rPr>
              <w:t xml:space="preserve"> where </w:t>
            </w:r>
            <w:proofErr w:type="spellStart"/>
            <w:r w:rsidRPr="001E7532">
              <w:rPr>
                <w:i/>
                <w:color w:val="2E74B5" w:themeColor="accent1" w:themeShade="BF"/>
              </w:rPr>
              <w:t>SMS_G_System_BASEBOARD.Product</w:t>
            </w:r>
            <w:proofErr w:type="spellEnd"/>
            <w:r w:rsidRPr="001E7532">
              <w:rPr>
                <w:i/>
                <w:color w:val="2E74B5" w:themeColor="accent1" w:themeShade="BF"/>
              </w:rPr>
              <w:t xml:space="preserve"> = "198F"</w:t>
            </w:r>
          </w:p>
        </w:tc>
      </w:tr>
    </w:tbl>
    <w:p w:rsidR="001E7532" w:rsidRDefault="001E7532" w:rsidP="00B10936"/>
    <w:p w:rsidR="001E7532" w:rsidRPr="00B10936" w:rsidRDefault="001E7532" w:rsidP="00B10936">
      <w:r>
        <w:t>All of the individual model collections funnel up into a master “All Supported Hardware” collection.  This then is used to identify devices running on unsupported hardware, which will be discussed in the “Remediation Collections” section.</w:t>
      </w:r>
    </w:p>
    <w:p w:rsidR="00405E14" w:rsidRDefault="00405E14" w:rsidP="00405E14">
      <w:pPr>
        <w:pStyle w:val="Heading3"/>
      </w:pPr>
      <w:bookmarkStart w:id="11" w:name="_Toc11754643"/>
      <w:r>
        <w:t>Operating System Collections</w:t>
      </w:r>
      <w:bookmarkEnd w:id="11"/>
    </w:p>
    <w:p w:rsidR="007256C4" w:rsidRDefault="007256C4" w:rsidP="007256C4">
      <w:r>
        <w:t>The collections in this folder are intended to gather up the various Operating Systems in the environment.</w:t>
      </w:r>
    </w:p>
    <w:tbl>
      <w:tblPr>
        <w:tblStyle w:val="GridTable6Colorful-Accent5"/>
        <w:tblW w:w="0" w:type="auto"/>
        <w:tblLook w:val="04A0" w:firstRow="1" w:lastRow="0" w:firstColumn="1" w:lastColumn="0" w:noHBand="0" w:noVBand="1"/>
      </w:tblPr>
      <w:tblGrid>
        <w:gridCol w:w="4675"/>
        <w:gridCol w:w="4675"/>
      </w:tblGrid>
      <w:tr w:rsidR="001E5E9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E5E93" w:rsidRDefault="001E5E93" w:rsidP="00AD7DFE">
            <w:r>
              <w:t>Limiting Collection</w:t>
            </w:r>
          </w:p>
        </w:tc>
        <w:tc>
          <w:tcPr>
            <w:tcW w:w="4675" w:type="dxa"/>
          </w:tcPr>
          <w:p w:rsidR="001E5E93" w:rsidRDefault="001E5E93" w:rsidP="00AD7DFE">
            <w:pPr>
              <w:cnfStyle w:val="100000000000" w:firstRow="1" w:lastRow="0" w:firstColumn="0" w:lastColumn="0" w:oddVBand="0" w:evenVBand="0" w:oddHBand="0" w:evenHBand="0" w:firstRowFirstColumn="0" w:firstRowLastColumn="0" w:lastRowFirstColumn="0" w:lastRowLastColumn="0"/>
            </w:pPr>
            <w:r>
              <w:t>All Systems</w:t>
            </w:r>
          </w:p>
        </w:tc>
      </w:tr>
      <w:tr w:rsidR="001E5E9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E5E93" w:rsidRDefault="001E5E93" w:rsidP="00AD7DFE">
            <w:r>
              <w:t>Update Time</w:t>
            </w:r>
          </w:p>
        </w:tc>
        <w:tc>
          <w:tcPr>
            <w:tcW w:w="4675" w:type="dxa"/>
          </w:tcPr>
          <w:p w:rsidR="001E5E93" w:rsidRDefault="001E5E93" w:rsidP="001E5E93">
            <w:pPr>
              <w:cnfStyle w:val="000000100000" w:firstRow="0" w:lastRow="0" w:firstColumn="0" w:lastColumn="0" w:oddVBand="0" w:evenVBand="0" w:oddHBand="1" w:evenHBand="0" w:firstRowFirstColumn="0" w:firstRowLastColumn="0" w:lastRowFirstColumn="0" w:lastRowLastColumn="0"/>
            </w:pPr>
            <w:r>
              <w:t>Daily @ 12:00 am</w:t>
            </w:r>
          </w:p>
        </w:tc>
      </w:tr>
    </w:tbl>
    <w:p w:rsidR="001E5E93" w:rsidRDefault="001E5E93" w:rsidP="007256C4"/>
    <w:p w:rsidR="001E5E93" w:rsidRDefault="001E5E93" w:rsidP="007256C4">
      <w:r>
        <w:t>Example: Windows 10 – 1809</w:t>
      </w:r>
    </w:p>
    <w:tbl>
      <w:tblPr>
        <w:tblStyle w:val="GridTable6Colorful-Accent5"/>
        <w:tblW w:w="0" w:type="auto"/>
        <w:tblLook w:val="04A0" w:firstRow="1" w:lastRow="0" w:firstColumn="1" w:lastColumn="0" w:noHBand="0" w:noVBand="1"/>
      </w:tblPr>
      <w:tblGrid>
        <w:gridCol w:w="9350"/>
      </w:tblGrid>
      <w:tr w:rsidR="001E5E9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5E93" w:rsidRPr="001E7532" w:rsidRDefault="001E5E93" w:rsidP="00AD7DFE">
            <w:pPr>
              <w:rPr>
                <w:b w:val="0"/>
                <w:bCs w:val="0"/>
              </w:rPr>
            </w:pPr>
            <w:r>
              <w:t>Query:</w:t>
            </w:r>
          </w:p>
        </w:tc>
      </w:tr>
      <w:tr w:rsidR="001E5E9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5E93" w:rsidRPr="001E7532" w:rsidRDefault="001E5E93" w:rsidP="00AD7DFE">
            <w:pPr>
              <w:rPr>
                <w:i/>
                <w:color w:val="2E74B5" w:themeColor="accent1" w:themeShade="BF"/>
              </w:rPr>
            </w:pPr>
            <w:r w:rsidRPr="001E5E93">
              <w:rPr>
                <w:i/>
                <w:color w:val="2E74B5" w:themeColor="accent1" w:themeShade="BF"/>
              </w:rPr>
              <w:t xml:space="preserve">select SMS_R_SYSTEM.ResourceID,SMS_R_SYSTEM.ResourceType,SMS_R_SYSTEM.Name,SMS_R_SYSTEM.SMSUniqueIdentifier,SMS_R_SYSTEM.ResourceDomainORWorkgroup,SMS_R_SYSTEM.Client from </w:t>
            </w:r>
            <w:proofErr w:type="spellStart"/>
            <w:r w:rsidRPr="001E5E93">
              <w:rPr>
                <w:i/>
                <w:color w:val="2E74B5" w:themeColor="accent1" w:themeShade="BF"/>
              </w:rPr>
              <w:t>SMS_R_System</w:t>
            </w:r>
            <w:proofErr w:type="spellEnd"/>
            <w:r w:rsidRPr="001E5E93">
              <w:rPr>
                <w:i/>
                <w:color w:val="2E74B5" w:themeColor="accent1" w:themeShade="BF"/>
              </w:rPr>
              <w:t xml:space="preserve"> inner join </w:t>
            </w:r>
            <w:proofErr w:type="spellStart"/>
            <w:r w:rsidRPr="001E5E93">
              <w:rPr>
                <w:i/>
                <w:color w:val="2E74B5" w:themeColor="accent1" w:themeShade="BF"/>
              </w:rPr>
              <w:t>SMS_G_System_OPERATING_SYSTEM</w:t>
            </w:r>
            <w:proofErr w:type="spellEnd"/>
            <w:r w:rsidRPr="001E5E93">
              <w:rPr>
                <w:i/>
                <w:color w:val="2E74B5" w:themeColor="accent1" w:themeShade="BF"/>
              </w:rPr>
              <w:t xml:space="preserve"> on </w:t>
            </w:r>
            <w:proofErr w:type="spellStart"/>
            <w:r w:rsidRPr="001E5E93">
              <w:rPr>
                <w:i/>
                <w:color w:val="2E74B5" w:themeColor="accent1" w:themeShade="BF"/>
              </w:rPr>
              <w:t>SMS_G_System_OPERATING_SYSTEM.ResourceId</w:t>
            </w:r>
            <w:proofErr w:type="spellEnd"/>
            <w:r w:rsidRPr="001E5E93">
              <w:rPr>
                <w:i/>
                <w:color w:val="2E74B5" w:themeColor="accent1" w:themeShade="BF"/>
              </w:rPr>
              <w:t xml:space="preserve"> = </w:t>
            </w:r>
            <w:proofErr w:type="spellStart"/>
            <w:r w:rsidRPr="001E5E93">
              <w:rPr>
                <w:i/>
                <w:color w:val="2E74B5" w:themeColor="accent1" w:themeShade="BF"/>
              </w:rPr>
              <w:t>SMS_R_System.ResourceId</w:t>
            </w:r>
            <w:proofErr w:type="spellEnd"/>
            <w:r w:rsidRPr="001E5E93">
              <w:rPr>
                <w:i/>
                <w:color w:val="2E74B5" w:themeColor="accent1" w:themeShade="BF"/>
              </w:rPr>
              <w:t xml:space="preserve"> where </w:t>
            </w:r>
            <w:proofErr w:type="spellStart"/>
            <w:r w:rsidRPr="001E5E93">
              <w:rPr>
                <w:i/>
                <w:color w:val="2E74B5" w:themeColor="accent1" w:themeShade="BF"/>
              </w:rPr>
              <w:t>SMS_G_System_OPERATING_SYSTEM.BuildNumber</w:t>
            </w:r>
            <w:proofErr w:type="spellEnd"/>
            <w:r w:rsidRPr="001E5E93">
              <w:rPr>
                <w:i/>
                <w:color w:val="2E74B5" w:themeColor="accent1" w:themeShade="BF"/>
              </w:rPr>
              <w:t xml:space="preserve"> = '17134'</w:t>
            </w:r>
          </w:p>
        </w:tc>
      </w:tr>
    </w:tbl>
    <w:p w:rsidR="001E5E93" w:rsidRDefault="001E5E93" w:rsidP="007256C4"/>
    <w:p w:rsidR="001E5E93" w:rsidRDefault="001E5E93" w:rsidP="007256C4">
      <w:r>
        <w:t>Each of these OS collections funnels up into 1 of 2 master OS collections:</w:t>
      </w:r>
    </w:p>
    <w:p w:rsidR="001E5E93" w:rsidRDefault="001E5E93" w:rsidP="001E5E93">
      <w:pPr>
        <w:pStyle w:val="ListParagraph"/>
        <w:numPr>
          <w:ilvl w:val="0"/>
          <w:numId w:val="24"/>
        </w:numPr>
      </w:pPr>
      <w:r>
        <w:t>Eligible Computers</w:t>
      </w:r>
    </w:p>
    <w:p w:rsidR="001E5E93" w:rsidRDefault="001E5E93" w:rsidP="001E5E93">
      <w:pPr>
        <w:pStyle w:val="ListParagraph"/>
        <w:numPr>
          <w:ilvl w:val="0"/>
          <w:numId w:val="24"/>
        </w:numPr>
      </w:pPr>
      <w:r>
        <w:t>Current Computers</w:t>
      </w:r>
    </w:p>
    <w:p w:rsidR="001E5E93" w:rsidRDefault="001E5E93" w:rsidP="001E5E93">
      <w:r w:rsidRPr="001E5E93">
        <w:drawing>
          <wp:inline distT="0" distB="0" distL="0" distR="0" wp14:anchorId="76A32D58" wp14:editId="68614AF4">
            <wp:extent cx="3134162"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4162" cy="2143424"/>
                    </a:xfrm>
                    <a:prstGeom prst="rect">
                      <a:avLst/>
                    </a:prstGeom>
                  </pic:spPr>
                </pic:pic>
              </a:graphicData>
            </a:graphic>
          </wp:inline>
        </w:drawing>
      </w:r>
    </w:p>
    <w:p w:rsidR="001E5E93" w:rsidRDefault="001E5E93" w:rsidP="001E5E93">
      <w:r>
        <w:t>Prior versions of Windows that are eligible to upgrade will fall into the “Eligible” collection.  This is the limiting collection for the various “Core” collections (i.e. the Ready for Pre-Assessment and Passed Pre-Assessment).  This ensures that only devices running a prior version of Windows (one that is eligible to upgrade) fall into the collections.</w:t>
      </w:r>
    </w:p>
    <w:p w:rsidR="001E5E93" w:rsidRPr="007256C4" w:rsidRDefault="001E5E93" w:rsidP="007256C4"/>
    <w:p w:rsidR="00405E14" w:rsidRDefault="00405E14" w:rsidP="00405E14">
      <w:pPr>
        <w:pStyle w:val="Heading2"/>
      </w:pPr>
      <w:bookmarkStart w:id="12" w:name="_Toc11754644"/>
      <w:r>
        <w:lastRenderedPageBreak/>
        <w:t>Remediation Collections</w:t>
      </w:r>
      <w:bookmarkEnd w:id="12"/>
    </w:p>
    <w:p w:rsidR="00845077" w:rsidRPr="00845077" w:rsidRDefault="00845077" w:rsidP="00845077">
      <w:r>
        <w:t>These collections are intended to gather up devices that do not pass the various pre-assessment tests.</w:t>
      </w:r>
    </w:p>
    <w:p w:rsidR="00405E14" w:rsidRDefault="00405E14" w:rsidP="00405E14">
      <w:pPr>
        <w:pStyle w:val="Heading3"/>
      </w:pPr>
      <w:bookmarkStart w:id="13" w:name="_Toc11754645"/>
      <w:r>
        <w:t>BitLocker</w:t>
      </w:r>
      <w:bookmarkEnd w:id="13"/>
    </w:p>
    <w:p w:rsidR="00851CFC" w:rsidRDefault="00851CFC" w:rsidP="00851CFC">
      <w:r>
        <w:t xml:space="preserve">Identifying </w:t>
      </w:r>
      <w:proofErr w:type="spellStart"/>
      <w:r>
        <w:t>macines</w:t>
      </w:r>
      <w:proofErr w:type="spellEnd"/>
      <w:r>
        <w:t xml:space="preserve"> that are not encrypted with BitLocker is a little tricky.  If a device does not have BitLocker enabled, the WMI class does not exist and you cannot query for a non-existent class.  So we first identify compliant systems and use that to find non-compliant systems.</w:t>
      </w:r>
    </w:p>
    <w:p w:rsidR="00851CFC" w:rsidRDefault="00356B0C" w:rsidP="00356B0C">
      <w:pPr>
        <w:pStyle w:val="Heading4"/>
      </w:pPr>
      <w:r>
        <w:t>Compliant BitLocker</w:t>
      </w:r>
    </w:p>
    <w:tbl>
      <w:tblPr>
        <w:tblStyle w:val="GridTable6Colorful-Accent5"/>
        <w:tblW w:w="0" w:type="auto"/>
        <w:tblLook w:val="04A0" w:firstRow="1" w:lastRow="0" w:firstColumn="1" w:lastColumn="0" w:noHBand="0" w:noVBand="1"/>
      </w:tblPr>
      <w:tblGrid>
        <w:gridCol w:w="4675"/>
        <w:gridCol w:w="4675"/>
      </w:tblGrid>
      <w:tr w:rsidR="00356B0C"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Limiting Collection</w:t>
            </w:r>
          </w:p>
        </w:tc>
        <w:tc>
          <w:tcPr>
            <w:tcW w:w="4675" w:type="dxa"/>
          </w:tcPr>
          <w:p w:rsidR="00356B0C" w:rsidRDefault="00356B0C" w:rsidP="00AD7DFE">
            <w:pPr>
              <w:cnfStyle w:val="100000000000" w:firstRow="1" w:lastRow="0" w:firstColumn="0" w:lastColumn="0" w:oddVBand="0" w:evenVBand="0" w:oddHBand="0" w:evenHBand="0" w:firstRowFirstColumn="0" w:firstRowLastColumn="0" w:lastRowFirstColumn="0" w:lastRowLastColumn="0"/>
            </w:pPr>
            <w:r>
              <w:t>Ready for Pre-Assessment</w:t>
            </w:r>
          </w:p>
        </w:tc>
      </w:tr>
      <w:tr w:rsidR="00356B0C"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Update Time</w:t>
            </w:r>
          </w:p>
        </w:tc>
        <w:tc>
          <w:tcPr>
            <w:tcW w:w="4675" w:type="dxa"/>
          </w:tcPr>
          <w:p w:rsidR="00356B0C" w:rsidRDefault="00356B0C" w:rsidP="00AD7DFE">
            <w:pPr>
              <w:cnfStyle w:val="000000100000" w:firstRow="0" w:lastRow="0" w:firstColumn="0" w:lastColumn="0" w:oddVBand="0" w:evenVBand="0" w:oddHBand="1" w:evenHBand="0" w:firstRowFirstColumn="0" w:firstRowLastColumn="0" w:lastRowFirstColumn="0" w:lastRowLastColumn="0"/>
            </w:pPr>
            <w:r>
              <w:t>Daily @ 1:15 am</w:t>
            </w:r>
          </w:p>
        </w:tc>
      </w:tr>
    </w:tbl>
    <w:p w:rsidR="00356B0C" w:rsidRDefault="00356B0C" w:rsidP="00356B0C"/>
    <w:p w:rsidR="00356B0C" w:rsidRDefault="00356B0C" w:rsidP="00356B0C">
      <w:r>
        <w:t>First we query for all devices that are properly BitLocker encrypted.</w:t>
      </w:r>
    </w:p>
    <w:tbl>
      <w:tblPr>
        <w:tblStyle w:val="GridTable6Colorful-Accent5"/>
        <w:tblW w:w="0" w:type="auto"/>
        <w:tblLook w:val="04A0" w:firstRow="1" w:lastRow="0" w:firstColumn="1" w:lastColumn="0" w:noHBand="0" w:noVBand="1"/>
      </w:tblPr>
      <w:tblGrid>
        <w:gridCol w:w="9350"/>
      </w:tblGrid>
      <w:tr w:rsidR="00356B0C"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56B0C" w:rsidRPr="001E7532" w:rsidRDefault="00356B0C" w:rsidP="00AD7DFE">
            <w:pPr>
              <w:rPr>
                <w:b w:val="0"/>
                <w:bCs w:val="0"/>
              </w:rPr>
            </w:pPr>
            <w:r>
              <w:t>Query:</w:t>
            </w:r>
          </w:p>
        </w:tc>
      </w:tr>
      <w:tr w:rsidR="00356B0C"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56B0C" w:rsidRPr="001E7532" w:rsidRDefault="00356B0C" w:rsidP="00AD7DFE">
            <w:pPr>
              <w:rPr>
                <w:i/>
                <w:color w:val="2E74B5" w:themeColor="accent1" w:themeShade="BF"/>
              </w:rPr>
            </w:pPr>
            <w:r w:rsidRPr="00356B0C">
              <w:rPr>
                <w:i/>
                <w:color w:val="2E74B5" w:themeColor="accent1" w:themeShade="BF"/>
              </w:rPr>
              <w:t xml:space="preserve">select SMS_R_SYSTEM.ResourceID,SMS_R_SYSTEM.ResourceType,SMS_R_SYSTEM.Name,SMS_R_SYSTEM.SMSUniqueIdentifier,SMS_R_SYSTEM.ResourceDomainORWorkgroup,SMS_R_SYSTEM.Client from </w:t>
            </w:r>
            <w:proofErr w:type="spellStart"/>
            <w:r w:rsidRPr="00356B0C">
              <w:rPr>
                <w:i/>
                <w:color w:val="2E74B5" w:themeColor="accent1" w:themeShade="BF"/>
              </w:rPr>
              <w:t>SMS_R_System</w:t>
            </w:r>
            <w:proofErr w:type="spellEnd"/>
            <w:r w:rsidRPr="00356B0C">
              <w:rPr>
                <w:i/>
                <w:color w:val="2E74B5" w:themeColor="accent1" w:themeShade="BF"/>
              </w:rPr>
              <w:t xml:space="preserve"> inner join </w:t>
            </w:r>
            <w:proofErr w:type="spellStart"/>
            <w:r w:rsidRPr="00356B0C">
              <w:rPr>
                <w:i/>
                <w:color w:val="2E74B5" w:themeColor="accent1" w:themeShade="BF"/>
              </w:rPr>
              <w:t>SMS_G_System_BITLOCKER_DETAILS</w:t>
            </w:r>
            <w:proofErr w:type="spellEnd"/>
            <w:r w:rsidRPr="00356B0C">
              <w:rPr>
                <w:i/>
                <w:color w:val="2E74B5" w:themeColor="accent1" w:themeShade="BF"/>
              </w:rPr>
              <w:t xml:space="preserve"> on </w:t>
            </w:r>
            <w:proofErr w:type="spellStart"/>
            <w:r w:rsidRPr="00356B0C">
              <w:rPr>
                <w:i/>
                <w:color w:val="2E74B5" w:themeColor="accent1" w:themeShade="BF"/>
              </w:rPr>
              <w:t>SMS_G_System_BITLOCKER_DETAILS.ResourceId</w:t>
            </w:r>
            <w:proofErr w:type="spellEnd"/>
            <w:r w:rsidRPr="00356B0C">
              <w:rPr>
                <w:i/>
                <w:color w:val="2E74B5" w:themeColor="accent1" w:themeShade="BF"/>
              </w:rPr>
              <w:t xml:space="preserve"> = </w:t>
            </w:r>
            <w:proofErr w:type="spellStart"/>
            <w:r w:rsidRPr="00356B0C">
              <w:rPr>
                <w:i/>
                <w:color w:val="2E74B5" w:themeColor="accent1" w:themeShade="BF"/>
              </w:rPr>
              <w:t>SMS_R_System.ResourceId</w:t>
            </w:r>
            <w:proofErr w:type="spellEnd"/>
            <w:r w:rsidRPr="00356B0C">
              <w:rPr>
                <w:i/>
                <w:color w:val="2E74B5" w:themeColor="accent1" w:themeShade="BF"/>
              </w:rPr>
              <w:t xml:space="preserve"> where </w:t>
            </w:r>
            <w:proofErr w:type="spellStart"/>
            <w:r w:rsidRPr="00356B0C">
              <w:rPr>
                <w:i/>
                <w:color w:val="2E74B5" w:themeColor="accent1" w:themeShade="BF"/>
              </w:rPr>
              <w:t>SMS_G_System_BITLOCKER_DETAILS.Compliant</w:t>
            </w:r>
            <w:proofErr w:type="spellEnd"/>
            <w:r w:rsidRPr="00356B0C">
              <w:rPr>
                <w:i/>
                <w:color w:val="2E74B5" w:themeColor="accent1" w:themeShade="BF"/>
              </w:rPr>
              <w:t xml:space="preserve"> = 1</w:t>
            </w:r>
          </w:p>
        </w:tc>
      </w:tr>
    </w:tbl>
    <w:p w:rsidR="00356B0C" w:rsidRDefault="00356B0C" w:rsidP="00356B0C"/>
    <w:p w:rsidR="00356B0C" w:rsidRDefault="00356B0C" w:rsidP="00356B0C">
      <w:r>
        <w:t>This collection is then used as an Exclusion Collection in the remediation collection.</w:t>
      </w:r>
    </w:p>
    <w:p w:rsidR="00356B0C" w:rsidRDefault="00356B0C" w:rsidP="00356B0C">
      <w:pPr>
        <w:pStyle w:val="Heading4"/>
      </w:pPr>
      <w:r>
        <w:t>Remediate BitLocker</w:t>
      </w:r>
    </w:p>
    <w:tbl>
      <w:tblPr>
        <w:tblStyle w:val="GridTable6Colorful-Accent5"/>
        <w:tblW w:w="0" w:type="auto"/>
        <w:tblLook w:val="04A0" w:firstRow="1" w:lastRow="0" w:firstColumn="1" w:lastColumn="0" w:noHBand="0" w:noVBand="1"/>
      </w:tblPr>
      <w:tblGrid>
        <w:gridCol w:w="4675"/>
        <w:gridCol w:w="4675"/>
      </w:tblGrid>
      <w:tr w:rsidR="00356B0C"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Limiting Collection</w:t>
            </w:r>
          </w:p>
        </w:tc>
        <w:tc>
          <w:tcPr>
            <w:tcW w:w="4675" w:type="dxa"/>
          </w:tcPr>
          <w:p w:rsidR="00356B0C" w:rsidRDefault="00356B0C" w:rsidP="00AD7DFE">
            <w:pPr>
              <w:cnfStyle w:val="100000000000" w:firstRow="1" w:lastRow="0" w:firstColumn="0" w:lastColumn="0" w:oddVBand="0" w:evenVBand="0" w:oddHBand="0" w:evenHBand="0" w:firstRowFirstColumn="0" w:firstRowLastColumn="0" w:lastRowFirstColumn="0" w:lastRowLastColumn="0"/>
            </w:pPr>
            <w:r>
              <w:t>Ready for Pre-Assessment</w:t>
            </w:r>
          </w:p>
        </w:tc>
      </w:tr>
      <w:tr w:rsidR="00356B0C"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Update Time</w:t>
            </w:r>
          </w:p>
        </w:tc>
        <w:tc>
          <w:tcPr>
            <w:tcW w:w="4675" w:type="dxa"/>
          </w:tcPr>
          <w:p w:rsidR="00356B0C" w:rsidRDefault="00356B0C" w:rsidP="00356B0C">
            <w:pPr>
              <w:cnfStyle w:val="000000100000" w:firstRow="0" w:lastRow="0" w:firstColumn="0" w:lastColumn="0" w:oddVBand="0" w:evenVBand="0" w:oddHBand="1" w:evenHBand="0" w:firstRowFirstColumn="0" w:firstRowLastColumn="0" w:lastRowFirstColumn="0" w:lastRowLastColumn="0"/>
            </w:pPr>
            <w:r>
              <w:t>Daily @ 1:30 am</w:t>
            </w:r>
          </w:p>
        </w:tc>
      </w:tr>
    </w:tbl>
    <w:p w:rsidR="00356B0C" w:rsidRDefault="00356B0C" w:rsidP="00356B0C"/>
    <w:p w:rsidR="00356B0C" w:rsidRDefault="00356B0C" w:rsidP="00356B0C">
      <w:r>
        <w:t>This collection uses a pair of collection rules for its membership.</w:t>
      </w:r>
    </w:p>
    <w:tbl>
      <w:tblPr>
        <w:tblStyle w:val="GridTable4-Accent5"/>
        <w:tblW w:w="0" w:type="auto"/>
        <w:tblLook w:val="04A0" w:firstRow="1" w:lastRow="0" w:firstColumn="1" w:lastColumn="0" w:noHBand="0" w:noVBand="1"/>
      </w:tblPr>
      <w:tblGrid>
        <w:gridCol w:w="4675"/>
        <w:gridCol w:w="4675"/>
      </w:tblGrid>
      <w:tr w:rsidR="00356B0C"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Collection</w:t>
            </w:r>
          </w:p>
        </w:tc>
        <w:tc>
          <w:tcPr>
            <w:tcW w:w="4675" w:type="dxa"/>
          </w:tcPr>
          <w:p w:rsidR="00356B0C" w:rsidRDefault="00356B0C" w:rsidP="00AD7DFE">
            <w:pPr>
              <w:cnfStyle w:val="100000000000" w:firstRow="1" w:lastRow="0" w:firstColumn="0" w:lastColumn="0" w:oddVBand="0" w:evenVBand="0" w:oddHBand="0" w:evenHBand="0" w:firstRowFirstColumn="0" w:firstRowLastColumn="0" w:lastRowFirstColumn="0" w:lastRowLastColumn="0"/>
            </w:pPr>
            <w:r>
              <w:t>Include / Exclude</w:t>
            </w:r>
          </w:p>
        </w:tc>
      </w:tr>
      <w:tr w:rsidR="00356B0C"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Ready for Pre-Assessment</w:t>
            </w:r>
          </w:p>
        </w:tc>
        <w:tc>
          <w:tcPr>
            <w:tcW w:w="4675" w:type="dxa"/>
          </w:tcPr>
          <w:p w:rsidR="00356B0C" w:rsidRDefault="00356B0C" w:rsidP="00AD7DFE">
            <w:pPr>
              <w:cnfStyle w:val="000000100000" w:firstRow="0" w:lastRow="0" w:firstColumn="0" w:lastColumn="0" w:oddVBand="0" w:evenVBand="0" w:oddHBand="1" w:evenHBand="0" w:firstRowFirstColumn="0" w:firstRowLastColumn="0" w:lastRowFirstColumn="0" w:lastRowLastColumn="0"/>
            </w:pPr>
            <w:r>
              <w:t>Include</w:t>
            </w:r>
          </w:p>
        </w:tc>
      </w:tr>
      <w:tr w:rsidR="00356B0C" w:rsidTr="00AD7DFE">
        <w:tc>
          <w:tcPr>
            <w:cnfStyle w:val="001000000000" w:firstRow="0" w:lastRow="0" w:firstColumn="1" w:lastColumn="0" w:oddVBand="0" w:evenVBand="0" w:oddHBand="0" w:evenHBand="0" w:firstRowFirstColumn="0" w:firstRowLastColumn="0" w:lastRowFirstColumn="0" w:lastRowLastColumn="0"/>
            <w:tcW w:w="4675" w:type="dxa"/>
          </w:tcPr>
          <w:p w:rsidR="00356B0C" w:rsidRDefault="00356B0C" w:rsidP="00AD7DFE">
            <w:r>
              <w:t>Compliant BitLocker</w:t>
            </w:r>
          </w:p>
        </w:tc>
        <w:tc>
          <w:tcPr>
            <w:tcW w:w="4675" w:type="dxa"/>
          </w:tcPr>
          <w:p w:rsidR="00356B0C" w:rsidRDefault="00356B0C" w:rsidP="00AD7DFE">
            <w:pPr>
              <w:cnfStyle w:val="000000000000" w:firstRow="0" w:lastRow="0" w:firstColumn="0" w:lastColumn="0" w:oddVBand="0" w:evenVBand="0" w:oddHBand="0" w:evenHBand="0" w:firstRowFirstColumn="0" w:firstRowLastColumn="0" w:lastRowFirstColumn="0" w:lastRowLastColumn="0"/>
            </w:pPr>
            <w:r>
              <w:t>Exclude</w:t>
            </w:r>
          </w:p>
        </w:tc>
      </w:tr>
    </w:tbl>
    <w:p w:rsidR="00356B0C" w:rsidRDefault="00356B0C" w:rsidP="00356B0C"/>
    <w:p w:rsidR="00356B0C" w:rsidRDefault="00356B0C" w:rsidP="00356B0C">
      <w:r>
        <w:t>The result is a collection of machines that have, for any reason, failed to report that they are properly BitLocker encrypted.</w:t>
      </w:r>
    </w:p>
    <w:p w:rsidR="00356B0C" w:rsidRDefault="00356B0C" w:rsidP="00356B0C">
      <w:r>
        <w:t>This is then uses as an Exclusion Collection rule on the “Passed Pre-Assessment” collection.</w:t>
      </w:r>
    </w:p>
    <w:p w:rsidR="00356B0C" w:rsidRPr="00356B0C" w:rsidRDefault="00356B0C" w:rsidP="00356B0C"/>
    <w:p w:rsidR="00405E14" w:rsidRDefault="00405E14" w:rsidP="00405E14">
      <w:pPr>
        <w:pStyle w:val="Heading3"/>
      </w:pPr>
      <w:bookmarkStart w:id="14" w:name="_Toc11754646"/>
      <w:r>
        <w:t>Disk Space</w:t>
      </w:r>
      <w:bookmarkEnd w:id="14"/>
    </w:p>
    <w:tbl>
      <w:tblPr>
        <w:tblStyle w:val="GridTable6Colorful-Accent5"/>
        <w:tblW w:w="0" w:type="auto"/>
        <w:tblLook w:val="04A0" w:firstRow="1" w:lastRow="0" w:firstColumn="1" w:lastColumn="0" w:noHBand="0" w:noVBand="1"/>
      </w:tblPr>
      <w:tblGrid>
        <w:gridCol w:w="4675"/>
        <w:gridCol w:w="4675"/>
      </w:tblGrid>
      <w:tr w:rsidR="00845077"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5077" w:rsidRDefault="00845077" w:rsidP="00AD7DFE">
            <w:r>
              <w:t>Limiting Collection</w:t>
            </w:r>
          </w:p>
        </w:tc>
        <w:tc>
          <w:tcPr>
            <w:tcW w:w="4675" w:type="dxa"/>
          </w:tcPr>
          <w:p w:rsidR="00845077" w:rsidRDefault="00845077" w:rsidP="00AD7DFE">
            <w:pPr>
              <w:cnfStyle w:val="100000000000" w:firstRow="1" w:lastRow="0" w:firstColumn="0" w:lastColumn="0" w:oddVBand="0" w:evenVBand="0" w:oddHBand="0" w:evenHBand="0" w:firstRowFirstColumn="0" w:firstRowLastColumn="0" w:lastRowFirstColumn="0" w:lastRowLastColumn="0"/>
            </w:pPr>
            <w:r>
              <w:t>Ready for Pre-Assessment</w:t>
            </w:r>
          </w:p>
        </w:tc>
      </w:tr>
      <w:tr w:rsidR="00845077"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5077" w:rsidRDefault="00845077" w:rsidP="00AD7DFE">
            <w:r>
              <w:t>Update Time</w:t>
            </w:r>
          </w:p>
        </w:tc>
        <w:tc>
          <w:tcPr>
            <w:tcW w:w="4675" w:type="dxa"/>
          </w:tcPr>
          <w:p w:rsidR="00845077" w:rsidRDefault="00845077" w:rsidP="00845077">
            <w:pPr>
              <w:cnfStyle w:val="000000100000" w:firstRow="0" w:lastRow="0" w:firstColumn="0" w:lastColumn="0" w:oddVBand="0" w:evenVBand="0" w:oddHBand="1" w:evenHBand="0" w:firstRowFirstColumn="0" w:firstRowLastColumn="0" w:lastRowFirstColumn="0" w:lastRowLastColumn="0"/>
            </w:pPr>
            <w:r>
              <w:t>Daily @ 1:35 am</w:t>
            </w:r>
          </w:p>
        </w:tc>
      </w:tr>
    </w:tbl>
    <w:p w:rsidR="00845077" w:rsidRDefault="00845077" w:rsidP="00845077"/>
    <w:p w:rsidR="00845077" w:rsidRDefault="00845077" w:rsidP="00845077">
      <w:r>
        <w:t>This collection will identify devices that have less than 25GB of free disk space on the C: drive.</w:t>
      </w:r>
    </w:p>
    <w:tbl>
      <w:tblPr>
        <w:tblStyle w:val="GridTable6Colorful-Accent5"/>
        <w:tblW w:w="0" w:type="auto"/>
        <w:tblLook w:val="04A0" w:firstRow="1" w:lastRow="0" w:firstColumn="1" w:lastColumn="0" w:noHBand="0" w:noVBand="1"/>
      </w:tblPr>
      <w:tblGrid>
        <w:gridCol w:w="9350"/>
      </w:tblGrid>
      <w:tr w:rsidR="00845077"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45077" w:rsidRPr="001E7532" w:rsidRDefault="00845077" w:rsidP="00AD7DFE">
            <w:pPr>
              <w:rPr>
                <w:b w:val="0"/>
                <w:bCs w:val="0"/>
              </w:rPr>
            </w:pPr>
            <w:r>
              <w:t>Query:</w:t>
            </w:r>
          </w:p>
        </w:tc>
      </w:tr>
      <w:tr w:rsidR="00845077"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45077" w:rsidRPr="001E7532" w:rsidRDefault="00845077" w:rsidP="00AD7DFE">
            <w:pPr>
              <w:rPr>
                <w:i/>
                <w:color w:val="2E74B5" w:themeColor="accent1" w:themeShade="BF"/>
              </w:rPr>
            </w:pPr>
            <w:r w:rsidRPr="00845077">
              <w:rPr>
                <w:i/>
                <w:color w:val="2E74B5" w:themeColor="accent1" w:themeShade="BF"/>
              </w:rPr>
              <w:t xml:space="preserve">select SMS_R_SYSTEM.ResourceID,SMS_R_SYSTEM.ResourceType,SMS_R_SYSTEM.Name,SMS_R_SYSTEM.SMSUniqueIdentifier,SMS_R_SYSTEM.ResourceDomainORWorkgroup,SMS_R_SYSTEM.Client from </w:t>
            </w:r>
            <w:proofErr w:type="spellStart"/>
            <w:r w:rsidRPr="00845077">
              <w:rPr>
                <w:i/>
                <w:color w:val="2E74B5" w:themeColor="accent1" w:themeShade="BF"/>
              </w:rPr>
              <w:t>SMS_R_System</w:t>
            </w:r>
            <w:proofErr w:type="spellEnd"/>
            <w:r w:rsidRPr="00845077">
              <w:rPr>
                <w:i/>
                <w:color w:val="2E74B5" w:themeColor="accent1" w:themeShade="BF"/>
              </w:rPr>
              <w:t xml:space="preserve"> inner join </w:t>
            </w:r>
            <w:proofErr w:type="spellStart"/>
            <w:r w:rsidRPr="00845077">
              <w:rPr>
                <w:i/>
                <w:color w:val="2E74B5" w:themeColor="accent1" w:themeShade="BF"/>
              </w:rPr>
              <w:t>SMS_G_System_LOGICAL_DISK</w:t>
            </w:r>
            <w:proofErr w:type="spellEnd"/>
            <w:r w:rsidRPr="00845077">
              <w:rPr>
                <w:i/>
                <w:color w:val="2E74B5" w:themeColor="accent1" w:themeShade="BF"/>
              </w:rPr>
              <w:t xml:space="preserve"> on </w:t>
            </w:r>
            <w:proofErr w:type="spellStart"/>
            <w:r w:rsidRPr="00845077">
              <w:rPr>
                <w:i/>
                <w:color w:val="2E74B5" w:themeColor="accent1" w:themeShade="BF"/>
              </w:rPr>
              <w:t>SMS_G_System_LOGICAL_DISK.ResourceId</w:t>
            </w:r>
            <w:proofErr w:type="spellEnd"/>
            <w:r w:rsidRPr="00845077">
              <w:rPr>
                <w:i/>
                <w:color w:val="2E74B5" w:themeColor="accent1" w:themeShade="BF"/>
              </w:rPr>
              <w:t xml:space="preserve"> = </w:t>
            </w:r>
            <w:proofErr w:type="spellStart"/>
            <w:r w:rsidRPr="00845077">
              <w:rPr>
                <w:i/>
                <w:color w:val="2E74B5" w:themeColor="accent1" w:themeShade="BF"/>
              </w:rPr>
              <w:t>SMS_R_System.ResourceId</w:t>
            </w:r>
            <w:proofErr w:type="spellEnd"/>
            <w:r w:rsidRPr="00845077">
              <w:rPr>
                <w:i/>
                <w:color w:val="2E74B5" w:themeColor="accent1" w:themeShade="BF"/>
              </w:rPr>
              <w:t xml:space="preserve"> where </w:t>
            </w:r>
            <w:proofErr w:type="spellStart"/>
            <w:r w:rsidRPr="00845077">
              <w:rPr>
                <w:i/>
                <w:color w:val="2E74B5" w:themeColor="accent1" w:themeShade="BF"/>
              </w:rPr>
              <w:t>SMS_G_System_LOGICAL_DISK.DeviceID</w:t>
            </w:r>
            <w:proofErr w:type="spellEnd"/>
            <w:r w:rsidRPr="00845077">
              <w:rPr>
                <w:i/>
                <w:color w:val="2E74B5" w:themeColor="accent1" w:themeShade="BF"/>
              </w:rPr>
              <w:t xml:space="preserve"> = 'C:' and </w:t>
            </w:r>
            <w:proofErr w:type="spellStart"/>
            <w:r w:rsidRPr="00845077">
              <w:rPr>
                <w:i/>
                <w:color w:val="2E74B5" w:themeColor="accent1" w:themeShade="BF"/>
              </w:rPr>
              <w:t>SMS_G_System_LOGICAL_DISK.FreeSpace</w:t>
            </w:r>
            <w:proofErr w:type="spellEnd"/>
            <w:r w:rsidRPr="00845077">
              <w:rPr>
                <w:i/>
                <w:color w:val="2E74B5" w:themeColor="accent1" w:themeShade="BF"/>
              </w:rPr>
              <w:t xml:space="preserve"> &lt; 25</w:t>
            </w:r>
          </w:p>
        </w:tc>
      </w:tr>
    </w:tbl>
    <w:p w:rsidR="00845077" w:rsidRDefault="00845077" w:rsidP="00845077"/>
    <w:p w:rsidR="00845077" w:rsidRPr="00845077" w:rsidRDefault="00845077" w:rsidP="00845077">
      <w:r>
        <w:t xml:space="preserve">This collection is then set as an Exclusion Collection to the “Passed Pre-Assessment” collection.  This then removes any devices with less than 25GB free from </w:t>
      </w:r>
      <w:r w:rsidR="000844C3">
        <w:t>the passed collection.</w:t>
      </w:r>
    </w:p>
    <w:p w:rsidR="00405E14" w:rsidRDefault="00405E14" w:rsidP="00405E14">
      <w:pPr>
        <w:pStyle w:val="Heading3"/>
      </w:pPr>
      <w:bookmarkStart w:id="15" w:name="_Toc11754647"/>
      <w:r>
        <w:t>Outdated Hardware Inventory</w:t>
      </w:r>
      <w:bookmarkEnd w:id="15"/>
    </w:p>
    <w:tbl>
      <w:tblPr>
        <w:tblStyle w:val="GridTable6Colorful-Accent5"/>
        <w:tblW w:w="0" w:type="auto"/>
        <w:tblLook w:val="04A0" w:firstRow="1" w:lastRow="0" w:firstColumn="1" w:lastColumn="0" w:noHBand="0" w:noVBand="1"/>
      </w:tblPr>
      <w:tblGrid>
        <w:gridCol w:w="4675"/>
        <w:gridCol w:w="4675"/>
      </w:tblGrid>
      <w:tr w:rsidR="000844C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Limiting Collection</w:t>
            </w:r>
          </w:p>
        </w:tc>
        <w:tc>
          <w:tcPr>
            <w:tcW w:w="4675" w:type="dxa"/>
          </w:tcPr>
          <w:p w:rsidR="000844C3" w:rsidRDefault="000844C3" w:rsidP="00AD7DFE">
            <w:pPr>
              <w:cnfStyle w:val="100000000000" w:firstRow="1" w:lastRow="0" w:firstColumn="0" w:lastColumn="0" w:oddVBand="0" w:evenVBand="0" w:oddHBand="0" w:evenHBand="0" w:firstRowFirstColumn="0" w:firstRowLastColumn="0" w:lastRowFirstColumn="0" w:lastRowLastColumn="0"/>
            </w:pPr>
            <w:r>
              <w:t>Ready for Pre-Assessment</w:t>
            </w:r>
          </w:p>
        </w:tc>
      </w:tr>
      <w:tr w:rsidR="000844C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Update Time</w:t>
            </w:r>
          </w:p>
        </w:tc>
        <w:tc>
          <w:tcPr>
            <w:tcW w:w="4675" w:type="dxa"/>
          </w:tcPr>
          <w:p w:rsidR="000844C3" w:rsidRDefault="000844C3" w:rsidP="00AD7DFE">
            <w:pPr>
              <w:cnfStyle w:val="000000100000" w:firstRow="0" w:lastRow="0" w:firstColumn="0" w:lastColumn="0" w:oddVBand="0" w:evenVBand="0" w:oddHBand="1" w:evenHBand="0" w:firstRowFirstColumn="0" w:firstRowLastColumn="0" w:lastRowFirstColumn="0" w:lastRowLastColumn="0"/>
            </w:pPr>
            <w:r>
              <w:t>Daily @ 1:50 am</w:t>
            </w:r>
          </w:p>
        </w:tc>
      </w:tr>
    </w:tbl>
    <w:p w:rsidR="000844C3" w:rsidRDefault="000844C3" w:rsidP="000844C3"/>
    <w:p w:rsidR="000844C3" w:rsidRDefault="000844C3" w:rsidP="000844C3">
      <w:r>
        <w:t>This collection will identify devices that have not reported hardware inventory within the last 14 calendar days.</w:t>
      </w:r>
    </w:p>
    <w:tbl>
      <w:tblPr>
        <w:tblStyle w:val="GridTable6Colorful-Accent5"/>
        <w:tblW w:w="0" w:type="auto"/>
        <w:tblLook w:val="04A0" w:firstRow="1" w:lastRow="0" w:firstColumn="1" w:lastColumn="0" w:noHBand="0" w:noVBand="1"/>
      </w:tblPr>
      <w:tblGrid>
        <w:gridCol w:w="9350"/>
      </w:tblGrid>
      <w:tr w:rsidR="000844C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844C3" w:rsidRPr="001E7532" w:rsidRDefault="000844C3" w:rsidP="00AD7DFE">
            <w:pPr>
              <w:rPr>
                <w:b w:val="0"/>
                <w:bCs w:val="0"/>
              </w:rPr>
            </w:pPr>
            <w:r>
              <w:t>Query:</w:t>
            </w:r>
          </w:p>
        </w:tc>
      </w:tr>
      <w:tr w:rsidR="000844C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844C3" w:rsidRPr="001E7532" w:rsidRDefault="000844C3" w:rsidP="00AD7DFE">
            <w:pPr>
              <w:rPr>
                <w:i/>
                <w:color w:val="2E74B5" w:themeColor="accent1" w:themeShade="BF"/>
              </w:rPr>
            </w:pPr>
            <w:r w:rsidRPr="000844C3">
              <w:rPr>
                <w:i/>
                <w:color w:val="2E74B5" w:themeColor="accent1" w:themeShade="BF"/>
              </w:rPr>
              <w:t xml:space="preserve">select SMS_R_SYSTEM.ResourceID,SMS_R_SYSTEM.ResourceType,SMS_R_SYSTEM.Name,SMS_R_SYSTEM.SMSUniqueIdentifier,SMS_R_SYSTEM.ResourceDomainORWorkgroup,SMS_R_SYSTEM.Client from </w:t>
            </w:r>
            <w:proofErr w:type="spellStart"/>
            <w:r w:rsidRPr="000844C3">
              <w:rPr>
                <w:i/>
                <w:color w:val="2E74B5" w:themeColor="accent1" w:themeShade="BF"/>
              </w:rPr>
              <w:t>SMS_R_System</w:t>
            </w:r>
            <w:proofErr w:type="spellEnd"/>
            <w:r w:rsidRPr="000844C3">
              <w:rPr>
                <w:i/>
                <w:color w:val="2E74B5" w:themeColor="accent1" w:themeShade="BF"/>
              </w:rPr>
              <w:t xml:space="preserve"> inner join </w:t>
            </w:r>
            <w:proofErr w:type="spellStart"/>
            <w:r w:rsidRPr="000844C3">
              <w:rPr>
                <w:i/>
                <w:color w:val="2E74B5" w:themeColor="accent1" w:themeShade="BF"/>
              </w:rPr>
              <w:t>SMS_G_System_WORKSTATION_STATUS</w:t>
            </w:r>
            <w:proofErr w:type="spellEnd"/>
            <w:r w:rsidRPr="000844C3">
              <w:rPr>
                <w:i/>
                <w:color w:val="2E74B5" w:themeColor="accent1" w:themeShade="BF"/>
              </w:rPr>
              <w:t xml:space="preserve"> on </w:t>
            </w:r>
            <w:proofErr w:type="spellStart"/>
            <w:r w:rsidRPr="000844C3">
              <w:rPr>
                <w:i/>
                <w:color w:val="2E74B5" w:themeColor="accent1" w:themeShade="BF"/>
              </w:rPr>
              <w:t>SMS_G_System_WORKSTATION_STATUS.ResourceId</w:t>
            </w:r>
            <w:proofErr w:type="spellEnd"/>
            <w:r w:rsidRPr="000844C3">
              <w:rPr>
                <w:i/>
                <w:color w:val="2E74B5" w:themeColor="accent1" w:themeShade="BF"/>
              </w:rPr>
              <w:t xml:space="preserve"> = </w:t>
            </w:r>
            <w:proofErr w:type="spellStart"/>
            <w:r w:rsidRPr="000844C3">
              <w:rPr>
                <w:i/>
                <w:color w:val="2E74B5" w:themeColor="accent1" w:themeShade="BF"/>
              </w:rPr>
              <w:t>SMS_R_System.ResourceId</w:t>
            </w:r>
            <w:proofErr w:type="spellEnd"/>
            <w:r w:rsidRPr="000844C3">
              <w:rPr>
                <w:i/>
                <w:color w:val="2E74B5" w:themeColor="accent1" w:themeShade="BF"/>
              </w:rPr>
              <w:t xml:space="preserve"> where </w:t>
            </w:r>
            <w:proofErr w:type="spellStart"/>
            <w:r w:rsidRPr="000844C3">
              <w:rPr>
                <w:i/>
                <w:color w:val="2E74B5" w:themeColor="accent1" w:themeShade="BF"/>
              </w:rPr>
              <w:t>SMS_G_System_WORKSTATION_STATUS.LastHardwareScan</w:t>
            </w:r>
            <w:proofErr w:type="spellEnd"/>
            <w:r w:rsidRPr="000844C3">
              <w:rPr>
                <w:i/>
                <w:color w:val="2E74B5" w:themeColor="accent1" w:themeShade="BF"/>
              </w:rPr>
              <w:t xml:space="preserve"> &lt; </w:t>
            </w:r>
            <w:proofErr w:type="spellStart"/>
            <w:r w:rsidRPr="000844C3">
              <w:rPr>
                <w:i/>
                <w:color w:val="2E74B5" w:themeColor="accent1" w:themeShade="BF"/>
              </w:rPr>
              <w:t>DateAdd</w:t>
            </w:r>
            <w:proofErr w:type="spellEnd"/>
            <w:r w:rsidRPr="000844C3">
              <w:rPr>
                <w:i/>
                <w:color w:val="2E74B5" w:themeColor="accent1" w:themeShade="BF"/>
              </w:rPr>
              <w:t>(dd,-14,GetDate())</w:t>
            </w:r>
          </w:p>
        </w:tc>
      </w:tr>
    </w:tbl>
    <w:p w:rsidR="000844C3" w:rsidRDefault="000844C3" w:rsidP="000844C3"/>
    <w:p w:rsidR="000844C3" w:rsidRPr="000844C3" w:rsidRDefault="000844C3" w:rsidP="000844C3">
      <w:r>
        <w:t>This collection is then set as an Exclusion Collection to the “Passed Pre-Assessment” collection to remove these outdated devices from the process.</w:t>
      </w:r>
    </w:p>
    <w:p w:rsidR="00405E14" w:rsidRDefault="00405E14" w:rsidP="00405E14">
      <w:pPr>
        <w:pStyle w:val="Heading3"/>
      </w:pPr>
      <w:bookmarkStart w:id="16" w:name="_Toc11754648"/>
      <w:r>
        <w:t>Unsupported Hardware</w:t>
      </w:r>
      <w:bookmarkEnd w:id="16"/>
    </w:p>
    <w:tbl>
      <w:tblPr>
        <w:tblStyle w:val="GridTable6Colorful-Accent5"/>
        <w:tblW w:w="0" w:type="auto"/>
        <w:tblLook w:val="04A0" w:firstRow="1" w:lastRow="0" w:firstColumn="1" w:lastColumn="0" w:noHBand="0" w:noVBand="1"/>
      </w:tblPr>
      <w:tblGrid>
        <w:gridCol w:w="4675"/>
        <w:gridCol w:w="4675"/>
      </w:tblGrid>
      <w:tr w:rsidR="000844C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Limiting Collection</w:t>
            </w:r>
          </w:p>
        </w:tc>
        <w:tc>
          <w:tcPr>
            <w:tcW w:w="4675" w:type="dxa"/>
          </w:tcPr>
          <w:p w:rsidR="000844C3" w:rsidRDefault="000844C3" w:rsidP="00AD7DFE">
            <w:pPr>
              <w:cnfStyle w:val="100000000000" w:firstRow="1" w:lastRow="0" w:firstColumn="0" w:lastColumn="0" w:oddVBand="0" w:evenVBand="0" w:oddHBand="0" w:evenHBand="0" w:firstRowFirstColumn="0" w:firstRowLastColumn="0" w:lastRowFirstColumn="0" w:lastRowLastColumn="0"/>
            </w:pPr>
            <w:r>
              <w:t>Ready for Pre-Assessment</w:t>
            </w:r>
          </w:p>
        </w:tc>
      </w:tr>
      <w:tr w:rsidR="000844C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Update Time</w:t>
            </w:r>
          </w:p>
        </w:tc>
        <w:tc>
          <w:tcPr>
            <w:tcW w:w="4675" w:type="dxa"/>
          </w:tcPr>
          <w:p w:rsidR="000844C3" w:rsidRDefault="000844C3" w:rsidP="00AD7DFE">
            <w:pPr>
              <w:cnfStyle w:val="000000100000" w:firstRow="0" w:lastRow="0" w:firstColumn="0" w:lastColumn="0" w:oddVBand="0" w:evenVBand="0" w:oddHBand="1" w:evenHBand="0" w:firstRowFirstColumn="0" w:firstRowLastColumn="0" w:lastRowFirstColumn="0" w:lastRowLastColumn="0"/>
            </w:pPr>
            <w:r>
              <w:t>Daily @ 1:35 am</w:t>
            </w:r>
          </w:p>
        </w:tc>
      </w:tr>
    </w:tbl>
    <w:p w:rsidR="000844C3" w:rsidRDefault="000844C3" w:rsidP="000844C3"/>
    <w:p w:rsidR="000844C3" w:rsidRDefault="000844C3" w:rsidP="000844C3">
      <w:r>
        <w:t xml:space="preserve">This collection identifies machines that are running on unsupported hardware models.  </w:t>
      </w:r>
      <w:proofErr w:type="gramStart"/>
      <w:r>
        <w:t>It’s</w:t>
      </w:r>
      <w:proofErr w:type="gramEnd"/>
      <w:r>
        <w:t xml:space="preserve"> membership is controlled by a pair of collection rules.</w:t>
      </w:r>
    </w:p>
    <w:tbl>
      <w:tblPr>
        <w:tblStyle w:val="GridTable4-Accent5"/>
        <w:tblW w:w="0" w:type="auto"/>
        <w:tblLook w:val="04A0" w:firstRow="1" w:lastRow="0" w:firstColumn="1" w:lastColumn="0" w:noHBand="0" w:noVBand="1"/>
      </w:tblPr>
      <w:tblGrid>
        <w:gridCol w:w="4675"/>
        <w:gridCol w:w="4675"/>
      </w:tblGrid>
      <w:tr w:rsidR="000844C3" w:rsidTr="00AD7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Collection</w:t>
            </w:r>
          </w:p>
        </w:tc>
        <w:tc>
          <w:tcPr>
            <w:tcW w:w="4675" w:type="dxa"/>
          </w:tcPr>
          <w:p w:rsidR="000844C3" w:rsidRDefault="000844C3" w:rsidP="00AD7DFE">
            <w:pPr>
              <w:cnfStyle w:val="100000000000" w:firstRow="1" w:lastRow="0" w:firstColumn="0" w:lastColumn="0" w:oddVBand="0" w:evenVBand="0" w:oddHBand="0" w:evenHBand="0" w:firstRowFirstColumn="0" w:firstRowLastColumn="0" w:lastRowFirstColumn="0" w:lastRowLastColumn="0"/>
            </w:pPr>
            <w:r>
              <w:t>Include / Exclude</w:t>
            </w:r>
          </w:p>
        </w:tc>
      </w:tr>
      <w:tr w:rsidR="000844C3" w:rsidTr="00AD7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Ready for Pre-Assessment</w:t>
            </w:r>
          </w:p>
        </w:tc>
        <w:tc>
          <w:tcPr>
            <w:tcW w:w="4675" w:type="dxa"/>
          </w:tcPr>
          <w:p w:rsidR="000844C3" w:rsidRDefault="000844C3" w:rsidP="00AD7DFE">
            <w:pPr>
              <w:cnfStyle w:val="000000100000" w:firstRow="0" w:lastRow="0" w:firstColumn="0" w:lastColumn="0" w:oddVBand="0" w:evenVBand="0" w:oddHBand="1" w:evenHBand="0" w:firstRowFirstColumn="0" w:firstRowLastColumn="0" w:lastRowFirstColumn="0" w:lastRowLastColumn="0"/>
            </w:pPr>
            <w:r>
              <w:t>Include</w:t>
            </w:r>
          </w:p>
        </w:tc>
      </w:tr>
      <w:tr w:rsidR="000844C3" w:rsidTr="00AD7DFE">
        <w:tc>
          <w:tcPr>
            <w:cnfStyle w:val="001000000000" w:firstRow="0" w:lastRow="0" w:firstColumn="1" w:lastColumn="0" w:oddVBand="0" w:evenVBand="0" w:oddHBand="0" w:evenHBand="0" w:firstRowFirstColumn="0" w:firstRowLastColumn="0" w:lastRowFirstColumn="0" w:lastRowLastColumn="0"/>
            <w:tcW w:w="4675" w:type="dxa"/>
          </w:tcPr>
          <w:p w:rsidR="000844C3" w:rsidRDefault="000844C3" w:rsidP="00AD7DFE">
            <w:r>
              <w:t>All Supported Hardware</w:t>
            </w:r>
          </w:p>
        </w:tc>
        <w:tc>
          <w:tcPr>
            <w:tcW w:w="4675" w:type="dxa"/>
          </w:tcPr>
          <w:p w:rsidR="000844C3" w:rsidRDefault="000844C3" w:rsidP="00AD7DFE">
            <w:pPr>
              <w:cnfStyle w:val="000000000000" w:firstRow="0" w:lastRow="0" w:firstColumn="0" w:lastColumn="0" w:oddVBand="0" w:evenVBand="0" w:oddHBand="0" w:evenHBand="0" w:firstRowFirstColumn="0" w:firstRowLastColumn="0" w:lastRowFirstColumn="0" w:lastRowLastColumn="0"/>
            </w:pPr>
            <w:r>
              <w:t>Exclude</w:t>
            </w:r>
          </w:p>
        </w:tc>
      </w:tr>
    </w:tbl>
    <w:p w:rsidR="000844C3" w:rsidRDefault="000844C3" w:rsidP="000844C3"/>
    <w:p w:rsidR="000844C3" w:rsidRDefault="000844C3" w:rsidP="000844C3">
      <w:r>
        <w:lastRenderedPageBreak/>
        <w:t>The end result is a collection of devices that are running on unsupported models.  This is then set as an Exclusion Collection on the “Passed Pre-Assessment” collection.</w:t>
      </w:r>
    </w:p>
    <w:p w:rsidR="00405E14" w:rsidRPr="00405E14" w:rsidRDefault="00405E14" w:rsidP="00405E14"/>
    <w:p w:rsidR="00405E14" w:rsidRDefault="00405E14" w:rsidP="00405E14">
      <w:pPr>
        <w:pStyle w:val="Heading1"/>
      </w:pPr>
      <w:bookmarkStart w:id="17" w:name="_Toc11754649"/>
      <w:proofErr w:type="spellStart"/>
      <w:r>
        <w:t>WaaS</w:t>
      </w:r>
      <w:proofErr w:type="spellEnd"/>
      <w:r>
        <w:t xml:space="preserve">: </w:t>
      </w:r>
      <w:proofErr w:type="spellStart"/>
      <w:r>
        <w:t>CompatScan</w:t>
      </w:r>
      <w:proofErr w:type="spellEnd"/>
      <w:r>
        <w:t xml:space="preserve"> Phase</w:t>
      </w:r>
      <w:bookmarkEnd w:id="17"/>
    </w:p>
    <w:p w:rsidR="00405E14" w:rsidRDefault="00405E14" w:rsidP="00405E14">
      <w:pPr>
        <w:pStyle w:val="Heading1"/>
      </w:pPr>
      <w:bookmarkStart w:id="18" w:name="_Toc11754650"/>
      <w:proofErr w:type="spellStart"/>
      <w:r>
        <w:t>WaaS</w:t>
      </w:r>
      <w:proofErr w:type="spellEnd"/>
      <w:r>
        <w:t>: In-Place Upgrade Phase</w:t>
      </w:r>
      <w:bookmarkEnd w:id="18"/>
    </w:p>
    <w:sectPr w:rsidR="00405E14" w:rsidSect="00B36D35">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AB2" w:rsidRDefault="00303AB2" w:rsidP="00B36D35">
      <w:pPr>
        <w:spacing w:after="0" w:line="240" w:lineRule="auto"/>
      </w:pPr>
      <w:r>
        <w:separator/>
      </w:r>
    </w:p>
  </w:endnote>
  <w:endnote w:type="continuationSeparator" w:id="0">
    <w:p w:rsidR="00303AB2" w:rsidRDefault="00303AB2" w:rsidP="00B3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DFE" w:rsidRDefault="00AD7DFE">
    <w:pPr>
      <w:pStyle w:val="Foot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D7DFE">
                            <w:trPr>
                              <w:trHeight w:hRule="exact" w:val="360"/>
                            </w:trPr>
                            <w:tc>
                              <w:tcPr>
                                <w:tcW w:w="100" w:type="pct"/>
                                <w:shd w:val="clear" w:color="auto" w:fill="5B9BD5" w:themeFill="accent1"/>
                                <w:vAlign w:val="center"/>
                              </w:tcPr>
                              <w:p w:rsidR="00AD7DFE" w:rsidRDefault="00AD7DFE">
                                <w:pPr>
                                  <w:pStyle w:val="Footer"/>
                                  <w:spacing w:before="40" w:after="40"/>
                                  <w:rPr>
                                    <w:color w:val="FFFFFF" w:themeColor="background1"/>
                                  </w:rPr>
                                </w:pPr>
                              </w:p>
                            </w:tc>
                            <w:tc>
                              <w:tcPr>
                                <w:tcW w:w="4650" w:type="pct"/>
                                <w:shd w:val="clear" w:color="auto" w:fill="2F5496" w:themeFill="accent5" w:themeFillShade="BF"/>
                                <w:vAlign w:val="center"/>
                              </w:tcPr>
                              <w:p w:rsidR="00AD7DFE" w:rsidRDefault="00AD7DFE">
                                <w:pPr>
                                  <w:pStyle w:val="Footer"/>
                                  <w:spacing w:before="40" w:after="40"/>
                                  <w:ind w:left="144" w:right="144"/>
                                  <w:rPr>
                                    <w:color w:val="FFFFFF" w:themeColor="background1"/>
                                  </w:rPr>
                                </w:pPr>
                              </w:p>
                            </w:tc>
                            <w:tc>
                              <w:tcPr>
                                <w:tcW w:w="250" w:type="pct"/>
                                <w:shd w:val="clear" w:color="auto" w:fill="5B9BD5" w:themeFill="accent1"/>
                                <w:vAlign w:val="center"/>
                              </w:tcPr>
                              <w:p w:rsidR="00AD7DFE" w:rsidRDefault="00AD7DFE">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AD7DFE" w:rsidRDefault="00AD7DF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D7DFE">
                      <w:trPr>
                        <w:trHeight w:hRule="exact" w:val="360"/>
                      </w:trPr>
                      <w:tc>
                        <w:tcPr>
                          <w:tcW w:w="100" w:type="pct"/>
                          <w:shd w:val="clear" w:color="auto" w:fill="5B9BD5" w:themeFill="accent1"/>
                          <w:vAlign w:val="center"/>
                        </w:tcPr>
                        <w:p w:rsidR="00AD7DFE" w:rsidRDefault="00AD7DFE">
                          <w:pPr>
                            <w:pStyle w:val="Footer"/>
                            <w:spacing w:before="40" w:after="40"/>
                            <w:rPr>
                              <w:color w:val="FFFFFF" w:themeColor="background1"/>
                            </w:rPr>
                          </w:pPr>
                        </w:p>
                      </w:tc>
                      <w:tc>
                        <w:tcPr>
                          <w:tcW w:w="4650" w:type="pct"/>
                          <w:shd w:val="clear" w:color="auto" w:fill="2F5496" w:themeFill="accent5" w:themeFillShade="BF"/>
                          <w:vAlign w:val="center"/>
                        </w:tcPr>
                        <w:p w:rsidR="00AD7DFE" w:rsidRDefault="00AD7DFE">
                          <w:pPr>
                            <w:pStyle w:val="Footer"/>
                            <w:spacing w:before="40" w:after="40"/>
                            <w:ind w:left="144" w:right="144"/>
                            <w:rPr>
                              <w:color w:val="FFFFFF" w:themeColor="background1"/>
                            </w:rPr>
                          </w:pPr>
                        </w:p>
                      </w:tc>
                      <w:tc>
                        <w:tcPr>
                          <w:tcW w:w="250" w:type="pct"/>
                          <w:shd w:val="clear" w:color="auto" w:fill="5B9BD5" w:themeFill="accent1"/>
                          <w:vAlign w:val="center"/>
                        </w:tcPr>
                        <w:p w:rsidR="00AD7DFE" w:rsidRDefault="00AD7DFE">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AD7DFE" w:rsidRDefault="00AD7DFE">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DFE" w:rsidRDefault="00AD7DFE">
    <w:pPr>
      <w:pStyle w:val="Footer"/>
    </w:pPr>
    <w:r>
      <w:rPr>
        <w:noProof/>
      </w:rPr>
      <mc:AlternateContent>
        <mc:Choice Requires="wps">
          <w:drawing>
            <wp:anchor distT="182880" distB="182880" distL="114300" distR="114300" simplePos="0" relativeHeight="251661312" behindDoc="0" locked="0" layoutInCell="1" allowOverlap="0" wp14:anchorId="3D5A75C3" wp14:editId="5264849E">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5" name="Text Box 5"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D7DFE">
                            <w:trPr>
                              <w:trHeight w:hRule="exact" w:val="360"/>
                            </w:trPr>
                            <w:tc>
                              <w:tcPr>
                                <w:tcW w:w="100" w:type="pct"/>
                                <w:shd w:val="clear" w:color="auto" w:fill="5B9BD5" w:themeFill="accent1"/>
                                <w:vAlign w:val="center"/>
                              </w:tcPr>
                              <w:p w:rsidR="00AD7DFE" w:rsidRDefault="00AD7DFE">
                                <w:pPr>
                                  <w:pStyle w:val="Footer"/>
                                  <w:spacing w:before="40" w:after="40"/>
                                  <w:rPr>
                                    <w:color w:val="FFFFFF" w:themeColor="background1"/>
                                  </w:rPr>
                                </w:pPr>
                              </w:p>
                            </w:tc>
                            <w:tc>
                              <w:tcPr>
                                <w:tcW w:w="4650" w:type="pct"/>
                                <w:shd w:val="clear" w:color="auto" w:fill="2F5496" w:themeFill="accent5" w:themeFillShade="BF"/>
                                <w:vAlign w:val="center"/>
                              </w:tcPr>
                              <w:p w:rsidR="00AD7DFE" w:rsidRDefault="00AD7DFE">
                                <w:pPr>
                                  <w:pStyle w:val="Footer"/>
                                  <w:spacing w:before="40" w:after="40"/>
                                  <w:ind w:left="144" w:right="144"/>
                                  <w:rPr>
                                    <w:color w:val="FFFFFF" w:themeColor="background1"/>
                                  </w:rPr>
                                </w:pPr>
                              </w:p>
                            </w:tc>
                            <w:tc>
                              <w:tcPr>
                                <w:tcW w:w="250" w:type="pct"/>
                                <w:shd w:val="clear" w:color="auto" w:fill="5B9BD5" w:themeFill="accent1"/>
                                <w:vAlign w:val="center"/>
                              </w:tcPr>
                              <w:p w:rsidR="00AD7DFE" w:rsidRDefault="00AD7DFE">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05579">
                                  <w:rPr>
                                    <w:noProof/>
                                    <w:color w:val="FFFFFF" w:themeColor="background1"/>
                                  </w:rPr>
                                  <w:t>1</w:t>
                                </w:r>
                                <w:r>
                                  <w:rPr>
                                    <w:noProof/>
                                    <w:color w:val="FFFFFF" w:themeColor="background1"/>
                                  </w:rPr>
                                  <w:fldChar w:fldCharType="end"/>
                                </w:r>
                              </w:p>
                            </w:tc>
                          </w:tr>
                        </w:tbl>
                        <w:p w:rsidR="00AD7DFE" w:rsidRDefault="00AD7DF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D5A75C3" id="_x0000_t202" coordsize="21600,21600" o:spt="202" path="m,l,21600r21600,l21600,xe">
              <v:stroke joinstyle="miter"/>
              <v:path gradientshapeok="t" o:connecttype="rect"/>
            </v:shapetype>
            <v:shape id="Text Box 5" o:spid="_x0000_s1031"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slgIAAIs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Yx5+slgIAAIs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D7DFE">
                      <w:trPr>
                        <w:trHeight w:hRule="exact" w:val="360"/>
                      </w:trPr>
                      <w:tc>
                        <w:tcPr>
                          <w:tcW w:w="100" w:type="pct"/>
                          <w:shd w:val="clear" w:color="auto" w:fill="5B9BD5" w:themeFill="accent1"/>
                          <w:vAlign w:val="center"/>
                        </w:tcPr>
                        <w:p w:rsidR="00AD7DFE" w:rsidRDefault="00AD7DFE">
                          <w:pPr>
                            <w:pStyle w:val="Footer"/>
                            <w:spacing w:before="40" w:after="40"/>
                            <w:rPr>
                              <w:color w:val="FFFFFF" w:themeColor="background1"/>
                            </w:rPr>
                          </w:pPr>
                        </w:p>
                      </w:tc>
                      <w:tc>
                        <w:tcPr>
                          <w:tcW w:w="4650" w:type="pct"/>
                          <w:shd w:val="clear" w:color="auto" w:fill="2F5496" w:themeFill="accent5" w:themeFillShade="BF"/>
                          <w:vAlign w:val="center"/>
                        </w:tcPr>
                        <w:p w:rsidR="00AD7DFE" w:rsidRDefault="00AD7DFE">
                          <w:pPr>
                            <w:pStyle w:val="Footer"/>
                            <w:spacing w:before="40" w:after="40"/>
                            <w:ind w:left="144" w:right="144"/>
                            <w:rPr>
                              <w:color w:val="FFFFFF" w:themeColor="background1"/>
                            </w:rPr>
                          </w:pPr>
                        </w:p>
                      </w:tc>
                      <w:tc>
                        <w:tcPr>
                          <w:tcW w:w="250" w:type="pct"/>
                          <w:shd w:val="clear" w:color="auto" w:fill="5B9BD5" w:themeFill="accent1"/>
                          <w:vAlign w:val="center"/>
                        </w:tcPr>
                        <w:p w:rsidR="00AD7DFE" w:rsidRDefault="00AD7DFE">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05579">
                            <w:rPr>
                              <w:noProof/>
                              <w:color w:val="FFFFFF" w:themeColor="background1"/>
                            </w:rPr>
                            <w:t>1</w:t>
                          </w:r>
                          <w:r>
                            <w:rPr>
                              <w:noProof/>
                              <w:color w:val="FFFFFF" w:themeColor="background1"/>
                            </w:rPr>
                            <w:fldChar w:fldCharType="end"/>
                          </w:r>
                        </w:p>
                      </w:tc>
                    </w:tr>
                  </w:tbl>
                  <w:p w:rsidR="00AD7DFE" w:rsidRDefault="00AD7DFE">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DFE" w:rsidRDefault="00AD7DFE">
    <w:pPr>
      <w:pStyle w:val="Footer"/>
    </w:pPr>
    <w:r>
      <w:rPr>
        <w:noProof/>
      </w:rPr>
      <mc:AlternateContent>
        <mc:Choice Requires="wps">
          <w:drawing>
            <wp:anchor distT="182880" distB="182880" distL="114300" distR="114300" simplePos="0" relativeHeight="251663360" behindDoc="0" locked="0" layoutInCell="1" allowOverlap="0" wp14:anchorId="5250353A" wp14:editId="6A16E4B5">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6" name="Text Box 6"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D7DFE">
                            <w:trPr>
                              <w:trHeight w:hRule="exact" w:val="360"/>
                            </w:trPr>
                            <w:tc>
                              <w:tcPr>
                                <w:tcW w:w="100" w:type="pct"/>
                                <w:shd w:val="clear" w:color="auto" w:fill="5B9BD5" w:themeFill="accent1"/>
                                <w:vAlign w:val="center"/>
                              </w:tcPr>
                              <w:p w:rsidR="00AD7DFE" w:rsidRDefault="00AD7DFE">
                                <w:pPr>
                                  <w:pStyle w:val="Footer"/>
                                  <w:spacing w:before="40" w:after="40"/>
                                  <w:rPr>
                                    <w:color w:val="FFFFFF" w:themeColor="background1"/>
                                  </w:rPr>
                                </w:pPr>
                              </w:p>
                            </w:tc>
                            <w:tc>
                              <w:tcPr>
                                <w:tcW w:w="4650" w:type="pct"/>
                                <w:shd w:val="clear" w:color="auto" w:fill="2F5496" w:themeFill="accent5" w:themeFillShade="BF"/>
                                <w:vAlign w:val="center"/>
                              </w:tcPr>
                              <w:p w:rsidR="00AD7DFE" w:rsidRDefault="00AD7DFE">
                                <w:pPr>
                                  <w:pStyle w:val="Footer"/>
                                  <w:spacing w:before="40" w:after="40"/>
                                  <w:ind w:left="144" w:right="144"/>
                                  <w:rPr>
                                    <w:color w:val="FFFFFF" w:themeColor="background1"/>
                                  </w:rPr>
                                </w:pPr>
                              </w:p>
                            </w:tc>
                            <w:tc>
                              <w:tcPr>
                                <w:tcW w:w="250" w:type="pct"/>
                                <w:shd w:val="clear" w:color="auto" w:fill="5B9BD5" w:themeFill="accent1"/>
                                <w:vAlign w:val="center"/>
                              </w:tcPr>
                              <w:p w:rsidR="00AD7DFE" w:rsidRDefault="00AD7DFE">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65545">
                                  <w:rPr>
                                    <w:noProof/>
                                    <w:color w:val="FFFFFF" w:themeColor="background1"/>
                                  </w:rPr>
                                  <w:t>9</w:t>
                                </w:r>
                                <w:r>
                                  <w:rPr>
                                    <w:noProof/>
                                    <w:color w:val="FFFFFF" w:themeColor="background1"/>
                                  </w:rPr>
                                  <w:fldChar w:fldCharType="end"/>
                                </w:r>
                              </w:p>
                            </w:tc>
                          </w:tr>
                        </w:tbl>
                        <w:p w:rsidR="00AD7DFE" w:rsidRDefault="00AD7DF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250353A" id="_x0000_t202" coordsize="21600,21600" o:spt="202" path="m,l,21600r21600,l21600,xe">
              <v:stroke joinstyle="miter"/>
              <v:path gradientshapeok="t" o:connecttype="rect"/>
            </v:shapetype>
            <v:shape id="Text Box 6" o:spid="_x0000_s1032" type="#_x0000_t202" alt="Color-block footer displaying page number" style="position:absolute;margin-left:0;margin-top:0;width:468pt;height:30.95pt;z-index:251663360;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D7DFE">
                      <w:trPr>
                        <w:trHeight w:hRule="exact" w:val="360"/>
                      </w:trPr>
                      <w:tc>
                        <w:tcPr>
                          <w:tcW w:w="100" w:type="pct"/>
                          <w:shd w:val="clear" w:color="auto" w:fill="5B9BD5" w:themeFill="accent1"/>
                          <w:vAlign w:val="center"/>
                        </w:tcPr>
                        <w:p w:rsidR="00AD7DFE" w:rsidRDefault="00AD7DFE">
                          <w:pPr>
                            <w:pStyle w:val="Footer"/>
                            <w:spacing w:before="40" w:after="40"/>
                            <w:rPr>
                              <w:color w:val="FFFFFF" w:themeColor="background1"/>
                            </w:rPr>
                          </w:pPr>
                        </w:p>
                      </w:tc>
                      <w:tc>
                        <w:tcPr>
                          <w:tcW w:w="4650" w:type="pct"/>
                          <w:shd w:val="clear" w:color="auto" w:fill="2F5496" w:themeFill="accent5" w:themeFillShade="BF"/>
                          <w:vAlign w:val="center"/>
                        </w:tcPr>
                        <w:p w:rsidR="00AD7DFE" w:rsidRDefault="00AD7DFE">
                          <w:pPr>
                            <w:pStyle w:val="Footer"/>
                            <w:spacing w:before="40" w:after="40"/>
                            <w:ind w:left="144" w:right="144"/>
                            <w:rPr>
                              <w:color w:val="FFFFFF" w:themeColor="background1"/>
                            </w:rPr>
                          </w:pPr>
                        </w:p>
                      </w:tc>
                      <w:tc>
                        <w:tcPr>
                          <w:tcW w:w="250" w:type="pct"/>
                          <w:shd w:val="clear" w:color="auto" w:fill="5B9BD5" w:themeFill="accent1"/>
                          <w:vAlign w:val="center"/>
                        </w:tcPr>
                        <w:p w:rsidR="00AD7DFE" w:rsidRDefault="00AD7DFE">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65545">
                            <w:rPr>
                              <w:noProof/>
                              <w:color w:val="FFFFFF" w:themeColor="background1"/>
                            </w:rPr>
                            <w:t>9</w:t>
                          </w:r>
                          <w:r>
                            <w:rPr>
                              <w:noProof/>
                              <w:color w:val="FFFFFF" w:themeColor="background1"/>
                            </w:rPr>
                            <w:fldChar w:fldCharType="end"/>
                          </w:r>
                        </w:p>
                      </w:tc>
                    </w:tr>
                  </w:tbl>
                  <w:p w:rsidR="00AD7DFE" w:rsidRDefault="00AD7DFE">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AB2" w:rsidRDefault="00303AB2" w:rsidP="00B36D35">
      <w:pPr>
        <w:spacing w:after="0" w:line="240" w:lineRule="auto"/>
      </w:pPr>
      <w:r>
        <w:separator/>
      </w:r>
    </w:p>
  </w:footnote>
  <w:footnote w:type="continuationSeparator" w:id="0">
    <w:p w:rsidR="00303AB2" w:rsidRDefault="00303AB2" w:rsidP="00B36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DFE" w:rsidRDefault="00AD7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DFE" w:rsidRDefault="00AD7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091E34"/>
    <w:multiLevelType w:val="hybridMultilevel"/>
    <w:tmpl w:val="B45A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31D0"/>
    <w:multiLevelType w:val="hybridMultilevel"/>
    <w:tmpl w:val="D0D4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266345"/>
    <w:multiLevelType w:val="hybridMultilevel"/>
    <w:tmpl w:val="B45A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9"/>
  </w:num>
  <w:num w:numId="22">
    <w:abstractNumId w:val="11"/>
  </w:num>
  <w:num w:numId="23">
    <w:abstractNumId w:val="25"/>
  </w:num>
  <w:num w:numId="24">
    <w:abstractNumId w:val="17"/>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14"/>
    <w:rsid w:val="000844C3"/>
    <w:rsid w:val="00105579"/>
    <w:rsid w:val="00165545"/>
    <w:rsid w:val="001A282B"/>
    <w:rsid w:val="001E5117"/>
    <w:rsid w:val="001E5E93"/>
    <w:rsid w:val="001E7532"/>
    <w:rsid w:val="00303AB2"/>
    <w:rsid w:val="00356B0C"/>
    <w:rsid w:val="00405E14"/>
    <w:rsid w:val="00612837"/>
    <w:rsid w:val="00645252"/>
    <w:rsid w:val="006D3D74"/>
    <w:rsid w:val="00702DA3"/>
    <w:rsid w:val="007256C4"/>
    <w:rsid w:val="007259CA"/>
    <w:rsid w:val="0083569A"/>
    <w:rsid w:val="00845077"/>
    <w:rsid w:val="00851CFC"/>
    <w:rsid w:val="00A9204E"/>
    <w:rsid w:val="00AD7DFE"/>
    <w:rsid w:val="00B10936"/>
    <w:rsid w:val="00B36D35"/>
    <w:rsid w:val="00BE1F03"/>
    <w:rsid w:val="00C262A6"/>
    <w:rsid w:val="00E1065D"/>
    <w:rsid w:val="00EC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261F"/>
  <w15:chartTrackingRefBased/>
  <w15:docId w15:val="{A1DEF426-2792-4410-8AD7-504F3417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2A6"/>
  </w:style>
  <w:style w:type="paragraph" w:styleId="Heading1">
    <w:name w:val="heading 1"/>
    <w:basedOn w:val="Normal"/>
    <w:next w:val="Normal"/>
    <w:link w:val="Heading1Char"/>
    <w:uiPriority w:val="9"/>
    <w:qFormat/>
    <w:rsid w:val="00C262A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262A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262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262A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C262A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C262A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C262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C262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C262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A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262A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262A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262A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C262A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C262A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C262A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C262A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C262A6"/>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262A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262A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262A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262A6"/>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C262A6"/>
    <w:rPr>
      <w:i/>
      <w:iCs/>
      <w:color w:val="595959" w:themeColor="text1" w:themeTint="A6"/>
    </w:rPr>
  </w:style>
  <w:style w:type="character" w:styleId="Emphasis">
    <w:name w:val="Emphasis"/>
    <w:basedOn w:val="DefaultParagraphFont"/>
    <w:uiPriority w:val="20"/>
    <w:qFormat/>
    <w:rsid w:val="00C262A6"/>
    <w:rPr>
      <w:i/>
      <w:iCs/>
    </w:rPr>
  </w:style>
  <w:style w:type="character" w:styleId="IntenseEmphasis">
    <w:name w:val="Intense Emphasis"/>
    <w:basedOn w:val="DefaultParagraphFont"/>
    <w:uiPriority w:val="21"/>
    <w:qFormat/>
    <w:rsid w:val="00C262A6"/>
    <w:rPr>
      <w:b/>
      <w:bCs/>
      <w:i/>
      <w:iCs/>
    </w:rPr>
  </w:style>
  <w:style w:type="character" w:styleId="Strong">
    <w:name w:val="Strong"/>
    <w:basedOn w:val="DefaultParagraphFont"/>
    <w:uiPriority w:val="22"/>
    <w:qFormat/>
    <w:rsid w:val="00C262A6"/>
    <w:rPr>
      <w:b/>
      <w:bCs/>
    </w:rPr>
  </w:style>
  <w:style w:type="paragraph" w:styleId="Quote">
    <w:name w:val="Quote"/>
    <w:basedOn w:val="Normal"/>
    <w:next w:val="Normal"/>
    <w:link w:val="QuoteChar"/>
    <w:uiPriority w:val="29"/>
    <w:qFormat/>
    <w:rsid w:val="00C262A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262A6"/>
    <w:rPr>
      <w:i/>
      <w:iCs/>
    </w:rPr>
  </w:style>
  <w:style w:type="paragraph" w:styleId="IntenseQuote">
    <w:name w:val="Intense Quote"/>
    <w:basedOn w:val="Normal"/>
    <w:next w:val="Normal"/>
    <w:link w:val="IntenseQuoteChar"/>
    <w:uiPriority w:val="30"/>
    <w:qFormat/>
    <w:rsid w:val="00C262A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262A6"/>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C262A6"/>
    <w:rPr>
      <w:smallCaps/>
      <w:color w:val="404040" w:themeColor="text1" w:themeTint="BF"/>
    </w:rPr>
  </w:style>
  <w:style w:type="character" w:styleId="IntenseReference">
    <w:name w:val="Intense Reference"/>
    <w:basedOn w:val="DefaultParagraphFont"/>
    <w:uiPriority w:val="32"/>
    <w:qFormat/>
    <w:rsid w:val="00C262A6"/>
    <w:rPr>
      <w:b/>
      <w:bCs/>
      <w:smallCaps/>
      <w:u w:val="single"/>
    </w:rPr>
  </w:style>
  <w:style w:type="character" w:styleId="BookTitle">
    <w:name w:val="Book Title"/>
    <w:basedOn w:val="DefaultParagraphFont"/>
    <w:uiPriority w:val="33"/>
    <w:qFormat/>
    <w:rsid w:val="00C262A6"/>
    <w:rPr>
      <w:b/>
      <w:bCs/>
      <w:smallCaps/>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262A6"/>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qFormat/>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link w:val="NoSpacingChar"/>
    <w:uiPriority w:val="1"/>
    <w:qFormat/>
    <w:rsid w:val="00C262A6"/>
    <w:pPr>
      <w:spacing w:after="0" w:line="240" w:lineRule="auto"/>
    </w:pPr>
  </w:style>
  <w:style w:type="paragraph" w:styleId="TOCHeading">
    <w:name w:val="TOC Heading"/>
    <w:basedOn w:val="Heading1"/>
    <w:next w:val="Normal"/>
    <w:uiPriority w:val="39"/>
    <w:unhideWhenUsed/>
    <w:qFormat/>
    <w:rsid w:val="00C262A6"/>
    <w:pPr>
      <w:outlineLvl w:val="9"/>
    </w:pPr>
  </w:style>
  <w:style w:type="table" w:styleId="TableGrid">
    <w:name w:val="Table Grid"/>
    <w:basedOn w:val="TableNormal"/>
    <w:uiPriority w:val="39"/>
    <w:rsid w:val="0070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02D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702DA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1E5E93"/>
    <w:pPr>
      <w:ind w:left="720"/>
      <w:contextualSpacing/>
    </w:pPr>
  </w:style>
  <w:style w:type="table" w:styleId="GridTable5Dark-Accent5">
    <w:name w:val="Grid Table 5 Dark Accent 5"/>
    <w:basedOn w:val="TableNormal"/>
    <w:uiPriority w:val="50"/>
    <w:rsid w:val="006128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7259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NoSpacingChar">
    <w:name w:val="No Spacing Char"/>
    <w:basedOn w:val="DefaultParagraphFont"/>
    <w:link w:val="NoSpacing"/>
    <w:uiPriority w:val="1"/>
    <w:rsid w:val="00B36D35"/>
  </w:style>
  <w:style w:type="paragraph" w:styleId="TOC1">
    <w:name w:val="toc 1"/>
    <w:basedOn w:val="Normal"/>
    <w:next w:val="Normal"/>
    <w:autoRedefine/>
    <w:uiPriority w:val="39"/>
    <w:unhideWhenUsed/>
    <w:rsid w:val="00B36D35"/>
    <w:pPr>
      <w:spacing w:after="100"/>
    </w:pPr>
  </w:style>
  <w:style w:type="paragraph" w:styleId="TOC2">
    <w:name w:val="toc 2"/>
    <w:basedOn w:val="Normal"/>
    <w:next w:val="Normal"/>
    <w:autoRedefine/>
    <w:uiPriority w:val="39"/>
    <w:unhideWhenUsed/>
    <w:rsid w:val="00B36D35"/>
    <w:pPr>
      <w:spacing w:after="100"/>
      <w:ind w:left="210"/>
    </w:pPr>
  </w:style>
  <w:style w:type="paragraph" w:styleId="TOC3">
    <w:name w:val="toc 3"/>
    <w:basedOn w:val="Normal"/>
    <w:next w:val="Normal"/>
    <w:autoRedefine/>
    <w:uiPriority w:val="39"/>
    <w:unhideWhenUsed/>
    <w:rsid w:val="00B36D35"/>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75715">
      <w:bodyDiv w:val="1"/>
      <w:marLeft w:val="0"/>
      <w:marRight w:val="0"/>
      <w:marTop w:val="0"/>
      <w:marBottom w:val="0"/>
      <w:divBdr>
        <w:top w:val="none" w:sz="0" w:space="0" w:color="auto"/>
        <w:left w:val="none" w:sz="0" w:space="0" w:color="auto"/>
        <w:bottom w:val="none" w:sz="0" w:space="0" w:color="auto"/>
        <w:right w:val="none" w:sz="0" w:space="0" w:color="auto"/>
      </w:divBdr>
      <w:divsChild>
        <w:div w:id="806434861">
          <w:marLeft w:val="0"/>
          <w:marRight w:val="0"/>
          <w:marTop w:val="0"/>
          <w:marBottom w:val="0"/>
          <w:divBdr>
            <w:top w:val="none" w:sz="0" w:space="0" w:color="auto"/>
            <w:left w:val="none" w:sz="0" w:space="0" w:color="auto"/>
            <w:bottom w:val="none" w:sz="0" w:space="0" w:color="auto"/>
            <w:right w:val="none" w:sz="0" w:space="0" w:color="auto"/>
          </w:divBdr>
          <w:divsChild>
            <w:div w:id="461464204">
              <w:marLeft w:val="0"/>
              <w:marRight w:val="0"/>
              <w:marTop w:val="0"/>
              <w:marBottom w:val="0"/>
              <w:divBdr>
                <w:top w:val="none" w:sz="0" w:space="0" w:color="auto"/>
                <w:left w:val="none" w:sz="0" w:space="0" w:color="auto"/>
                <w:bottom w:val="none" w:sz="0" w:space="0" w:color="auto"/>
                <w:right w:val="none" w:sz="0" w:space="0" w:color="auto"/>
              </w:divBdr>
            </w:div>
            <w:div w:id="968054916">
              <w:marLeft w:val="0"/>
              <w:marRight w:val="0"/>
              <w:marTop w:val="0"/>
              <w:marBottom w:val="0"/>
              <w:divBdr>
                <w:top w:val="none" w:sz="0" w:space="0" w:color="auto"/>
                <w:left w:val="none" w:sz="0" w:space="0" w:color="auto"/>
                <w:bottom w:val="none" w:sz="0" w:space="0" w:color="auto"/>
                <w:right w:val="none" w:sz="0" w:space="0" w:color="auto"/>
              </w:divBdr>
            </w:div>
            <w:div w:id="1680810932">
              <w:marLeft w:val="0"/>
              <w:marRight w:val="0"/>
              <w:marTop w:val="0"/>
              <w:marBottom w:val="0"/>
              <w:divBdr>
                <w:top w:val="none" w:sz="0" w:space="0" w:color="auto"/>
                <w:left w:val="none" w:sz="0" w:space="0" w:color="auto"/>
                <w:bottom w:val="none" w:sz="0" w:space="0" w:color="auto"/>
                <w:right w:val="none" w:sz="0" w:space="0" w:color="auto"/>
              </w:divBdr>
            </w:div>
            <w:div w:id="1122960052">
              <w:marLeft w:val="0"/>
              <w:marRight w:val="0"/>
              <w:marTop w:val="0"/>
              <w:marBottom w:val="0"/>
              <w:divBdr>
                <w:top w:val="none" w:sz="0" w:space="0" w:color="auto"/>
                <w:left w:val="none" w:sz="0" w:space="0" w:color="auto"/>
                <w:bottom w:val="none" w:sz="0" w:space="0" w:color="auto"/>
                <w:right w:val="none" w:sz="0" w:space="0" w:color="auto"/>
              </w:divBdr>
            </w:div>
            <w:div w:id="935478977">
              <w:marLeft w:val="0"/>
              <w:marRight w:val="0"/>
              <w:marTop w:val="0"/>
              <w:marBottom w:val="0"/>
              <w:divBdr>
                <w:top w:val="none" w:sz="0" w:space="0" w:color="auto"/>
                <w:left w:val="none" w:sz="0" w:space="0" w:color="auto"/>
                <w:bottom w:val="none" w:sz="0" w:space="0" w:color="auto"/>
                <w:right w:val="none" w:sz="0" w:space="0" w:color="auto"/>
              </w:divBdr>
            </w:div>
            <w:div w:id="17936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716">
      <w:bodyDiv w:val="1"/>
      <w:marLeft w:val="0"/>
      <w:marRight w:val="0"/>
      <w:marTop w:val="0"/>
      <w:marBottom w:val="0"/>
      <w:divBdr>
        <w:top w:val="none" w:sz="0" w:space="0" w:color="auto"/>
        <w:left w:val="none" w:sz="0" w:space="0" w:color="auto"/>
        <w:bottom w:val="none" w:sz="0" w:space="0" w:color="auto"/>
        <w:right w:val="none" w:sz="0" w:space="0" w:color="auto"/>
      </w:divBdr>
      <w:divsChild>
        <w:div w:id="1753695299">
          <w:marLeft w:val="0"/>
          <w:marRight w:val="0"/>
          <w:marTop w:val="0"/>
          <w:marBottom w:val="0"/>
          <w:divBdr>
            <w:top w:val="none" w:sz="0" w:space="0" w:color="auto"/>
            <w:left w:val="none" w:sz="0" w:space="0" w:color="auto"/>
            <w:bottom w:val="none" w:sz="0" w:space="0" w:color="auto"/>
            <w:right w:val="none" w:sz="0" w:space="0" w:color="auto"/>
          </w:divBdr>
          <w:divsChild>
            <w:div w:id="1622029609">
              <w:marLeft w:val="0"/>
              <w:marRight w:val="0"/>
              <w:marTop w:val="0"/>
              <w:marBottom w:val="0"/>
              <w:divBdr>
                <w:top w:val="none" w:sz="0" w:space="0" w:color="auto"/>
                <w:left w:val="none" w:sz="0" w:space="0" w:color="auto"/>
                <w:bottom w:val="none" w:sz="0" w:space="0" w:color="auto"/>
                <w:right w:val="none" w:sz="0" w:space="0" w:color="auto"/>
              </w:divBdr>
            </w:div>
            <w:div w:id="1863786957">
              <w:marLeft w:val="0"/>
              <w:marRight w:val="0"/>
              <w:marTop w:val="0"/>
              <w:marBottom w:val="0"/>
              <w:divBdr>
                <w:top w:val="none" w:sz="0" w:space="0" w:color="auto"/>
                <w:left w:val="none" w:sz="0" w:space="0" w:color="auto"/>
                <w:bottom w:val="none" w:sz="0" w:space="0" w:color="auto"/>
                <w:right w:val="none" w:sz="0" w:space="0" w:color="auto"/>
              </w:divBdr>
            </w:div>
            <w:div w:id="1074429896">
              <w:marLeft w:val="0"/>
              <w:marRight w:val="0"/>
              <w:marTop w:val="0"/>
              <w:marBottom w:val="0"/>
              <w:divBdr>
                <w:top w:val="none" w:sz="0" w:space="0" w:color="auto"/>
                <w:left w:val="none" w:sz="0" w:space="0" w:color="auto"/>
                <w:bottom w:val="none" w:sz="0" w:space="0" w:color="auto"/>
                <w:right w:val="none" w:sz="0" w:space="0" w:color="auto"/>
              </w:divBdr>
            </w:div>
            <w:div w:id="1332221845">
              <w:marLeft w:val="0"/>
              <w:marRight w:val="0"/>
              <w:marTop w:val="0"/>
              <w:marBottom w:val="0"/>
              <w:divBdr>
                <w:top w:val="none" w:sz="0" w:space="0" w:color="auto"/>
                <w:left w:val="none" w:sz="0" w:space="0" w:color="auto"/>
                <w:bottom w:val="none" w:sz="0" w:space="0" w:color="auto"/>
                <w:right w:val="none" w:sz="0" w:space="0" w:color="auto"/>
              </w:divBdr>
            </w:div>
            <w:div w:id="965544256">
              <w:marLeft w:val="0"/>
              <w:marRight w:val="0"/>
              <w:marTop w:val="0"/>
              <w:marBottom w:val="0"/>
              <w:divBdr>
                <w:top w:val="none" w:sz="0" w:space="0" w:color="auto"/>
                <w:left w:val="none" w:sz="0" w:space="0" w:color="auto"/>
                <w:bottom w:val="none" w:sz="0" w:space="0" w:color="auto"/>
                <w:right w:val="none" w:sz="0" w:space="0" w:color="auto"/>
              </w:divBdr>
            </w:div>
            <w:div w:id="1982925446">
              <w:marLeft w:val="0"/>
              <w:marRight w:val="0"/>
              <w:marTop w:val="0"/>
              <w:marBottom w:val="0"/>
              <w:divBdr>
                <w:top w:val="none" w:sz="0" w:space="0" w:color="auto"/>
                <w:left w:val="none" w:sz="0" w:space="0" w:color="auto"/>
                <w:bottom w:val="none" w:sz="0" w:space="0" w:color="auto"/>
                <w:right w:val="none" w:sz="0" w:space="0" w:color="auto"/>
              </w:divBdr>
            </w:div>
            <w:div w:id="1259097962">
              <w:marLeft w:val="0"/>
              <w:marRight w:val="0"/>
              <w:marTop w:val="0"/>
              <w:marBottom w:val="0"/>
              <w:divBdr>
                <w:top w:val="none" w:sz="0" w:space="0" w:color="auto"/>
                <w:left w:val="none" w:sz="0" w:space="0" w:color="auto"/>
                <w:bottom w:val="none" w:sz="0" w:space="0" w:color="auto"/>
                <w:right w:val="none" w:sz="0" w:space="0" w:color="auto"/>
              </w:divBdr>
            </w:div>
            <w:div w:id="940769477">
              <w:marLeft w:val="0"/>
              <w:marRight w:val="0"/>
              <w:marTop w:val="0"/>
              <w:marBottom w:val="0"/>
              <w:divBdr>
                <w:top w:val="none" w:sz="0" w:space="0" w:color="auto"/>
                <w:left w:val="none" w:sz="0" w:space="0" w:color="auto"/>
                <w:bottom w:val="none" w:sz="0" w:space="0" w:color="auto"/>
                <w:right w:val="none" w:sz="0" w:space="0" w:color="auto"/>
              </w:divBdr>
            </w:div>
            <w:div w:id="1750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689">
      <w:bodyDiv w:val="1"/>
      <w:marLeft w:val="0"/>
      <w:marRight w:val="0"/>
      <w:marTop w:val="0"/>
      <w:marBottom w:val="0"/>
      <w:divBdr>
        <w:top w:val="none" w:sz="0" w:space="0" w:color="auto"/>
        <w:left w:val="none" w:sz="0" w:space="0" w:color="auto"/>
        <w:bottom w:val="none" w:sz="0" w:space="0" w:color="auto"/>
        <w:right w:val="none" w:sz="0" w:space="0" w:color="auto"/>
      </w:divBdr>
      <w:divsChild>
        <w:div w:id="1157648632">
          <w:marLeft w:val="0"/>
          <w:marRight w:val="0"/>
          <w:marTop w:val="0"/>
          <w:marBottom w:val="0"/>
          <w:divBdr>
            <w:top w:val="none" w:sz="0" w:space="0" w:color="auto"/>
            <w:left w:val="none" w:sz="0" w:space="0" w:color="auto"/>
            <w:bottom w:val="none" w:sz="0" w:space="0" w:color="auto"/>
            <w:right w:val="none" w:sz="0" w:space="0" w:color="auto"/>
          </w:divBdr>
          <w:divsChild>
            <w:div w:id="1618489518">
              <w:marLeft w:val="0"/>
              <w:marRight w:val="0"/>
              <w:marTop w:val="0"/>
              <w:marBottom w:val="0"/>
              <w:divBdr>
                <w:top w:val="none" w:sz="0" w:space="0" w:color="auto"/>
                <w:left w:val="none" w:sz="0" w:space="0" w:color="auto"/>
                <w:bottom w:val="none" w:sz="0" w:space="0" w:color="auto"/>
                <w:right w:val="none" w:sz="0" w:space="0" w:color="auto"/>
              </w:divBdr>
            </w:div>
            <w:div w:id="635068136">
              <w:marLeft w:val="0"/>
              <w:marRight w:val="0"/>
              <w:marTop w:val="0"/>
              <w:marBottom w:val="0"/>
              <w:divBdr>
                <w:top w:val="none" w:sz="0" w:space="0" w:color="auto"/>
                <w:left w:val="none" w:sz="0" w:space="0" w:color="auto"/>
                <w:bottom w:val="none" w:sz="0" w:space="0" w:color="auto"/>
                <w:right w:val="none" w:sz="0" w:space="0" w:color="auto"/>
              </w:divBdr>
            </w:div>
            <w:div w:id="230776817">
              <w:marLeft w:val="0"/>
              <w:marRight w:val="0"/>
              <w:marTop w:val="0"/>
              <w:marBottom w:val="0"/>
              <w:divBdr>
                <w:top w:val="none" w:sz="0" w:space="0" w:color="auto"/>
                <w:left w:val="none" w:sz="0" w:space="0" w:color="auto"/>
                <w:bottom w:val="none" w:sz="0" w:space="0" w:color="auto"/>
                <w:right w:val="none" w:sz="0" w:space="0" w:color="auto"/>
              </w:divBdr>
            </w:div>
            <w:div w:id="1442216257">
              <w:marLeft w:val="0"/>
              <w:marRight w:val="0"/>
              <w:marTop w:val="0"/>
              <w:marBottom w:val="0"/>
              <w:divBdr>
                <w:top w:val="none" w:sz="0" w:space="0" w:color="auto"/>
                <w:left w:val="none" w:sz="0" w:space="0" w:color="auto"/>
                <w:bottom w:val="none" w:sz="0" w:space="0" w:color="auto"/>
                <w:right w:val="none" w:sz="0" w:space="0" w:color="auto"/>
              </w:divBdr>
            </w:div>
            <w:div w:id="1730306244">
              <w:marLeft w:val="0"/>
              <w:marRight w:val="0"/>
              <w:marTop w:val="0"/>
              <w:marBottom w:val="0"/>
              <w:divBdr>
                <w:top w:val="none" w:sz="0" w:space="0" w:color="auto"/>
                <w:left w:val="none" w:sz="0" w:space="0" w:color="auto"/>
                <w:bottom w:val="none" w:sz="0" w:space="0" w:color="auto"/>
                <w:right w:val="none" w:sz="0" w:space="0" w:color="auto"/>
              </w:divBdr>
            </w:div>
            <w:div w:id="1763800452">
              <w:marLeft w:val="0"/>
              <w:marRight w:val="0"/>
              <w:marTop w:val="0"/>
              <w:marBottom w:val="0"/>
              <w:divBdr>
                <w:top w:val="none" w:sz="0" w:space="0" w:color="auto"/>
                <w:left w:val="none" w:sz="0" w:space="0" w:color="auto"/>
                <w:bottom w:val="none" w:sz="0" w:space="0" w:color="auto"/>
                <w:right w:val="none" w:sz="0" w:space="0" w:color="auto"/>
              </w:divBdr>
            </w:div>
            <w:div w:id="1910578920">
              <w:marLeft w:val="0"/>
              <w:marRight w:val="0"/>
              <w:marTop w:val="0"/>
              <w:marBottom w:val="0"/>
              <w:divBdr>
                <w:top w:val="none" w:sz="0" w:space="0" w:color="auto"/>
                <w:left w:val="none" w:sz="0" w:space="0" w:color="auto"/>
                <w:bottom w:val="none" w:sz="0" w:space="0" w:color="auto"/>
                <w:right w:val="none" w:sz="0" w:space="0" w:color="auto"/>
              </w:divBdr>
            </w:div>
            <w:div w:id="1268343409">
              <w:marLeft w:val="0"/>
              <w:marRight w:val="0"/>
              <w:marTop w:val="0"/>
              <w:marBottom w:val="0"/>
              <w:divBdr>
                <w:top w:val="none" w:sz="0" w:space="0" w:color="auto"/>
                <w:left w:val="none" w:sz="0" w:space="0" w:color="auto"/>
                <w:bottom w:val="none" w:sz="0" w:space="0" w:color="auto"/>
                <w:right w:val="none" w:sz="0" w:space="0" w:color="auto"/>
              </w:divBdr>
            </w:div>
            <w:div w:id="869681126">
              <w:marLeft w:val="0"/>
              <w:marRight w:val="0"/>
              <w:marTop w:val="0"/>
              <w:marBottom w:val="0"/>
              <w:divBdr>
                <w:top w:val="none" w:sz="0" w:space="0" w:color="auto"/>
                <w:left w:val="none" w:sz="0" w:space="0" w:color="auto"/>
                <w:bottom w:val="none" w:sz="0" w:space="0" w:color="auto"/>
                <w:right w:val="none" w:sz="0" w:space="0" w:color="auto"/>
              </w:divBdr>
            </w:div>
            <w:div w:id="1344629766">
              <w:marLeft w:val="0"/>
              <w:marRight w:val="0"/>
              <w:marTop w:val="0"/>
              <w:marBottom w:val="0"/>
              <w:divBdr>
                <w:top w:val="none" w:sz="0" w:space="0" w:color="auto"/>
                <w:left w:val="none" w:sz="0" w:space="0" w:color="auto"/>
                <w:bottom w:val="none" w:sz="0" w:space="0" w:color="auto"/>
                <w:right w:val="none" w:sz="0" w:space="0" w:color="auto"/>
              </w:divBdr>
            </w:div>
            <w:div w:id="1017122861">
              <w:marLeft w:val="0"/>
              <w:marRight w:val="0"/>
              <w:marTop w:val="0"/>
              <w:marBottom w:val="0"/>
              <w:divBdr>
                <w:top w:val="none" w:sz="0" w:space="0" w:color="auto"/>
                <w:left w:val="none" w:sz="0" w:space="0" w:color="auto"/>
                <w:bottom w:val="none" w:sz="0" w:space="0" w:color="auto"/>
                <w:right w:val="none" w:sz="0" w:space="0" w:color="auto"/>
              </w:divBdr>
            </w:div>
            <w:div w:id="551581054">
              <w:marLeft w:val="0"/>
              <w:marRight w:val="0"/>
              <w:marTop w:val="0"/>
              <w:marBottom w:val="0"/>
              <w:divBdr>
                <w:top w:val="none" w:sz="0" w:space="0" w:color="auto"/>
                <w:left w:val="none" w:sz="0" w:space="0" w:color="auto"/>
                <w:bottom w:val="none" w:sz="0" w:space="0" w:color="auto"/>
                <w:right w:val="none" w:sz="0" w:space="0" w:color="auto"/>
              </w:divBdr>
            </w:div>
            <w:div w:id="453869477">
              <w:marLeft w:val="0"/>
              <w:marRight w:val="0"/>
              <w:marTop w:val="0"/>
              <w:marBottom w:val="0"/>
              <w:divBdr>
                <w:top w:val="none" w:sz="0" w:space="0" w:color="auto"/>
                <w:left w:val="none" w:sz="0" w:space="0" w:color="auto"/>
                <w:bottom w:val="none" w:sz="0" w:space="0" w:color="auto"/>
                <w:right w:val="none" w:sz="0" w:space="0" w:color="auto"/>
              </w:divBdr>
            </w:div>
            <w:div w:id="362829212">
              <w:marLeft w:val="0"/>
              <w:marRight w:val="0"/>
              <w:marTop w:val="0"/>
              <w:marBottom w:val="0"/>
              <w:divBdr>
                <w:top w:val="none" w:sz="0" w:space="0" w:color="auto"/>
                <w:left w:val="none" w:sz="0" w:space="0" w:color="auto"/>
                <w:bottom w:val="none" w:sz="0" w:space="0" w:color="auto"/>
                <w:right w:val="none" w:sz="0" w:space="0" w:color="auto"/>
              </w:divBdr>
            </w:div>
            <w:div w:id="1506483068">
              <w:marLeft w:val="0"/>
              <w:marRight w:val="0"/>
              <w:marTop w:val="0"/>
              <w:marBottom w:val="0"/>
              <w:divBdr>
                <w:top w:val="none" w:sz="0" w:space="0" w:color="auto"/>
                <w:left w:val="none" w:sz="0" w:space="0" w:color="auto"/>
                <w:bottom w:val="none" w:sz="0" w:space="0" w:color="auto"/>
                <w:right w:val="none" w:sz="0" w:space="0" w:color="auto"/>
              </w:divBdr>
            </w:div>
            <w:div w:id="2048017528">
              <w:marLeft w:val="0"/>
              <w:marRight w:val="0"/>
              <w:marTop w:val="0"/>
              <w:marBottom w:val="0"/>
              <w:divBdr>
                <w:top w:val="none" w:sz="0" w:space="0" w:color="auto"/>
                <w:left w:val="none" w:sz="0" w:space="0" w:color="auto"/>
                <w:bottom w:val="none" w:sz="0" w:space="0" w:color="auto"/>
                <w:right w:val="none" w:sz="0" w:space="0" w:color="auto"/>
              </w:divBdr>
            </w:div>
            <w:div w:id="1049374837">
              <w:marLeft w:val="0"/>
              <w:marRight w:val="0"/>
              <w:marTop w:val="0"/>
              <w:marBottom w:val="0"/>
              <w:divBdr>
                <w:top w:val="none" w:sz="0" w:space="0" w:color="auto"/>
                <w:left w:val="none" w:sz="0" w:space="0" w:color="auto"/>
                <w:bottom w:val="none" w:sz="0" w:space="0" w:color="auto"/>
                <w:right w:val="none" w:sz="0" w:space="0" w:color="auto"/>
              </w:divBdr>
            </w:div>
            <w:div w:id="389808326">
              <w:marLeft w:val="0"/>
              <w:marRight w:val="0"/>
              <w:marTop w:val="0"/>
              <w:marBottom w:val="0"/>
              <w:divBdr>
                <w:top w:val="none" w:sz="0" w:space="0" w:color="auto"/>
                <w:left w:val="none" w:sz="0" w:space="0" w:color="auto"/>
                <w:bottom w:val="none" w:sz="0" w:space="0" w:color="auto"/>
                <w:right w:val="none" w:sz="0" w:space="0" w:color="auto"/>
              </w:divBdr>
            </w:div>
            <w:div w:id="1122456494">
              <w:marLeft w:val="0"/>
              <w:marRight w:val="0"/>
              <w:marTop w:val="0"/>
              <w:marBottom w:val="0"/>
              <w:divBdr>
                <w:top w:val="none" w:sz="0" w:space="0" w:color="auto"/>
                <w:left w:val="none" w:sz="0" w:space="0" w:color="auto"/>
                <w:bottom w:val="none" w:sz="0" w:space="0" w:color="auto"/>
                <w:right w:val="none" w:sz="0" w:space="0" w:color="auto"/>
              </w:divBdr>
            </w:div>
            <w:div w:id="1803842493">
              <w:marLeft w:val="0"/>
              <w:marRight w:val="0"/>
              <w:marTop w:val="0"/>
              <w:marBottom w:val="0"/>
              <w:divBdr>
                <w:top w:val="none" w:sz="0" w:space="0" w:color="auto"/>
                <w:left w:val="none" w:sz="0" w:space="0" w:color="auto"/>
                <w:bottom w:val="none" w:sz="0" w:space="0" w:color="auto"/>
                <w:right w:val="none" w:sz="0" w:space="0" w:color="auto"/>
              </w:divBdr>
            </w:div>
            <w:div w:id="12092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824">
      <w:bodyDiv w:val="1"/>
      <w:marLeft w:val="0"/>
      <w:marRight w:val="0"/>
      <w:marTop w:val="0"/>
      <w:marBottom w:val="0"/>
      <w:divBdr>
        <w:top w:val="none" w:sz="0" w:space="0" w:color="auto"/>
        <w:left w:val="none" w:sz="0" w:space="0" w:color="auto"/>
        <w:bottom w:val="none" w:sz="0" w:space="0" w:color="auto"/>
        <w:right w:val="none" w:sz="0" w:space="0" w:color="auto"/>
      </w:divBdr>
      <w:divsChild>
        <w:div w:id="192690156">
          <w:marLeft w:val="0"/>
          <w:marRight w:val="0"/>
          <w:marTop w:val="0"/>
          <w:marBottom w:val="0"/>
          <w:divBdr>
            <w:top w:val="none" w:sz="0" w:space="0" w:color="auto"/>
            <w:left w:val="none" w:sz="0" w:space="0" w:color="auto"/>
            <w:bottom w:val="none" w:sz="0" w:space="0" w:color="auto"/>
            <w:right w:val="none" w:sz="0" w:space="0" w:color="auto"/>
          </w:divBdr>
          <w:divsChild>
            <w:div w:id="748771035">
              <w:marLeft w:val="0"/>
              <w:marRight w:val="0"/>
              <w:marTop w:val="0"/>
              <w:marBottom w:val="0"/>
              <w:divBdr>
                <w:top w:val="none" w:sz="0" w:space="0" w:color="auto"/>
                <w:left w:val="none" w:sz="0" w:space="0" w:color="auto"/>
                <w:bottom w:val="none" w:sz="0" w:space="0" w:color="auto"/>
                <w:right w:val="none" w:sz="0" w:space="0" w:color="auto"/>
              </w:divBdr>
            </w:div>
            <w:div w:id="1098677802">
              <w:marLeft w:val="0"/>
              <w:marRight w:val="0"/>
              <w:marTop w:val="0"/>
              <w:marBottom w:val="0"/>
              <w:divBdr>
                <w:top w:val="none" w:sz="0" w:space="0" w:color="auto"/>
                <w:left w:val="none" w:sz="0" w:space="0" w:color="auto"/>
                <w:bottom w:val="none" w:sz="0" w:space="0" w:color="auto"/>
                <w:right w:val="none" w:sz="0" w:space="0" w:color="auto"/>
              </w:divBdr>
            </w:div>
            <w:div w:id="1130590748">
              <w:marLeft w:val="0"/>
              <w:marRight w:val="0"/>
              <w:marTop w:val="0"/>
              <w:marBottom w:val="0"/>
              <w:divBdr>
                <w:top w:val="none" w:sz="0" w:space="0" w:color="auto"/>
                <w:left w:val="none" w:sz="0" w:space="0" w:color="auto"/>
                <w:bottom w:val="none" w:sz="0" w:space="0" w:color="auto"/>
                <w:right w:val="none" w:sz="0" w:space="0" w:color="auto"/>
              </w:divBdr>
            </w:div>
            <w:div w:id="870920349">
              <w:marLeft w:val="0"/>
              <w:marRight w:val="0"/>
              <w:marTop w:val="0"/>
              <w:marBottom w:val="0"/>
              <w:divBdr>
                <w:top w:val="none" w:sz="0" w:space="0" w:color="auto"/>
                <w:left w:val="none" w:sz="0" w:space="0" w:color="auto"/>
                <w:bottom w:val="none" w:sz="0" w:space="0" w:color="auto"/>
                <w:right w:val="none" w:sz="0" w:space="0" w:color="auto"/>
              </w:divBdr>
            </w:div>
            <w:div w:id="153183435">
              <w:marLeft w:val="0"/>
              <w:marRight w:val="0"/>
              <w:marTop w:val="0"/>
              <w:marBottom w:val="0"/>
              <w:divBdr>
                <w:top w:val="none" w:sz="0" w:space="0" w:color="auto"/>
                <w:left w:val="none" w:sz="0" w:space="0" w:color="auto"/>
                <w:bottom w:val="none" w:sz="0" w:space="0" w:color="auto"/>
                <w:right w:val="none" w:sz="0" w:space="0" w:color="auto"/>
              </w:divBdr>
            </w:div>
            <w:div w:id="1588466914">
              <w:marLeft w:val="0"/>
              <w:marRight w:val="0"/>
              <w:marTop w:val="0"/>
              <w:marBottom w:val="0"/>
              <w:divBdr>
                <w:top w:val="none" w:sz="0" w:space="0" w:color="auto"/>
                <w:left w:val="none" w:sz="0" w:space="0" w:color="auto"/>
                <w:bottom w:val="none" w:sz="0" w:space="0" w:color="auto"/>
                <w:right w:val="none" w:sz="0" w:space="0" w:color="auto"/>
              </w:divBdr>
            </w:div>
            <w:div w:id="666326647">
              <w:marLeft w:val="0"/>
              <w:marRight w:val="0"/>
              <w:marTop w:val="0"/>
              <w:marBottom w:val="0"/>
              <w:divBdr>
                <w:top w:val="none" w:sz="0" w:space="0" w:color="auto"/>
                <w:left w:val="none" w:sz="0" w:space="0" w:color="auto"/>
                <w:bottom w:val="none" w:sz="0" w:space="0" w:color="auto"/>
                <w:right w:val="none" w:sz="0" w:space="0" w:color="auto"/>
              </w:divBdr>
            </w:div>
            <w:div w:id="1023241857">
              <w:marLeft w:val="0"/>
              <w:marRight w:val="0"/>
              <w:marTop w:val="0"/>
              <w:marBottom w:val="0"/>
              <w:divBdr>
                <w:top w:val="none" w:sz="0" w:space="0" w:color="auto"/>
                <w:left w:val="none" w:sz="0" w:space="0" w:color="auto"/>
                <w:bottom w:val="none" w:sz="0" w:space="0" w:color="auto"/>
                <w:right w:val="none" w:sz="0" w:space="0" w:color="auto"/>
              </w:divBdr>
            </w:div>
            <w:div w:id="68386093">
              <w:marLeft w:val="0"/>
              <w:marRight w:val="0"/>
              <w:marTop w:val="0"/>
              <w:marBottom w:val="0"/>
              <w:divBdr>
                <w:top w:val="none" w:sz="0" w:space="0" w:color="auto"/>
                <w:left w:val="none" w:sz="0" w:space="0" w:color="auto"/>
                <w:bottom w:val="none" w:sz="0" w:space="0" w:color="auto"/>
                <w:right w:val="none" w:sz="0" w:space="0" w:color="auto"/>
              </w:divBdr>
            </w:div>
            <w:div w:id="1676225922">
              <w:marLeft w:val="0"/>
              <w:marRight w:val="0"/>
              <w:marTop w:val="0"/>
              <w:marBottom w:val="0"/>
              <w:divBdr>
                <w:top w:val="none" w:sz="0" w:space="0" w:color="auto"/>
                <w:left w:val="none" w:sz="0" w:space="0" w:color="auto"/>
                <w:bottom w:val="none" w:sz="0" w:space="0" w:color="auto"/>
                <w:right w:val="none" w:sz="0" w:space="0" w:color="auto"/>
              </w:divBdr>
            </w:div>
            <w:div w:id="2013945854">
              <w:marLeft w:val="0"/>
              <w:marRight w:val="0"/>
              <w:marTop w:val="0"/>
              <w:marBottom w:val="0"/>
              <w:divBdr>
                <w:top w:val="none" w:sz="0" w:space="0" w:color="auto"/>
                <w:left w:val="none" w:sz="0" w:space="0" w:color="auto"/>
                <w:bottom w:val="none" w:sz="0" w:space="0" w:color="auto"/>
                <w:right w:val="none" w:sz="0" w:space="0" w:color="auto"/>
              </w:divBdr>
            </w:div>
            <w:div w:id="643241289">
              <w:marLeft w:val="0"/>
              <w:marRight w:val="0"/>
              <w:marTop w:val="0"/>
              <w:marBottom w:val="0"/>
              <w:divBdr>
                <w:top w:val="none" w:sz="0" w:space="0" w:color="auto"/>
                <w:left w:val="none" w:sz="0" w:space="0" w:color="auto"/>
                <w:bottom w:val="none" w:sz="0" w:space="0" w:color="auto"/>
                <w:right w:val="none" w:sz="0" w:space="0" w:color="auto"/>
              </w:divBdr>
            </w:div>
            <w:div w:id="258222865">
              <w:marLeft w:val="0"/>
              <w:marRight w:val="0"/>
              <w:marTop w:val="0"/>
              <w:marBottom w:val="0"/>
              <w:divBdr>
                <w:top w:val="none" w:sz="0" w:space="0" w:color="auto"/>
                <w:left w:val="none" w:sz="0" w:space="0" w:color="auto"/>
                <w:bottom w:val="none" w:sz="0" w:space="0" w:color="auto"/>
                <w:right w:val="none" w:sz="0" w:space="0" w:color="auto"/>
              </w:divBdr>
            </w:div>
            <w:div w:id="1388727354">
              <w:marLeft w:val="0"/>
              <w:marRight w:val="0"/>
              <w:marTop w:val="0"/>
              <w:marBottom w:val="0"/>
              <w:divBdr>
                <w:top w:val="none" w:sz="0" w:space="0" w:color="auto"/>
                <w:left w:val="none" w:sz="0" w:space="0" w:color="auto"/>
                <w:bottom w:val="none" w:sz="0" w:space="0" w:color="auto"/>
                <w:right w:val="none" w:sz="0" w:space="0" w:color="auto"/>
              </w:divBdr>
            </w:div>
            <w:div w:id="1618368121">
              <w:marLeft w:val="0"/>
              <w:marRight w:val="0"/>
              <w:marTop w:val="0"/>
              <w:marBottom w:val="0"/>
              <w:divBdr>
                <w:top w:val="none" w:sz="0" w:space="0" w:color="auto"/>
                <w:left w:val="none" w:sz="0" w:space="0" w:color="auto"/>
                <w:bottom w:val="none" w:sz="0" w:space="0" w:color="auto"/>
                <w:right w:val="none" w:sz="0" w:space="0" w:color="auto"/>
              </w:divBdr>
            </w:div>
            <w:div w:id="1925411797">
              <w:marLeft w:val="0"/>
              <w:marRight w:val="0"/>
              <w:marTop w:val="0"/>
              <w:marBottom w:val="0"/>
              <w:divBdr>
                <w:top w:val="none" w:sz="0" w:space="0" w:color="auto"/>
                <w:left w:val="none" w:sz="0" w:space="0" w:color="auto"/>
                <w:bottom w:val="none" w:sz="0" w:space="0" w:color="auto"/>
                <w:right w:val="none" w:sz="0" w:space="0" w:color="auto"/>
              </w:divBdr>
            </w:div>
            <w:div w:id="1306815699">
              <w:marLeft w:val="0"/>
              <w:marRight w:val="0"/>
              <w:marTop w:val="0"/>
              <w:marBottom w:val="0"/>
              <w:divBdr>
                <w:top w:val="none" w:sz="0" w:space="0" w:color="auto"/>
                <w:left w:val="none" w:sz="0" w:space="0" w:color="auto"/>
                <w:bottom w:val="none" w:sz="0" w:space="0" w:color="auto"/>
                <w:right w:val="none" w:sz="0" w:space="0" w:color="auto"/>
              </w:divBdr>
            </w:div>
            <w:div w:id="1896577729">
              <w:marLeft w:val="0"/>
              <w:marRight w:val="0"/>
              <w:marTop w:val="0"/>
              <w:marBottom w:val="0"/>
              <w:divBdr>
                <w:top w:val="none" w:sz="0" w:space="0" w:color="auto"/>
                <w:left w:val="none" w:sz="0" w:space="0" w:color="auto"/>
                <w:bottom w:val="none" w:sz="0" w:space="0" w:color="auto"/>
                <w:right w:val="none" w:sz="0" w:space="0" w:color="auto"/>
              </w:divBdr>
            </w:div>
            <w:div w:id="2036073861">
              <w:marLeft w:val="0"/>
              <w:marRight w:val="0"/>
              <w:marTop w:val="0"/>
              <w:marBottom w:val="0"/>
              <w:divBdr>
                <w:top w:val="none" w:sz="0" w:space="0" w:color="auto"/>
                <w:left w:val="none" w:sz="0" w:space="0" w:color="auto"/>
                <w:bottom w:val="none" w:sz="0" w:space="0" w:color="auto"/>
                <w:right w:val="none" w:sz="0" w:space="0" w:color="auto"/>
              </w:divBdr>
            </w:div>
            <w:div w:id="1180198578">
              <w:marLeft w:val="0"/>
              <w:marRight w:val="0"/>
              <w:marTop w:val="0"/>
              <w:marBottom w:val="0"/>
              <w:divBdr>
                <w:top w:val="none" w:sz="0" w:space="0" w:color="auto"/>
                <w:left w:val="none" w:sz="0" w:space="0" w:color="auto"/>
                <w:bottom w:val="none" w:sz="0" w:space="0" w:color="auto"/>
                <w:right w:val="none" w:sz="0" w:space="0" w:color="auto"/>
              </w:divBdr>
            </w:div>
            <w:div w:id="1766077851">
              <w:marLeft w:val="0"/>
              <w:marRight w:val="0"/>
              <w:marTop w:val="0"/>
              <w:marBottom w:val="0"/>
              <w:divBdr>
                <w:top w:val="none" w:sz="0" w:space="0" w:color="auto"/>
                <w:left w:val="none" w:sz="0" w:space="0" w:color="auto"/>
                <w:bottom w:val="none" w:sz="0" w:space="0" w:color="auto"/>
                <w:right w:val="none" w:sz="0" w:space="0" w:color="auto"/>
              </w:divBdr>
            </w:div>
            <w:div w:id="477189526">
              <w:marLeft w:val="0"/>
              <w:marRight w:val="0"/>
              <w:marTop w:val="0"/>
              <w:marBottom w:val="0"/>
              <w:divBdr>
                <w:top w:val="none" w:sz="0" w:space="0" w:color="auto"/>
                <w:left w:val="none" w:sz="0" w:space="0" w:color="auto"/>
                <w:bottom w:val="none" w:sz="0" w:space="0" w:color="auto"/>
                <w:right w:val="none" w:sz="0" w:space="0" w:color="auto"/>
              </w:divBdr>
            </w:div>
            <w:div w:id="1874028630">
              <w:marLeft w:val="0"/>
              <w:marRight w:val="0"/>
              <w:marTop w:val="0"/>
              <w:marBottom w:val="0"/>
              <w:divBdr>
                <w:top w:val="none" w:sz="0" w:space="0" w:color="auto"/>
                <w:left w:val="none" w:sz="0" w:space="0" w:color="auto"/>
                <w:bottom w:val="none" w:sz="0" w:space="0" w:color="auto"/>
                <w:right w:val="none" w:sz="0" w:space="0" w:color="auto"/>
              </w:divBdr>
            </w:div>
            <w:div w:id="1527056550">
              <w:marLeft w:val="0"/>
              <w:marRight w:val="0"/>
              <w:marTop w:val="0"/>
              <w:marBottom w:val="0"/>
              <w:divBdr>
                <w:top w:val="none" w:sz="0" w:space="0" w:color="auto"/>
                <w:left w:val="none" w:sz="0" w:space="0" w:color="auto"/>
                <w:bottom w:val="none" w:sz="0" w:space="0" w:color="auto"/>
                <w:right w:val="none" w:sz="0" w:space="0" w:color="auto"/>
              </w:divBdr>
            </w:div>
            <w:div w:id="1407386505">
              <w:marLeft w:val="0"/>
              <w:marRight w:val="0"/>
              <w:marTop w:val="0"/>
              <w:marBottom w:val="0"/>
              <w:divBdr>
                <w:top w:val="none" w:sz="0" w:space="0" w:color="auto"/>
                <w:left w:val="none" w:sz="0" w:space="0" w:color="auto"/>
                <w:bottom w:val="none" w:sz="0" w:space="0" w:color="auto"/>
                <w:right w:val="none" w:sz="0" w:space="0" w:color="auto"/>
              </w:divBdr>
            </w:div>
            <w:div w:id="364521631">
              <w:marLeft w:val="0"/>
              <w:marRight w:val="0"/>
              <w:marTop w:val="0"/>
              <w:marBottom w:val="0"/>
              <w:divBdr>
                <w:top w:val="none" w:sz="0" w:space="0" w:color="auto"/>
                <w:left w:val="none" w:sz="0" w:space="0" w:color="auto"/>
                <w:bottom w:val="none" w:sz="0" w:space="0" w:color="auto"/>
                <w:right w:val="none" w:sz="0" w:space="0" w:color="auto"/>
              </w:divBdr>
            </w:div>
            <w:div w:id="2137871951">
              <w:marLeft w:val="0"/>
              <w:marRight w:val="0"/>
              <w:marTop w:val="0"/>
              <w:marBottom w:val="0"/>
              <w:divBdr>
                <w:top w:val="none" w:sz="0" w:space="0" w:color="auto"/>
                <w:left w:val="none" w:sz="0" w:space="0" w:color="auto"/>
                <w:bottom w:val="none" w:sz="0" w:space="0" w:color="auto"/>
                <w:right w:val="none" w:sz="0" w:space="0" w:color="auto"/>
              </w:divBdr>
            </w:div>
            <w:div w:id="1151213687">
              <w:marLeft w:val="0"/>
              <w:marRight w:val="0"/>
              <w:marTop w:val="0"/>
              <w:marBottom w:val="0"/>
              <w:divBdr>
                <w:top w:val="none" w:sz="0" w:space="0" w:color="auto"/>
                <w:left w:val="none" w:sz="0" w:space="0" w:color="auto"/>
                <w:bottom w:val="none" w:sz="0" w:space="0" w:color="auto"/>
                <w:right w:val="none" w:sz="0" w:space="0" w:color="auto"/>
              </w:divBdr>
            </w:div>
            <w:div w:id="418256714">
              <w:marLeft w:val="0"/>
              <w:marRight w:val="0"/>
              <w:marTop w:val="0"/>
              <w:marBottom w:val="0"/>
              <w:divBdr>
                <w:top w:val="none" w:sz="0" w:space="0" w:color="auto"/>
                <w:left w:val="none" w:sz="0" w:space="0" w:color="auto"/>
                <w:bottom w:val="none" w:sz="0" w:space="0" w:color="auto"/>
                <w:right w:val="none" w:sz="0" w:space="0" w:color="auto"/>
              </w:divBdr>
            </w:div>
            <w:div w:id="19457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rab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Explanation of how the WaaS process is structured within Configuration Manager.</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824EFA36-660A-431C-9B74-3E77138A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274</TotalTime>
  <Pages>11</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WaaS CM Structure</dc:title>
  <dc:subject>Version 4</dc:subject>
  <dc:creator>Marable, Mike</dc:creator>
  <cp:keywords/>
  <dc:description/>
  <cp:lastModifiedBy>Marable, Mike</cp:lastModifiedBy>
  <cp:revision>15</cp:revision>
  <dcterms:created xsi:type="dcterms:W3CDTF">2019-06-18T12:22:00Z</dcterms:created>
  <dcterms:modified xsi:type="dcterms:W3CDTF">2019-06-18T16:56:00Z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