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07z8ooopjp4" w:id="0"/>
      <w:bookmarkEnd w:id="0"/>
      <w:r w:rsidDel="00000000" w:rsidR="00000000" w:rsidRPr="00000000">
        <w:rPr>
          <w:rtl w:val="0"/>
        </w:rPr>
        <w:t xml:space="preserve">Perff AI — Executive Summary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Pre-Seed Round · $8,000,000 ·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q0ydb9h2dls" w:id="1"/>
      <w:bookmarkEnd w:id="1"/>
      <w:r w:rsidDel="00000000" w:rsidR="00000000" w:rsidRPr="00000000">
        <w:rPr>
          <w:rtl w:val="0"/>
        </w:rPr>
        <w:t xml:space="preserve">The Company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Perff AI</w:t>
      </w:r>
      <w:r w:rsidDel="00000000" w:rsidR="00000000" w:rsidRPr="00000000">
        <w:rPr>
          <w:rtl w:val="0"/>
        </w:rPr>
        <w:t xml:space="preserve"> is an AI-powered affiliate marketing platform purpose-built for the MENA region. We connect brands with affiliate publishers — automating campaign matching, fraud detection, and performance optimization so brands pay only for real results.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"The Shopify of affiliate marketing for the Middle East" — instead of enabling stores, we enable performance-based partnerships between brands and publishers at scale.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Entity:</w:t>
      </w:r>
      <w:r w:rsidDel="00000000" w:rsidR="00000000" w:rsidRPr="00000000">
        <w:rPr>
          <w:rtl w:val="0"/>
        </w:rPr>
        <w:t xml:space="preserve"> Perff Inc. (Delaware, USA), also registered in Abu Dhabi, UAE as Network FZ-LLC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perff.net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2022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Headquarters:</w:t>
      </w:r>
      <w:r w:rsidDel="00000000" w:rsidR="00000000" w:rsidRPr="00000000">
        <w:rPr>
          <w:rtl w:val="0"/>
        </w:rPr>
        <w:t xml:space="preserve"> USA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Offices:</w:t>
      </w:r>
      <w:r w:rsidDel="00000000" w:rsidR="00000000" w:rsidRPr="00000000">
        <w:rPr>
          <w:rtl w:val="0"/>
        </w:rPr>
        <w:t xml:space="preserve"> Abu Dhabi (UAE), Amman (Jordan), Riyadh (KSA), Gaza (Palestine)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u1gyiqrwvp3" w:id="2"/>
      <w:bookmarkEnd w:id="2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MENA's e-commerce market is growing at </w:t>
      </w:r>
      <w:r w:rsidDel="00000000" w:rsidR="00000000" w:rsidRPr="00000000">
        <w:rPr>
          <w:b w:val="1"/>
          <w:bCs w:val="1"/>
          <w:rtl w:val="0"/>
        </w:rPr>
        <w:t xml:space="preserve">15% annually</w:t>
      </w:r>
      <w:r w:rsidDel="00000000" w:rsidR="00000000" w:rsidRPr="00000000">
        <w:rPr>
          <w:rtl w:val="0"/>
        </w:rPr>
        <w:t xml:space="preserve"> — faster than North America or Europe. Yet the region captures barely </w:t>
      </w:r>
      <w:r w:rsidDel="00000000" w:rsidR="00000000" w:rsidRPr="00000000">
        <w:rPr>
          <w:b w:val="1"/>
          <w:bCs w:val="1"/>
          <w:rtl w:val="0"/>
        </w:rPr>
        <w:t xml:space="preserve">2% of the $18B global affiliate marketing value</w:t>
      </w:r>
      <w:r w:rsidDel="00000000" w:rsidR="00000000" w:rsidRPr="00000000">
        <w:rPr>
          <w:rtl w:val="0"/>
        </w:rPr>
        <w:t xml:space="preserve">. This creates a massive structural gap: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hyozk8snx0r" w:id="3"/>
      <w:bookmarkEnd w:id="3"/>
      <w:r w:rsidDel="00000000" w:rsidR="00000000" w:rsidRPr="00000000">
        <w:rPr>
          <w:rtl w:val="0"/>
        </w:rPr>
        <w:t xml:space="preserve">For Brands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80% of MENA brands</w:t>
      </w:r>
      <w:r w:rsidDel="00000000" w:rsidR="00000000" w:rsidRPr="00000000">
        <w:rPr>
          <w:rtl w:val="0"/>
        </w:rPr>
        <w:t xml:space="preserve"> have zero structured affiliate programs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acquisition costs are </w:t>
      </w:r>
      <w:r w:rsidDel="00000000" w:rsidR="00000000" w:rsidRPr="00000000">
        <w:rPr>
          <w:b w:val="1"/>
          <w:bCs w:val="1"/>
          <w:rtl w:val="0"/>
        </w:rPr>
        <w:t xml:space="preserve">335× higher</w:t>
      </w:r>
      <w:r w:rsidDel="00000000" w:rsidR="00000000" w:rsidRPr="00000000">
        <w:rPr>
          <w:rtl w:val="0"/>
        </w:rPr>
        <w:t xml:space="preserve"> than global affiliate benchmarks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reliable platform to discover, manage, and pay affiliate publishers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Fraud rates in MENA digital advertising run </w:t>
      </w:r>
      <w:r w:rsidDel="00000000" w:rsidR="00000000" w:rsidRPr="00000000">
        <w:rPr>
          <w:b w:val="1"/>
          <w:bCs w:val="1"/>
          <w:rtl w:val="0"/>
        </w:rPr>
        <w:t xml:space="preserve">3–5× higher</w:t>
      </w:r>
      <w:r w:rsidDel="00000000" w:rsidR="00000000" w:rsidRPr="00000000">
        <w:rPr>
          <w:rtl w:val="0"/>
        </w:rPr>
        <w:t xml:space="preserve"> than global averages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ij915z8pl9ps" w:id="4"/>
      <w:bookmarkEnd w:id="4"/>
      <w:r w:rsidDel="00000000" w:rsidR="00000000" w:rsidRPr="00000000">
        <w:rPr>
          <w:rtl w:val="0"/>
        </w:rPr>
        <w:t xml:space="preserve">For Publishers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reliable MENA-native platforms for monetization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delays of </w:t>
      </w:r>
      <w:r w:rsidDel="00000000" w:rsidR="00000000" w:rsidRPr="00000000">
        <w:rPr>
          <w:b w:val="1"/>
          <w:bCs w:val="1"/>
          <w:rtl w:val="0"/>
        </w:rPr>
        <w:t xml:space="preserve">60–120 days</w:t>
      </w:r>
      <w:r w:rsidDel="00000000" w:rsidR="00000000" w:rsidRPr="00000000">
        <w:rPr>
          <w:rtl w:val="0"/>
        </w:rPr>
        <w:t xml:space="preserve"> are standard across the region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data transparency — publishers can't optimize what they can't measure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Tools designed for Western markets fail on Arabic content, local payment rails, and regional consumer behavior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nh1mwqrf20mt" w:id="5"/>
      <w:bookmarkEnd w:id="5"/>
      <w:r w:rsidDel="00000000" w:rsidR="00000000" w:rsidRPr="00000000">
        <w:rPr>
          <w:rtl w:val="0"/>
        </w:rPr>
        <w:t xml:space="preserve">The Market Gap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affiliate marketing: </w:t>
      </w:r>
      <w:r w:rsidDel="00000000" w:rsidR="00000000" w:rsidRPr="00000000">
        <w:rPr>
          <w:b w:val="1"/>
          <w:bCs w:val="1"/>
          <w:rtl w:val="0"/>
        </w:rPr>
        <w:t xml:space="preserve">$18B</w:t>
      </w:r>
      <w:r w:rsidDel="00000000" w:rsidR="00000000" w:rsidRPr="00000000">
        <w:rPr>
          <w:rtl w:val="0"/>
        </w:rPr>
        <w:t xml:space="preserve"> growing to </w:t>
      </w:r>
      <w:r w:rsidDel="00000000" w:rsidR="00000000" w:rsidRPr="00000000">
        <w:rPr>
          <w:b w:val="1"/>
          <w:bCs w:val="1"/>
          <w:rtl w:val="0"/>
        </w:rPr>
        <w:t xml:space="preserve">$30B</w:t>
      </w:r>
      <w:r w:rsidDel="00000000" w:rsidR="00000000" w:rsidRPr="00000000">
        <w:rPr>
          <w:rtl w:val="0"/>
        </w:rPr>
        <w:t xml:space="preserve"> by 2031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MENA's share: </w:t>
      </w:r>
      <w:r w:rsidDel="00000000" w:rsidR="00000000" w:rsidRPr="00000000">
        <w:rPr>
          <w:b w:val="1"/>
          <w:bCs w:val="1"/>
          <w:rtl w:val="0"/>
        </w:rPr>
        <w:t xml:space="preserve">&lt;2%</w:t>
      </w:r>
      <w:r w:rsidDel="00000000" w:rsidR="00000000" w:rsidRPr="00000000">
        <w:rPr>
          <w:rtl w:val="0"/>
        </w:rPr>
        <w:t xml:space="preserve"> despite having </w:t>
      </w:r>
      <w:r w:rsidDel="00000000" w:rsidR="00000000" w:rsidRPr="00000000">
        <w:rPr>
          <w:b w:val="1"/>
          <w:bCs w:val="1"/>
          <w:rtl w:val="0"/>
        </w:rPr>
        <w:t xml:space="preserve">7% of global e-commerce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dominant affiliate platform exists in MENA — the market is fragmented across manual spreadsheets, WhatsApp groups, and outdated tracking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46moth7lou2g" w:id="6"/>
      <w:bookmarkEnd w:id="6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Perff AI provides a </w:t>
      </w:r>
      <w:r w:rsidDel="00000000" w:rsidR="00000000" w:rsidRPr="00000000">
        <w:rPr>
          <w:b w:val="1"/>
          <w:bCs w:val="1"/>
          <w:rtl w:val="0"/>
        </w:rPr>
        <w:t xml:space="preserve">complete affiliate marketing ecosystem</w:t>
      </w:r>
      <w:r w:rsidDel="00000000" w:rsidR="00000000" w:rsidRPr="00000000">
        <w:rPr>
          <w:rtl w:val="0"/>
        </w:rPr>
        <w:t xml:space="preserve"> for MENA: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Automatically connects brands with the highest-performing publishers for their 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8.2% CVR vs 1–3% industry 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Multi-layer protection against VPN masking, click farms, bot traffic — trained on MENA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Saves clients thousands 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budget reallocation, predictive campaign scoring, automated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7.0× average ROAS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 verified publishers across 9 verticals with reliable, on-time 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64% join via word-of-mouth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reporting for brands and publishers with full transparency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attribution visibility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uo2f1lgvr9kc" w:id="7"/>
      <w:bookmarkEnd w:id="7"/>
      <w:r w:rsidDel="00000000" w:rsidR="00000000" w:rsidRPr="00000000">
        <w:rPr>
          <w:rtl w:val="0"/>
        </w:rPr>
        <w:t xml:space="preserve">Traction &amp; Key Metrics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Largest MENA affiliate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Attributed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Driven for partner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average: 1–3%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average: 60–70%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 Revenue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2.5× market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Including noon, Talabat, DAMAC, Trendyol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Campaigns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Across 9 verticals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Qualified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for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Publisher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via word-of-mouth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Market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+ KSA affiliate market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216u3u5k8yl3" w:id="8"/>
      <w:bookmarkEnd w:id="8"/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Performance-based revenue</w:t>
      </w:r>
      <w:r w:rsidDel="00000000" w:rsidR="00000000" w:rsidRPr="00000000">
        <w:rPr>
          <w:rtl w:val="0"/>
        </w:rPr>
        <w:t xml:space="preserve"> — Perff AI earns a margin on every conversion processed through the platform.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Margin</w:t>
            </w:r>
            <w:r w:rsidDel="00000000" w:rsidR="00000000" w:rsidRPr="00000000">
              <w:rPr>
                <w:rtl w:val="0"/>
              </w:rPr>
              <w:t xml:space="preserve"> (Primary)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Brand pays per conversion → Perff AI keeps the spread → Publisher receives their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90%+ of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Features</w:t>
            </w:r>
            <w:r w:rsidDel="00000000" w:rsidR="00000000" w:rsidRPr="00000000">
              <w:rPr>
                <w:rtl w:val="0"/>
              </w:rPr>
              <w:t xml:space="preserve"> (Scaling)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AI tools — predictive scoring, advanced fraud detection, real-time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— launching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Services</w:t>
            </w:r>
            <w:r w:rsidDel="00000000" w:rsidR="00000000" w:rsidRPr="00000000">
              <w:rPr>
                <w:rtl w:val="0"/>
              </w:rPr>
              <w:t xml:space="preserve"> (High-Touch)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Full-service affiliate program management for enterprise brands entering MENA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select clients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xllck5a6jdlc" w:id="9"/>
      <w:bookmarkEnd w:id="9"/>
      <w:r w:rsidDel="00000000" w:rsidR="00000000" w:rsidRPr="00000000">
        <w:rPr>
          <w:rtl w:val="0"/>
        </w:rPr>
        <w:t xml:space="preserve">Market Opportunity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affiliate marketing by 2031 (7.7% CAGR)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performance marketing — growing 25%+ annually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3-year addressable target (UAE + KSA + Egypt)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aqjrycbh4573" w:id="10"/>
      <w:bookmarkEnd w:id="10"/>
      <w:r w:rsidDel="00000000" w:rsidR="00000000" w:rsidRPr="00000000">
        <w:rPr>
          <w:rtl w:val="0"/>
        </w:rPr>
        <w:t xml:space="preserve">Why MENA, Why Now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E-commerce growing </w:t>
      </w:r>
      <w:r w:rsidDel="00000000" w:rsidR="00000000" w:rsidRPr="00000000">
        <w:rPr>
          <w:b w:val="1"/>
          <w:bCs w:val="1"/>
          <w:rtl w:val="0"/>
        </w:rPr>
        <w:t xml:space="preserve">15% annually</w:t>
      </w:r>
      <w:r w:rsidDel="00000000" w:rsidR="00000000" w:rsidRPr="00000000">
        <w:rPr>
          <w:rtl w:val="0"/>
        </w:rPr>
        <w:t xml:space="preserve"> — fastest major region globally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400M+ population under 30</w:t>
      </w:r>
      <w:r w:rsidDel="00000000" w:rsidR="00000000" w:rsidRPr="00000000">
        <w:rPr>
          <w:rtl w:val="0"/>
        </w:rPr>
        <w:t xml:space="preserve"> — digital-native consumers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&gt;90% smartphone penetration</w:t>
      </w:r>
      <w:r w:rsidDel="00000000" w:rsidR="00000000" w:rsidRPr="00000000">
        <w:rPr>
          <w:rtl w:val="0"/>
        </w:rPr>
        <w:t xml:space="preserve"> in GCC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Saudi Vision 2030 driving massive e-commerce expansion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18–24 month window</w:t>
      </w:r>
      <w:r w:rsidDel="00000000" w:rsidR="00000000" w:rsidRPr="00000000">
        <w:rPr>
          <w:rtl w:val="0"/>
        </w:rPr>
        <w:t xml:space="preserve"> before international platforms prioritize the region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tfo1yifqo9zn" w:id="11"/>
      <w:bookmarkEnd w:id="11"/>
      <w:r w:rsidDel="00000000" w:rsidR="00000000" w:rsidRPr="00000000">
        <w:rPr>
          <w:rtl w:val="0"/>
        </w:rPr>
        <w:t xml:space="preserve">Revenue Performance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(Year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 (projected)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wa0au03pz2jw" w:id="12"/>
      <w:bookmarkEnd w:id="12"/>
      <w:r w:rsidDel="00000000" w:rsidR="00000000" w:rsidRPr="00000000">
        <w:rPr>
          <w:rtl w:val="0"/>
        </w:rPr>
        <w:t xml:space="preserve">Leadership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years MENA performance marketing · Ex-Equiti Group, DigiZag, Digital Advantage, Relevant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Fahad Alsaedi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1× exit · Ex-Nana (nana.sa) · MBIT · Full-stack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Sadah Chanti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17+ yrs leading high-performing teams · Regional Director of Comms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8 full-time across Abu Dhabi, Amman, Riyadh, Gaza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kh63jkai2gdz" w:id="13"/>
      <w:bookmarkEnd w:id="13"/>
      <w:r w:rsidDel="00000000" w:rsidR="00000000" w:rsidRPr="00000000">
        <w:rPr>
          <w:rtl w:val="0"/>
        </w:rPr>
        <w:t xml:space="preserve">The Ask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of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Development (40% · $3.2M) · Regional Expansion (35% · $2.8M) · Marketing &amp; Growth (25% · $2M)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1kk0t0o6xeei" w:id="14"/>
      <w:bookmarkEnd w:id="14"/>
      <w:r w:rsidDel="00000000" w:rsidR="00000000" w:rsidRPr="00000000">
        <w:rPr>
          <w:rtl w:val="0"/>
        </w:rPr>
        <w:t xml:space="preserve">What $8M Unlocks (12–24 months)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Perff AI platform launch (Beta → GA) with self-serve dashboard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KSA market entry (Riyadh office fully operational)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Egypt market entry (Cairo office)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publisher network from 870 → 2,000+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full AI stack (fraud detection v2, predictive scoring, recommendation engine)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Target: $8–9M revenue run rate by 2027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cqdfv54x697s" w:id="15"/>
      <w:bookmarkEnd w:id="15"/>
      <w:r w:rsidDel="00000000" w:rsidR="00000000" w:rsidRPr="00000000">
        <w:rPr>
          <w:rtl w:val="0"/>
        </w:rPr>
        <w:t xml:space="preserve">Contact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rima.hani@globalnetwork.global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perff.net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(HQ)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perff.net" TargetMode="External"/><Relationship Id="rId7" Type="http://schemas.openxmlformats.org/officeDocument/2006/relationships/hyperlink" Target="mailto:rima.hani@globalnetwork.global" TargetMode="External"/><Relationship Id="rId8" Type="http://schemas.openxmlformats.org/officeDocument/2006/relationships/hyperlink" Target="https://perff.ne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