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kiaa09jignc" w:id="0"/>
      <w:bookmarkEnd w:id="0"/>
      <w:r w:rsidDel="00000000" w:rsidR="00000000" w:rsidRPr="00000000">
        <w:rPr>
          <w:rtl w:val="0"/>
        </w:rPr>
        <w:t xml:space="preserve">Perff AI — Milestones Timeline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ilkpb98u9b0" w:id="1"/>
      <w:bookmarkEnd w:id="1"/>
      <w:r w:rsidDel="00000000" w:rsidR="00000000" w:rsidRPr="00000000">
        <w:rPr>
          <w:rtl w:val="0"/>
        </w:rPr>
        <w:t xml:space="preserve">Key Milestones (2022–2027)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g2yxpsrmdoo" w:id="2"/>
      <w:bookmarkEnd w:id="2"/>
      <w:r w:rsidDel="00000000" w:rsidR="00000000" w:rsidRPr="00000000">
        <w:rPr>
          <w:rtl w:val="0"/>
        </w:rPr>
        <w:t xml:space="preserve">2022 — Foundation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Perff Inc. incorporated in Delaware, USA; also registered in Abu Dhabi, UAE as Network FZ-LLC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 operations center established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brand client onboarded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publisher cohort recruited (50+ publishers)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and attribution platform v1 launched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payment infrastructure built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network reaches 200+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revenue: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~$200K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8vlzbyqb4h9n" w:id="3"/>
      <w:bookmarkEnd w:id="3"/>
      <w:r w:rsidDel="00000000" w:rsidR="00000000" w:rsidRPr="00000000">
        <w:rPr>
          <w:rtl w:val="0"/>
        </w:rPr>
        <w:t xml:space="preserve">2023 — Enterprise Penetration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noon (MENA's largest e-commerce platform) signed as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Talabat (MENA's largest food delivery) signed as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DAMAC Properties signed as client — first real estate vertical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network reaches 350+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Expanded from 3 verticals to 7 verticals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MVP launched — MENA-specific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network reaches 500+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Trendyol, OSN, StarzPlay signed as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revenue: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~$600K</w:t>
            </w:r>
            <w:r w:rsidDel="00000000" w:rsidR="00000000" w:rsidRPr="00000000">
              <w:rPr>
                <w:rtl w:val="0"/>
              </w:rPr>
              <w:t xml:space="preserve"> (+200% YoY)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bivn0h2hknm" w:id="4"/>
      <w:bookmarkEnd w:id="4"/>
      <w:r w:rsidDel="00000000" w:rsidR="00000000" w:rsidRPr="00000000">
        <w:rPr>
          <w:rtl w:val="0"/>
        </w:rPr>
        <w:t xml:space="preserve">2024 — Scale &amp; Market Leadership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30+ enterprise brands on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Launched predictive campaign scoring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network reaches 700+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Crossed $30M in total attributed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Riyadh (KSA) expansion team deployed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enterprise brands 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verticals fully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 publishers — largest MENA affiliate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$50M+ total attributed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17.5% market share in UAE/KSA affiliate 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1.2M+ qualified leads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revenue: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~$1.2M</w:t>
            </w:r>
            <w:r w:rsidDel="00000000" w:rsidR="00000000" w:rsidRPr="00000000">
              <w:rPr>
                <w:rtl w:val="0"/>
              </w:rPr>
              <w:t xml:space="preserve"> (+100% YoY)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edjb1bxeh2t8" w:id="5"/>
      <w:bookmarkEnd w:id="5"/>
      <w:r w:rsidDel="00000000" w:rsidR="00000000" w:rsidRPr="00000000">
        <w:rPr>
          <w:rtl w:val="0"/>
        </w:rPr>
        <w:t xml:space="preserve">2025 — Pre-Seed Preparation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architecture upgrade for self-serve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budget optimization feature launched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Pre-seed fundraise initiated — $8M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 campaigns dataset 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 client retention rate 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Projected annual revenue: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~$1.8M</w:t>
            </w:r>
            <w:r w:rsidDel="00000000" w:rsidR="00000000" w:rsidRPr="00000000">
              <w:rPr>
                <w:rtl w:val="0"/>
              </w:rPr>
              <w:t xml:space="preserve"> (+50% YoY)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lj1y3x2rx6cp" w:id="6"/>
      <w:bookmarkEnd w:id="6"/>
      <w:r w:rsidDel="00000000" w:rsidR="00000000" w:rsidRPr="00000000">
        <w:rPr>
          <w:rtl w:val="0"/>
        </w:rPr>
        <w:t xml:space="preserve">2026 — Post-Investment Targets (Projected)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Pre-seed round closed — $8M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engineering team hiring begins (3 engineers)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Riyadh office fully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brand dashboard beta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v2 deployment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network target: 1,200+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API beta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run rate target: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$4M+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cla8ib4k1uz8" w:id="7"/>
      <w:bookmarkEnd w:id="7"/>
      <w:r w:rsidDel="00000000" w:rsidR="00000000" w:rsidRPr="00000000">
        <w:rPr>
          <w:rtl w:val="0"/>
        </w:rPr>
        <w:t xml:space="preserve">2027 — Pan-MENA Expansion (Projected)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 market entry — Cairo operations begin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pricing tier launched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network target: 1,500+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recommendation engine v1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AI stack deployed (scoring + fraud + matching + 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2,000+ publishers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run rate target: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$8–9M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Series A preparation begins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co9z021i68li" w:id="8"/>
      <w:bookmarkEnd w:id="8"/>
      <w:r w:rsidDel="00000000" w:rsidR="00000000" w:rsidRPr="00000000">
        <w:rPr>
          <w:rtl w:val="0"/>
        </w:rPr>
        <w:t xml:space="preserve">Cumulative Metrics Over Time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$8–9M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Verticals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(UAE)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(UAE, KSA)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(UAE, KSA, 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(+KSA full)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(+Egypt)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