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twawax2r5of" w:id="0"/>
      <w:bookmarkEnd w:id="0"/>
      <w:r w:rsidDel="00000000" w:rsidR="00000000" w:rsidRPr="00000000">
        <w:rPr>
          <w:rtl w:val="0"/>
        </w:rPr>
        <w:t xml:space="preserve">Global Affiliate Marketing Industry Analysis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qjfuuxp5xibb" w:id="1"/>
      <w:bookmarkEnd w:id="1"/>
      <w:r w:rsidDel="00000000" w:rsidR="00000000" w:rsidRPr="00000000">
        <w:rPr>
          <w:rtl w:val="0"/>
        </w:rPr>
        <w:t xml:space="preserve">Industry Overview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Affiliate marketing is a </w:t>
      </w:r>
      <w:r w:rsidDel="00000000" w:rsidR="00000000" w:rsidRPr="00000000">
        <w:rPr>
          <w:b w:val="1"/>
          <w:bCs w:val="1"/>
          <w:rtl w:val="0"/>
        </w:rPr>
        <w:t xml:space="preserve">performance-based marketing model</w:t>
      </w:r>
      <w:r w:rsidDel="00000000" w:rsidR="00000000" w:rsidRPr="00000000">
        <w:rPr>
          <w:rtl w:val="0"/>
        </w:rPr>
        <w:t xml:space="preserve"> where brands (advertisers) pay publishers (affiliates) a commission for driving specific actions — typically sales, leads, or app installs. It is one of the most capital-efficient customer acquisition channels globally.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2l4dt8c9dkno" w:id="2"/>
      <w:bookmarkEnd w:id="2"/>
      <w:r w:rsidDel="00000000" w:rsidR="00000000" w:rsidRPr="00000000">
        <w:rPr>
          <w:rtl w:val="0"/>
        </w:rPr>
        <w:t xml:space="preserve">Global Market Size &amp; Growth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 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Growth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$12.0B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$13.0B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+8%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$14.3B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+10%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$15.7B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+10%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$17.1B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+9%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2024E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$18.5B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+8%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2027P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$24.0B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8% CAGR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2031P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$31.3B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7.7% CAGR</w:t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Astute Analytica, Grand View Research, Statista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16hj14q6pg5u" w:id="3"/>
      <w:bookmarkEnd w:id="3"/>
      <w:r w:rsidDel="00000000" w:rsidR="00000000" w:rsidRPr="00000000">
        <w:rPr>
          <w:rtl w:val="0"/>
        </w:rPr>
        <w:t xml:space="preserve">Market by Region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Size (2024E)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North America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$7.4B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Most mature; Amazon Associates dominates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Europe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$5.2B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Strong in UK, Germany, France; Awin dominant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Asia-Pacific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$4.1B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Fastest-growing; led by China, India, SEA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&lt;2%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&lt;$0.4B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Massively underserved; Perff AI's opportunity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Latin America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$0.7B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Emerging; Brazil leads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Africa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$0.4B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Early stage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Rest of World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$0.3B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ctz6sv25r4lp" w:id="4"/>
      <w:bookmarkEnd w:id="4"/>
      <w:r w:rsidDel="00000000" w:rsidR="00000000" w:rsidRPr="00000000">
        <w:rPr>
          <w:rtl w:val="0"/>
        </w:rPr>
        <w:t xml:space="preserve">The MENA Gap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MENA accounts for approximately </w:t>
      </w:r>
      <w:r w:rsidDel="00000000" w:rsidR="00000000" w:rsidRPr="00000000">
        <w:rPr>
          <w:b w:val="1"/>
          <w:bCs w:val="1"/>
          <w:rtl w:val="0"/>
        </w:rPr>
        <w:t xml:space="preserve">7% of global e-commerce growth</w:t>
      </w:r>
      <w:r w:rsidDel="00000000" w:rsidR="00000000" w:rsidRPr="00000000">
        <w:rPr>
          <w:rtl w:val="0"/>
        </w:rPr>
        <w:t xml:space="preserve"> but only </w:t>
      </w:r>
      <w:r w:rsidDel="00000000" w:rsidR="00000000" w:rsidRPr="00000000">
        <w:rPr>
          <w:b w:val="1"/>
          <w:bCs w:val="1"/>
          <w:rtl w:val="0"/>
        </w:rPr>
        <w:t xml:space="preserve">&lt;2% of affiliate marketing value</w:t>
      </w:r>
      <w:r w:rsidDel="00000000" w:rsidR="00000000" w:rsidRPr="00000000">
        <w:rPr>
          <w:rtl w:val="0"/>
        </w:rPr>
        <w:t xml:space="preserve">. This structural gap represents the core opportunity for Perff AI: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North America: </w:t>
      </w:r>
      <w:r w:rsidDel="00000000" w:rsidR="00000000" w:rsidRPr="00000000">
        <w:rPr>
          <w:b w:val="1"/>
          <w:bCs w:val="1"/>
          <w:rtl w:val="0"/>
        </w:rPr>
        <w:t xml:space="preserve">15%+ of digital ad spend</w:t>
      </w:r>
      <w:r w:rsidDel="00000000" w:rsidR="00000000" w:rsidRPr="00000000">
        <w:rPr>
          <w:rtl w:val="0"/>
        </w:rPr>
        <w:t xml:space="preserve"> goes through affiliate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Europe: </w:t>
      </w:r>
      <w:r w:rsidDel="00000000" w:rsidR="00000000" w:rsidRPr="00000000">
        <w:rPr>
          <w:b w:val="1"/>
          <w:bCs w:val="1"/>
          <w:rtl w:val="0"/>
        </w:rPr>
        <w:t xml:space="preserve">12%</w:t>
      </w:r>
      <w:r w:rsidDel="00000000" w:rsidR="00000000" w:rsidRPr="00000000">
        <w:rPr>
          <w:rtl w:val="0"/>
        </w:rPr>
        <w:t xml:space="preserve"> goes through affiliate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MENA: </w:t>
      </w:r>
      <w:r w:rsidDel="00000000" w:rsidR="00000000" w:rsidRPr="00000000">
        <w:rPr>
          <w:b w:val="1"/>
          <w:bCs w:val="1"/>
          <w:rtl w:val="0"/>
        </w:rPr>
        <w:t xml:space="preserve">&lt;2%</w:t>
      </w:r>
      <w:r w:rsidDel="00000000" w:rsidR="00000000" w:rsidRPr="00000000">
        <w:rPr>
          <w:rtl w:val="0"/>
        </w:rPr>
        <w:t xml:space="preserve"> goes through affiliate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eim108uatmqt" w:id="5"/>
      <w:bookmarkEnd w:id="5"/>
      <w:r w:rsidDel="00000000" w:rsidR="00000000" w:rsidRPr="00000000">
        <w:rPr>
          <w:rtl w:val="0"/>
        </w:rPr>
        <w:t xml:space="preserve">Industry Value Chain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Brand (Advertiser)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├── Sets campaign goals, budgets, commission rates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Affiliate Network / Platform (e.g., Perff AI)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├── Connects brands with publishers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├── Provides tracking / attribution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├── Handles payments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├── Prevents fraud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Publisher (Affiliate)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├── Promotes brand via content, coupons, email, social media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Consumer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└── Converts (purchase, signup, install)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rPr/>
      </w:pPr>
      <w:bookmarkStart w:colFirst="0" w:colLast="0" w:name="_tl54g8si6hju" w:id="6"/>
      <w:bookmarkEnd w:id="6"/>
      <w:r w:rsidDel="00000000" w:rsidR="00000000" w:rsidRPr="00000000">
        <w:rPr>
          <w:rtl w:val="0"/>
        </w:rPr>
        <w:t xml:space="preserve">Publisher Types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Revenue 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MENA Prevalence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Coupon / Deal Sites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Aggregate discount codes and deals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CPA (per sale)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Very High — strong coupon culture in GCC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 / Blog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 reviews, guides, comparisons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CPA / CPC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Growing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Comparison Sites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Price and product comparison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Social Media / Influencers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Instagram, TikTok, YouTube, Snapchat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CPA / Hybrid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Very High — massive social engagement in MENA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Cashback / Loyalty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Offer cashback or points on purchases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Growing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 Marketing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Newsletter-based promotions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CPA / CPL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Sub-Networks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Other affiliate networks as intermediaries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 Partners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Retargeting, cart abandonment, browser extensions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CPA / CPC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 (opportunity)</w:t>
            </w:r>
          </w:p>
        </w:tc>
      </w:tr>
    </w:tbl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rPr/>
      </w:pPr>
      <w:bookmarkStart w:colFirst="0" w:colLast="0" w:name="_mqnfa78vkkkp" w:id="7"/>
      <w:bookmarkEnd w:id="7"/>
      <w:r w:rsidDel="00000000" w:rsidR="00000000" w:rsidRPr="00000000">
        <w:rPr>
          <w:rtl w:val="0"/>
        </w:rPr>
        <w:t xml:space="preserve">Key Global Players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Company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Founded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Headquarters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Revenue/Valuation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Markets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CJ Affiliate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1998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Los Angeles, 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~$500M revenue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US, EU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Rakuten Advertising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1996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Tokyo/San Mateo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 of Rakuten ($12B+)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US, EU, APAC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Santa Barbara, 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~$150M revenue; $1.5B+ valuation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US, EU, emerging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Awin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Berlin, Germany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~$1.2B revenue; Axel Springer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EU, 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Partnerize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NYC, 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Acquired ~$200M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US, EU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Commission Factory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Sydney, Australia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Acquired by Awin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APAC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Admitad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Global (HQ Heilbronn)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$300M+ valuation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Global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ArabyAds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Dubai, UAE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Funded; small MENA focus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MENA (limited)</w:t>
            </w:r>
          </w:p>
        </w:tc>
      </w:tr>
    </w:tbl>
    <w:p w:rsidR="00000000" w:rsidDel="00000000" w:rsidP="00000000" w:rsidRDefault="00000000" w:rsidRPr="00000000" w14:paraId="000000D1">
      <w:pPr>
        <w:pStyle w:val="Heading3"/>
        <w:rPr/>
      </w:pPr>
      <w:bookmarkStart w:colFirst="0" w:colLast="0" w:name="_tq1gbdy3ebf7" w:id="8"/>
      <w:bookmarkEnd w:id="8"/>
      <w:r w:rsidDel="00000000" w:rsidR="00000000" w:rsidRPr="00000000">
        <w:rPr>
          <w:rtl w:val="0"/>
        </w:rPr>
        <w:t xml:space="preserve">MENA Presence of Global Players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MENA Presence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MENA Effort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Arabic Support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MENA Publishers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CJ Affiliate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Minimal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dedicated team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Very few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Rakuten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prioritized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Impact.com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Beginning to enter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Some enterprise clients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Limited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Awin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EU/US focus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Admitad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Some presence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ArabyAds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Dubai-based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Some</w:t>
            </w:r>
          </w:p>
        </w:tc>
      </w:tr>
    </w:tbl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b w:val="1"/>
          <w:bCs w:val="1"/>
          <w:rtl w:val="0"/>
        </w:rPr>
        <w:t xml:space="preserve">Key insight:</w:t>
      </w:r>
      <w:r w:rsidDel="00000000" w:rsidR="00000000" w:rsidRPr="00000000">
        <w:rPr>
          <w:rtl w:val="0"/>
        </w:rPr>
        <w:t xml:space="preserve"> No global player has prioritized MENA with a localized, AI-powered platform. The market is wide open.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rPr/>
      </w:pPr>
      <w:bookmarkStart w:colFirst="0" w:colLast="0" w:name="_ye97w2gza2js" w:id="9"/>
      <w:bookmarkEnd w:id="9"/>
      <w:r w:rsidDel="00000000" w:rsidR="00000000" w:rsidRPr="00000000">
        <w:rPr>
          <w:rtl w:val="0"/>
        </w:rPr>
        <w:t xml:space="preserve">Industry Trends</w:t>
      </w:r>
    </w:p>
    <w:p w:rsidR="00000000" w:rsidDel="00000000" w:rsidP="00000000" w:rsidRDefault="00000000" w:rsidRPr="00000000" w14:paraId="000000FA">
      <w:pPr>
        <w:pStyle w:val="Heading3"/>
        <w:rPr/>
      </w:pPr>
      <w:bookmarkStart w:colFirst="0" w:colLast="0" w:name="_tlxau2ku785l" w:id="10"/>
      <w:bookmarkEnd w:id="10"/>
      <w:r w:rsidDel="00000000" w:rsidR="00000000" w:rsidRPr="00000000">
        <w:rPr>
          <w:rtl w:val="0"/>
        </w:rPr>
        <w:t xml:space="preserve">1. AI/ML Integration</w:t>
      </w:r>
    </w:p>
    <w:p w:rsidR="00000000" w:rsidDel="00000000" w:rsidP="00000000" w:rsidRDefault="00000000" w:rsidRPr="00000000" w14:paraId="000000F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Predictive campaign optimization</w:t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Automated publisher matching</w:t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Real-time fraud detection</w:t>
      </w:r>
    </w:p>
    <w:p w:rsidR="00000000" w:rsidDel="00000000" w:rsidP="00000000" w:rsidRDefault="00000000" w:rsidRPr="00000000" w14:paraId="000000F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Dynamic commission optimization</w:t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Perff AI position:</w:t>
      </w:r>
      <w:r w:rsidDel="00000000" w:rsidR="00000000" w:rsidRPr="00000000">
        <w:rPr>
          <w:rtl w:val="0"/>
        </w:rPr>
        <w:t xml:space="preserve"> AI-native from day one; 250+ MENA campaigns training models</w:t>
      </w:r>
    </w:p>
    <w:p w:rsidR="00000000" w:rsidDel="00000000" w:rsidP="00000000" w:rsidRDefault="00000000" w:rsidRPr="00000000" w14:paraId="00000100">
      <w:pPr>
        <w:pStyle w:val="Heading3"/>
        <w:rPr/>
      </w:pPr>
      <w:bookmarkStart w:colFirst="0" w:colLast="0" w:name="_m313yo57xnwy" w:id="11"/>
      <w:bookmarkEnd w:id="11"/>
      <w:r w:rsidDel="00000000" w:rsidR="00000000" w:rsidRPr="00000000">
        <w:rPr>
          <w:rtl w:val="0"/>
        </w:rPr>
        <w:t xml:space="preserve">2. Creator Economy Convergence</w:t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Influencers becoming affiliate publishers</w:t>
      </w:r>
    </w:p>
    <w:p w:rsidR="00000000" w:rsidDel="00000000" w:rsidP="00000000" w:rsidRDefault="00000000" w:rsidRPr="00000000" w14:paraId="0000010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TikTok, Instagram, YouTube driving commerce</w:t>
      </w:r>
    </w:p>
    <w:p w:rsidR="00000000" w:rsidDel="00000000" w:rsidP="00000000" w:rsidRDefault="00000000" w:rsidRPr="00000000" w14:paraId="0000010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Performance-based influencer partnerships replacing flat-fee sponsorships</w:t>
      </w:r>
    </w:p>
    <w:p w:rsidR="00000000" w:rsidDel="00000000" w:rsidP="00000000" w:rsidRDefault="00000000" w:rsidRPr="00000000" w14:paraId="000001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Perff AI position:</w:t>
      </w:r>
      <w:r w:rsidDel="00000000" w:rsidR="00000000" w:rsidRPr="00000000">
        <w:rPr>
          <w:rtl w:val="0"/>
        </w:rPr>
        <w:t xml:space="preserve"> Already onboarding social creators as publishers</w:t>
      </w:r>
    </w:p>
    <w:p w:rsidR="00000000" w:rsidDel="00000000" w:rsidP="00000000" w:rsidRDefault="00000000" w:rsidRPr="00000000" w14:paraId="00000105">
      <w:pPr>
        <w:pStyle w:val="Heading3"/>
        <w:rPr/>
      </w:pPr>
      <w:bookmarkStart w:colFirst="0" w:colLast="0" w:name="_nks8a9qt4nng" w:id="12"/>
      <w:bookmarkEnd w:id="12"/>
      <w:r w:rsidDel="00000000" w:rsidR="00000000" w:rsidRPr="00000000">
        <w:rPr>
          <w:rtl w:val="0"/>
        </w:rPr>
        <w:t xml:space="preserve">3. Privacy &amp; Cookie Deprecation</w:t>
      </w:r>
    </w:p>
    <w:p w:rsidR="00000000" w:rsidDel="00000000" w:rsidP="00000000" w:rsidRDefault="00000000" w:rsidRPr="00000000" w14:paraId="000001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Third-party cookies being phased out</w:t>
      </w:r>
    </w:p>
    <w:p w:rsidR="00000000" w:rsidDel="00000000" w:rsidP="00000000" w:rsidRDefault="00000000" w:rsidRPr="00000000" w14:paraId="000001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Brands need first-party, intent-based attribution</w:t>
      </w:r>
    </w:p>
    <w:p w:rsidR="00000000" w:rsidDel="00000000" w:rsidP="00000000" w:rsidRDefault="00000000" w:rsidRPr="00000000" w14:paraId="000001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Affiliate model naturally provides this (direct click → conversion tracking)</w:t>
      </w:r>
    </w:p>
    <w:p w:rsidR="00000000" w:rsidDel="00000000" w:rsidP="00000000" w:rsidRDefault="00000000" w:rsidRPr="00000000" w14:paraId="000001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Perff AI position:</w:t>
      </w:r>
      <w:r w:rsidDel="00000000" w:rsidR="00000000" w:rsidRPr="00000000">
        <w:rPr>
          <w:rtl w:val="0"/>
        </w:rPr>
        <w:t xml:space="preserve"> Server-side tracking and first-party attribution</w:t>
      </w:r>
    </w:p>
    <w:p w:rsidR="00000000" w:rsidDel="00000000" w:rsidP="00000000" w:rsidRDefault="00000000" w:rsidRPr="00000000" w14:paraId="0000010A">
      <w:pPr>
        <w:pStyle w:val="Heading3"/>
        <w:rPr/>
      </w:pPr>
      <w:bookmarkStart w:colFirst="0" w:colLast="0" w:name="_h7t4sev2ay2d" w:id="13"/>
      <w:bookmarkEnd w:id="13"/>
      <w:r w:rsidDel="00000000" w:rsidR="00000000" w:rsidRPr="00000000">
        <w:rPr>
          <w:rtl w:val="0"/>
        </w:rPr>
        <w:t xml:space="preserve">4. SaaS-ification of Affiliate</w:t>
      </w:r>
    </w:p>
    <w:p w:rsidR="00000000" w:rsidDel="00000000" w:rsidP="00000000" w:rsidRDefault="00000000" w:rsidRPr="00000000" w14:paraId="000001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Networks becoming platforms (self-serve)</w:t>
      </w:r>
    </w:p>
    <w:p w:rsidR="00000000" w:rsidDel="00000000" w:rsidP="00000000" w:rsidRDefault="00000000" w:rsidRPr="00000000" w14:paraId="000001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API-first architectures</w:t>
      </w:r>
    </w:p>
    <w:p w:rsidR="00000000" w:rsidDel="00000000" w:rsidP="00000000" w:rsidRDefault="00000000" w:rsidRPr="00000000" w14:paraId="000001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White-label solutions for enterprises</w:t>
      </w:r>
    </w:p>
    <w:p w:rsidR="00000000" w:rsidDel="00000000" w:rsidP="00000000" w:rsidRDefault="00000000" w:rsidRPr="00000000" w14:paraId="000001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Perff AI position:</w:t>
      </w:r>
      <w:r w:rsidDel="00000000" w:rsidR="00000000" w:rsidRPr="00000000">
        <w:rPr>
          <w:rtl w:val="0"/>
        </w:rPr>
        <w:t xml:space="preserve"> Building self-serve dashboard and API for 2026 launch</w:t>
      </w:r>
    </w:p>
    <w:p w:rsidR="00000000" w:rsidDel="00000000" w:rsidP="00000000" w:rsidRDefault="00000000" w:rsidRPr="00000000" w14:paraId="0000010F">
      <w:pPr>
        <w:pStyle w:val="Heading3"/>
        <w:rPr/>
      </w:pPr>
      <w:bookmarkStart w:colFirst="0" w:colLast="0" w:name="_7z001qf7ui4" w:id="14"/>
      <w:bookmarkEnd w:id="14"/>
      <w:r w:rsidDel="00000000" w:rsidR="00000000" w:rsidRPr="00000000">
        <w:rPr>
          <w:rtl w:val="0"/>
        </w:rPr>
        <w:t xml:space="preserve">5. Regional Specialization</w:t>
      </w:r>
    </w:p>
    <w:p w:rsidR="00000000" w:rsidDel="00000000" w:rsidP="00000000" w:rsidRDefault="00000000" w:rsidRPr="00000000" w14:paraId="000001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Global networks struggle in non-English markets</w:t>
      </w:r>
    </w:p>
    <w:p w:rsidR="00000000" w:rsidDel="00000000" w:rsidP="00000000" w:rsidRDefault="00000000" w:rsidRPr="00000000" w14:paraId="000001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Regional players winning in APAC (Commission Factory), LATAM, and now MENA</w:t>
      </w:r>
    </w:p>
    <w:p w:rsidR="00000000" w:rsidDel="00000000" w:rsidP="00000000" w:rsidRDefault="00000000" w:rsidRPr="00000000" w14:paraId="000001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Perff AI position:</w:t>
      </w:r>
      <w:r w:rsidDel="00000000" w:rsidR="00000000" w:rsidRPr="00000000">
        <w:rPr>
          <w:rtl w:val="0"/>
        </w:rPr>
        <w:t xml:space="preserve"> MENA-first, Arabic-first, built for regional specifics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rPr/>
      </w:pPr>
      <w:bookmarkStart w:colFirst="0" w:colLast="0" w:name="_4tptm7zazb3k" w:id="15"/>
      <w:bookmarkEnd w:id="15"/>
      <w:r w:rsidDel="00000000" w:rsidR="00000000" w:rsidRPr="00000000">
        <w:rPr>
          <w:rtl w:val="0"/>
        </w:rPr>
        <w:t xml:space="preserve">Affiliate Marketing Economics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Industry Average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Perff AI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Conversion 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1–3%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Average Commission 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5–15%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Varies by vertical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Publisher Retention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40–60%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64% organic growth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Advertiser Retention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60–70%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Fraud 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10–15% of clicks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Significantly lower (AI detection)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3–5×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7.0×</w:t>
            </w:r>
            <w:r w:rsidDel="00000000" w:rsidR="00000000" w:rsidRPr="00000000">
              <w:rPr>
                <w:rtl w:val="0"/>
              </w:rPr>
              <w:t xml:space="preserve"> average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 to First Conversion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30–60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 days average</w:t>
            </w:r>
          </w:p>
        </w:tc>
      </w:tr>
    </w:tbl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rPr/>
      </w:pPr>
      <w:bookmarkStart w:colFirst="0" w:colLast="0" w:name="_wbcnmi63h6ox" w:id="16"/>
      <w:bookmarkEnd w:id="16"/>
      <w:r w:rsidDel="00000000" w:rsidR="00000000" w:rsidRPr="00000000">
        <w:rPr>
          <w:rtl w:val="0"/>
        </w:rPr>
        <w:t xml:space="preserve">Sources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Astute Analytica — "Global Affiliate Marketing Market Report" (2024)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Grand View Research — "Affiliate Marketing Platform Market Size Report" (2024)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Statista — "Affiliate Marketing Industry Statistics" (2024)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IAB — "Affiliate Marketing Benchmarks Report" (2023)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Forrester — "The State of Performance Marketing" (2024)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eMarketer — "Global Digital Ad Spending Forecast" (2024)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Performance Marketing Association — "Industry Benchmarks" (2024)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© 2026 Perff AI (Perff Inc.). Confidential &amp; Proprietary.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D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E">
    <w:pPr>
      <w:rPr/>
    </w:pPr>
    <w:r w:rsidDel="00000000" w:rsidR="00000000" w:rsidRPr="00000000">
      <w:rPr/>
      <w:drawing>
        <wp:inline distB="114300" distT="114300" distL="114300" distR="114300">
          <wp:extent cx="1214438" cy="40481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14438" cy="4048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