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pcyipsffqwg" w:id="0"/>
      <w:bookmarkEnd w:id="0"/>
      <w:r w:rsidDel="00000000" w:rsidR="00000000" w:rsidRPr="00000000">
        <w:rPr>
          <w:rtl w:val="0"/>
        </w:rPr>
        <w:t xml:space="preserve">Market Sizing — TAM / SAM / SOM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w131vgqtpqu" w:id="1"/>
      <w:bookmarkEnd w:id="1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global affiliate marketing market by 2031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performance marketing 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$150–200M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AI's 3-year addressable target (UAE + KSA + Egypt)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66i1gymyih9" w:id="2"/>
      <w:bookmarkEnd w:id="2"/>
      <w:r w:rsidDel="00000000" w:rsidR="00000000" w:rsidRPr="00000000">
        <w:rPr>
          <w:rtl w:val="0"/>
        </w:rPr>
        <w:t xml:space="preserve">Total Addressable Market (TAM) — $30B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total global affiliate marketing industry value by 2031.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global affiliate marketing industry was valued at approximately </w:t>
      </w:r>
      <w:r w:rsidDel="00000000" w:rsidR="00000000" w:rsidRPr="00000000">
        <w:rPr>
          <w:b w:val="1"/>
          <w:bCs w:val="1"/>
          <w:rtl w:val="0"/>
        </w:rPr>
        <w:t xml:space="preserve">$17B in 2023</w:t>
      </w:r>
      <w:r w:rsidDel="00000000" w:rsidR="00000000" w:rsidRPr="00000000">
        <w:rPr>
          <w:rtl w:val="0"/>
        </w:rPr>
        <w:t xml:space="preserve"> and is projected to grow to </w:t>
      </w:r>
      <w:r w:rsidDel="00000000" w:rsidR="00000000" w:rsidRPr="00000000">
        <w:rPr>
          <w:b w:val="1"/>
          <w:bCs w:val="1"/>
          <w:rtl w:val="0"/>
        </w:rPr>
        <w:t xml:space="preserve">$30B by 2031</w:t>
      </w:r>
      <w:r w:rsidDel="00000000" w:rsidR="00000000" w:rsidRPr="00000000">
        <w:rPr>
          <w:rtl w:val="0"/>
        </w:rPr>
        <w:t xml:space="preserve">, representing a </w:t>
      </w:r>
      <w:r w:rsidDel="00000000" w:rsidR="00000000" w:rsidRPr="00000000">
        <w:rPr>
          <w:b w:val="1"/>
          <w:bCs w:val="1"/>
          <w:rtl w:val="0"/>
        </w:rPr>
        <w:t xml:space="preserve">7.7% CAGR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4gombuwnpk6" w:id="3"/>
      <w:bookmarkEnd w:id="3"/>
      <w:r w:rsidDel="00000000" w:rsidR="00000000" w:rsidRPr="00000000">
        <w:rPr>
          <w:rtl w:val="0"/>
        </w:rPr>
        <w:t xml:space="preserve">Key Data Points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Astute Analytica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market size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$17.1B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Astute Analytica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market size 2031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$31.3B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Statista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marketing spend (US only)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$9.56B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IAB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share of digital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16% globally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View Research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CAGR 2024–2031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7.7%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z791aify2iv4" w:id="4"/>
      <w:bookmarkEnd w:id="4"/>
      <w:r w:rsidDel="00000000" w:rsidR="00000000" w:rsidRPr="00000000">
        <w:rPr>
          <w:rtl w:val="0"/>
        </w:rPr>
        <w:t xml:space="preserve">Growth Drivers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to performance-based models</w:t>
      </w:r>
      <w:r w:rsidDel="00000000" w:rsidR="00000000" w:rsidRPr="00000000">
        <w:rPr>
          <w:rtl w:val="0"/>
        </w:rPr>
        <w:t xml:space="preserve"> — Brands moving from CPM/CPC to CPA/CPS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acceleration</w:t>
      </w:r>
      <w:r w:rsidDel="00000000" w:rsidR="00000000" w:rsidRPr="00000000">
        <w:rPr>
          <w:rtl w:val="0"/>
        </w:rPr>
        <w:t xml:space="preserve"> — Post-pandemic digital commerce growth sustained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economy</w:t>
      </w:r>
      <w:r w:rsidDel="00000000" w:rsidR="00000000" w:rsidRPr="00000000">
        <w:rPr>
          <w:rtl w:val="0"/>
        </w:rPr>
        <w:t xml:space="preserve"> — Content creators becoming significant distribution channels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adoption</w:t>
      </w:r>
      <w:r w:rsidDel="00000000" w:rsidR="00000000" w:rsidRPr="00000000">
        <w:rPr>
          <w:rtl w:val="0"/>
        </w:rPr>
        <w:t xml:space="preserve"> — Better attribution, optimization, and fraud detection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changes</w:t>
      </w:r>
      <w:r w:rsidDel="00000000" w:rsidR="00000000" w:rsidRPr="00000000">
        <w:rPr>
          <w:rtl w:val="0"/>
        </w:rPr>
        <w:t xml:space="preserve"> — Cookie deprecation pushing brands toward first-party, intent-based channels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8l0zrvcky78" w:id="5"/>
      <w:bookmarkEnd w:id="5"/>
      <w:r w:rsidDel="00000000" w:rsidR="00000000" w:rsidRPr="00000000">
        <w:rPr>
          <w:rtl w:val="0"/>
        </w:rPr>
        <w:t xml:space="preserve">Serviceable Addressable Market (SAM) — ~$1.5B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total MENA performance marketing spend — the portion of the global market that Perff AI can theoretically serve.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3daj24yc2" w:id="6"/>
      <w:bookmarkEnd w:id="6"/>
      <w:r w:rsidDel="00000000" w:rsidR="00000000" w:rsidRPr="00000000">
        <w:rPr>
          <w:rtl w:val="0"/>
        </w:rPr>
        <w:t xml:space="preserve">MENA Digital Advertising Landscape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Ad Spend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of 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$7.5B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 avg YoY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7ej7ivjzoyq" w:id="7"/>
      <w:bookmarkEnd w:id="7"/>
      <w:r w:rsidDel="00000000" w:rsidR="00000000" w:rsidRPr="00000000">
        <w:rPr>
          <w:rtl w:val="0"/>
        </w:rPr>
        <w:t xml:space="preserve">Performance Marketing as % of Digital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Globally, performance marketing (affiliate, CPA, lead gen) accounts for approximately </w:t>
      </w:r>
      <w:r w:rsidDel="00000000" w:rsidR="00000000" w:rsidRPr="00000000">
        <w:rPr>
          <w:b w:val="1"/>
          <w:bCs w:val="1"/>
          <w:rtl w:val="0"/>
        </w:rPr>
        <w:t xml:space="preserve">15–20%</w:t>
      </w:r>
      <w:r w:rsidDel="00000000" w:rsidR="00000000" w:rsidRPr="00000000">
        <w:rPr>
          <w:rtl w:val="0"/>
        </w:rPr>
        <w:t xml:space="preserve"> of total digital ad spend. Applying a conservative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to MENA's $7.5B digital ad spend: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MENA Performance Marketing SAM ≈ $1.1–1.5B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number is growing </w:t>
      </w:r>
      <w:r w:rsidDel="00000000" w:rsidR="00000000" w:rsidRPr="00000000">
        <w:rPr>
          <w:b w:val="1"/>
          <w:bCs w:val="1"/>
          <w:rtl w:val="0"/>
        </w:rPr>
        <w:t xml:space="preserve">25%+ annually</w:t>
      </w:r>
      <w:r w:rsidDel="00000000" w:rsidR="00000000" w:rsidRPr="00000000">
        <w:rPr>
          <w:rtl w:val="0"/>
        </w:rPr>
        <w:t xml:space="preserve"> as MENA brands increasingly adopt performance-based models.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xbcmn8wla5r" w:id="8"/>
      <w:bookmarkEnd w:id="8"/>
      <w:r w:rsidDel="00000000" w:rsidR="00000000" w:rsidRPr="00000000">
        <w:rPr>
          <w:rtl w:val="0"/>
        </w:rPr>
        <w:t xml:space="preserve">SAM Growth Projections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Performance Marketing SAM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~$1.1B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~$2.2B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~$2.8B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e12l6d9txikv" w:id="9"/>
      <w:bookmarkEnd w:id="9"/>
      <w:r w:rsidDel="00000000" w:rsidR="00000000" w:rsidRPr="00000000">
        <w:rPr>
          <w:rtl w:val="0"/>
        </w:rPr>
        <w:t xml:space="preserve">Serviceable Obtainable Market (SOM) — $150–200M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market share Perff AI can realistically capture within 3 years, focused on UAE, KSA, and Egypt.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tyv2px7273to" w:id="10"/>
      <w:bookmarkEnd w:id="10"/>
      <w:r w:rsidDel="00000000" w:rsidR="00000000" w:rsidRPr="00000000">
        <w:rPr>
          <w:rtl w:val="0"/>
        </w:rPr>
        <w:t xml:space="preserve">SOM Calculation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+ KSA affiliate market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~$500M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 affiliate market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Combined beachhead 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Realistic market share (3 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25–33%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$150–200M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loe51hfmv4c" w:id="11"/>
      <w:bookmarkEnd w:id="11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Perff AI already holds </w:t>
      </w:r>
      <w:r w:rsidDel="00000000" w:rsidR="00000000" w:rsidRPr="00000000">
        <w:rPr>
          <w:b w:val="1"/>
          <w:bCs w:val="1"/>
          <w:rtl w:val="0"/>
        </w:rPr>
        <w:t xml:space="preserve">17.5% market share</w:t>
      </w:r>
      <w:r w:rsidDel="00000000" w:rsidR="00000000" w:rsidRPr="00000000">
        <w:rPr>
          <w:rtl w:val="0"/>
        </w:rPr>
        <w:t xml:space="preserve"> in UAE/KSA affiliate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trajectory suggests </w:t>
      </w:r>
      <w:r w:rsidDel="00000000" w:rsidR="00000000" w:rsidRPr="00000000">
        <w:rPr>
          <w:b w:val="1"/>
          <w:bCs w:val="1"/>
          <w:rtl w:val="0"/>
        </w:rPr>
        <w:t xml:space="preserve">25%+ share</w:t>
      </w:r>
      <w:r w:rsidDel="00000000" w:rsidR="00000000" w:rsidRPr="00000000">
        <w:rPr>
          <w:rtl w:val="0"/>
        </w:rPr>
        <w:t xml:space="preserve"> within 2 years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Egypt entry adds a </w:t>
      </w:r>
      <w:r w:rsidDel="00000000" w:rsidR="00000000" w:rsidRPr="00000000">
        <w:rPr>
          <w:b w:val="1"/>
          <w:bCs w:val="1"/>
          <w:rtl w:val="0"/>
        </w:rPr>
        <w:t xml:space="preserve">$100M+ market</w:t>
      </w:r>
      <w:r w:rsidDel="00000000" w:rsidR="00000000" w:rsidRPr="00000000">
        <w:rPr>
          <w:rtl w:val="0"/>
        </w:rPr>
        <w:t xml:space="preserve"> by 2027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effects strengthen with scale (more publishers → more brands → more publishers)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46wxgzq8wdjh" w:id="12"/>
      <w:bookmarkEnd w:id="12"/>
      <w:r w:rsidDel="00000000" w:rsidR="00000000" w:rsidRPr="00000000">
        <w:rPr>
          <w:rtl w:val="0"/>
        </w:rPr>
        <w:t xml:space="preserve">Market Sizing Framework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$30B ─── Total Addressable Market (Global Affiliate Marketing 2031)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└─ $1.5B ─── Serviceable Addressable Market (MENA Performance Marketing)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└─ $200M ─── Serviceable Obtainable Market (UAE + KSA + Egypt, 3-Year)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$1.2M ─── Current Revenue (2024) → $8–9M (2027P)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f28kf94j527" w:id="13"/>
      <w:bookmarkEnd w:id="1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Astute Analytica — "Global Affiliate Marketing Market Report 2024"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Statista — "Affiliate Marketing Spending in the United States"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IAB — "Internet Advertising Revenue Report"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Grand View Research — "Affiliate Marketing Platform Market Size Report"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Bain &amp; Company / Google — "MENA E-Commerce Report 2024"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Statista — "Digital Advertising Markets in MENA"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PwC — "Middle East Digital Advertising Outlook"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