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cfptke863obf" w:id="0"/>
      <w:bookmarkEnd w:id="0"/>
      <w:r w:rsidDel="00000000" w:rsidR="00000000" w:rsidRPr="00000000">
        <w:rPr>
          <w:rtl w:val="0"/>
        </w:rPr>
        <w:t xml:space="preserve">Perff AI — Client List</w:t>
      </w:r>
    </w:p>
    <w:p w:rsidR="00000000" w:rsidDel="00000000" w:rsidP="00000000" w:rsidRDefault="00000000" w:rsidRPr="00000000" w14:paraId="00000002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Confidential — For Authorized Investors Only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5joc9atpd3u6" w:id="1"/>
      <w:bookmarkEnd w:id="1"/>
      <w:r w:rsidDel="00000000" w:rsidR="00000000" w:rsidRPr="00000000">
        <w:rPr>
          <w:rtl w:val="0"/>
        </w:rPr>
        <w:t xml:space="preserve">Overview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Perff AI works with </w:t>
      </w:r>
      <w:r w:rsidDel="00000000" w:rsidR="00000000" w:rsidRPr="00000000">
        <w:rPr>
          <w:b w:val="1"/>
          <w:bCs w:val="1"/>
          <w:rtl w:val="0"/>
        </w:rPr>
        <w:t xml:space="preserve">50+ enterprise brands</w:t>
      </w:r>
      <w:r w:rsidDel="00000000" w:rsidR="00000000" w:rsidRPr="00000000">
        <w:rPr>
          <w:rtl w:val="0"/>
        </w:rPr>
        <w:t xml:space="preserve"> across </w:t>
      </w:r>
      <w:r w:rsidDel="00000000" w:rsidR="00000000" w:rsidRPr="00000000">
        <w:rPr>
          <w:b w:val="1"/>
          <w:bCs w:val="1"/>
          <w:rtl w:val="0"/>
        </w:rPr>
        <w:t xml:space="preserve">9 verticals</w:t>
      </w:r>
      <w:r w:rsidDel="00000000" w:rsidR="00000000" w:rsidRPr="00000000">
        <w:rPr>
          <w:rtl w:val="0"/>
        </w:rPr>
        <w:t xml:space="preserve"> in the MENA region. Below is a representative list of current and recent clients, organized by vertical.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u6c77sp52hob" w:id="2"/>
      <w:bookmarkEnd w:id="2"/>
      <w:r w:rsidDel="00000000" w:rsidR="00000000" w:rsidRPr="00000000">
        <w:rPr>
          <w:rtl w:val="0"/>
        </w:rPr>
        <w:t xml:space="preserve">E-Commerce &amp; Marketplaces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Brand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Markets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Engagement 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UAE, KSA, Egypt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Full affiliate program management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Active — Top client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Temu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UAE, KSA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Performance campaigns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Active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Trendyol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UAE, KSA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Affiliate network access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Active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Nice 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KSA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CPS campaigns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Active</w:t>
            </w:r>
          </w:p>
        </w:tc>
      </w:tr>
    </w:tbl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rPr/>
      </w:pPr>
      <w:bookmarkStart w:colFirst="0" w:colLast="0" w:name="_wuc3wsbfmdtx" w:id="3"/>
      <w:bookmarkEnd w:id="3"/>
      <w:r w:rsidDel="00000000" w:rsidR="00000000" w:rsidRPr="00000000">
        <w:rPr>
          <w:rtl w:val="0"/>
        </w:rPr>
        <w:t xml:space="preserve">Fashion &amp; Lifestyle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Brand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Markets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Engagement 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NAMSHI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UAE, KSA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Affiliate program + publisher matching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Active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6thStreet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GCC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Performance campaigns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Active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OUNASS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UAE, KSA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Luxury affiliate program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Active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SIVVI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UAE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Affiliate campaigns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Active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Styli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KSA, UAE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CPS campaigns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Active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hummel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UAE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Sports fashion campaigns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Active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COURIR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UAE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Footwear campaigns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Active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Level Shoes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UAE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Luxury footwear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Active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Linzi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UAE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Fashion campaigns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Active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YogaCloset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KSA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Athleisure campaigns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Active</w:t>
            </w:r>
          </w:p>
        </w:tc>
      </w:tr>
    </w:tbl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rPr/>
      </w:pPr>
      <w:bookmarkStart w:colFirst="0" w:colLast="0" w:name="_ih4brnxxu3wb" w:id="4"/>
      <w:bookmarkEnd w:id="4"/>
      <w:r w:rsidDel="00000000" w:rsidR="00000000" w:rsidRPr="00000000">
        <w:rPr>
          <w:rtl w:val="0"/>
        </w:rPr>
        <w:t xml:space="preserve">Food &amp; Delivery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Brand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Markets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Engagement 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Talabat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UAE, KSA, Egypt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CPA lead generation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Active — Top 3 client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noon minutes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UAE, KSA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Quick commerce campaigns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Active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KSA, UAE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Health food subscription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Active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DailyMealz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KSA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Meal plan lead generation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Active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ToYou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KSA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Delivery campaigns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Active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UAE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Restaurant delivery campaigns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Active</w:t>
            </w:r>
          </w:p>
        </w:tc>
      </w:tr>
    </w:tbl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rPr/>
      </w:pPr>
      <w:bookmarkStart w:colFirst="0" w:colLast="0" w:name="_p6qk75kq9tth" w:id="5"/>
      <w:bookmarkEnd w:id="5"/>
      <w:r w:rsidDel="00000000" w:rsidR="00000000" w:rsidRPr="00000000">
        <w:rPr>
          <w:rtl w:val="0"/>
        </w:rPr>
        <w:t xml:space="preserve">Real Estate &amp; Property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Brand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Markets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Engagement 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DAMAC Properties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UAE, KSA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High-value CPL campaigns ($180/lead)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Active — Highest CPA</w:t>
            </w:r>
          </w:p>
        </w:tc>
      </w:tr>
    </w:tbl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rPr/>
      </w:pPr>
      <w:bookmarkStart w:colFirst="0" w:colLast="0" w:name="_akkdh1iklwm2" w:id="6"/>
      <w:bookmarkEnd w:id="6"/>
      <w:r w:rsidDel="00000000" w:rsidR="00000000" w:rsidRPr="00000000">
        <w:rPr>
          <w:rtl w:val="0"/>
        </w:rPr>
        <w:t xml:space="preserve">Entertainment &amp; Media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Brand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Markets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Engagement 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OSN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MENA-wide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Subscription CPA campaigns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Active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STARZPLAY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MENA-wide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App install + subscription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Active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NBA Store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UAE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E-commerce affiliate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Active</w:t>
            </w:r>
          </w:p>
        </w:tc>
      </w:tr>
    </w:tbl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rPr/>
      </w:pPr>
      <w:bookmarkStart w:colFirst="0" w:colLast="0" w:name="_gq5okm1u8itj" w:id="7"/>
      <w:bookmarkEnd w:id="7"/>
      <w:r w:rsidDel="00000000" w:rsidR="00000000" w:rsidRPr="00000000">
        <w:rPr>
          <w:rtl w:val="0"/>
        </w:rPr>
        <w:t xml:space="preserve">Financial Services &amp; Trading</w:t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Brand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Markets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Engagement 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HYCM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UAE, KSA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Lead generation (high-value CPL)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Active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{evest}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MENA-wide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Trading platform lead gen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Active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MultiBank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UAE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Financial services CPL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Active</w:t>
            </w:r>
          </w:p>
        </w:tc>
      </w:tr>
    </w:tbl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rPr/>
      </w:pPr>
      <w:bookmarkStart w:colFirst="0" w:colLast="0" w:name="_iwianwm20qmq" w:id="8"/>
      <w:bookmarkEnd w:id="8"/>
      <w:r w:rsidDel="00000000" w:rsidR="00000000" w:rsidRPr="00000000">
        <w:rPr>
          <w:rtl w:val="0"/>
        </w:rPr>
        <w:t xml:space="preserve">Eyewear &amp; Health</w:t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Brand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Markets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Engagement 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eyewa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KSA, UAE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CPS campaigns (15% commission)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Active</w:t>
            </w:r>
          </w:p>
        </w:tc>
      </w:tr>
    </w:tbl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rPr/>
      </w:pPr>
      <w:bookmarkStart w:colFirst="0" w:colLast="0" w:name="_yepfybifx3ue" w:id="9"/>
      <w:bookmarkEnd w:id="9"/>
      <w:r w:rsidDel="00000000" w:rsidR="00000000" w:rsidRPr="00000000">
        <w:rPr>
          <w:rtl w:val="0"/>
        </w:rPr>
        <w:t xml:space="preserve">Home &amp; Baby</w:t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Brand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Markets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Engagement 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Homzmart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Egypt, KSA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Home goods affiliate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Active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Mumzworld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UAE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Baby products CPS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Active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Babies&amp;more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KSA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Baby products affiliate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Active</w:t>
            </w:r>
          </w:p>
        </w:tc>
      </w:tr>
    </w:tbl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2"/>
        <w:rPr/>
      </w:pPr>
      <w:bookmarkStart w:colFirst="0" w:colLast="0" w:name="_lsb5syvlsncq" w:id="10"/>
      <w:bookmarkEnd w:id="10"/>
      <w:r w:rsidDel="00000000" w:rsidR="00000000" w:rsidRPr="00000000">
        <w:rPr>
          <w:rtl w:val="0"/>
        </w:rPr>
        <w:t xml:space="preserve">Sports &amp; Outdoor</w:t>
      </w:r>
    </w:p>
    <w:tbl>
      <w:tblPr>
        <w:tblStyle w:val="Table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Brand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Markets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Engagement 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GO Sport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UAE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Sports equipment CPS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Active</w:t>
            </w:r>
          </w:p>
        </w:tc>
      </w:tr>
    </w:tbl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rPr/>
      </w:pPr>
      <w:bookmarkStart w:colFirst="0" w:colLast="0" w:name="_4wkfewsunuc6" w:id="11"/>
      <w:bookmarkEnd w:id="11"/>
      <w:r w:rsidDel="00000000" w:rsidR="00000000" w:rsidRPr="00000000">
        <w:rPr>
          <w:rtl w:val="0"/>
        </w:rPr>
        <w:t xml:space="preserve">Digital Services &amp; Gifting</w:t>
      </w:r>
    </w:p>
    <w:tbl>
      <w:tblPr>
        <w:tblStyle w:val="Table1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Brand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Markets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Engagement 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OneCard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KSA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Digital gift cards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Active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LikeCard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MENA-wide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Gaming &amp; digital cards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Active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IGP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UAE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Gifting platform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Active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PanelStation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MENA-wide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Survey rewards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Active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Fragrance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UAE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Perfume e-commerce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Active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REEF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KSA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E-commerce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Active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Mr.Mandoob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KSA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Delivery services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Active</w:t>
            </w:r>
          </w:p>
        </w:tc>
      </w:tr>
    </w:tbl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2"/>
        <w:rPr/>
      </w:pPr>
      <w:bookmarkStart w:colFirst="0" w:colLast="0" w:name="_4wuosiybw3zn" w:id="12"/>
      <w:bookmarkEnd w:id="12"/>
      <w:r w:rsidDel="00000000" w:rsidR="00000000" w:rsidRPr="00000000">
        <w:rPr>
          <w:rtl w:val="0"/>
        </w:rPr>
        <w:t xml:space="preserve">Client Distribution by Market</w:t>
      </w:r>
    </w:p>
    <w:tbl>
      <w:tblPr>
        <w:tblStyle w:val="Table1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Market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 of Active Clients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% of Revenue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UAE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35+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~45%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KSA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28+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~35%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Egypt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~10%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MENA-wide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~10%</w:t>
            </w:r>
          </w:p>
        </w:tc>
      </w:tr>
    </w:tbl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2"/>
        <w:rPr/>
      </w:pPr>
      <w:bookmarkStart w:colFirst="0" w:colLast="0" w:name="_ojmbaqkpma6v" w:id="13"/>
      <w:bookmarkEnd w:id="13"/>
      <w:r w:rsidDel="00000000" w:rsidR="00000000" w:rsidRPr="00000000">
        <w:rPr>
          <w:rtl w:val="0"/>
        </w:rPr>
        <w:t xml:space="preserve">Client Distribution by Vertical</w:t>
      </w:r>
    </w:p>
    <w:tbl>
      <w:tblPr>
        <w:tblStyle w:val="Table1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Vertical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 of Brands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Revenue Share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E-Commerce &amp; Marketplaces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32%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Fashion &amp; Lifestyle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22%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Food &amp; Delivery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18%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Financial Services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Real Estate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Entertainment &amp; Media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Digital Services &amp; Gifting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Eyewear &amp; Health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Home &amp; Baby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1%</w:t>
            </w:r>
          </w:p>
        </w:tc>
      </w:tr>
    </w:tbl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2"/>
        <w:rPr/>
      </w:pPr>
      <w:bookmarkStart w:colFirst="0" w:colLast="0" w:name="_9hl124gm1rts" w:id="14"/>
      <w:bookmarkEnd w:id="14"/>
      <w:r w:rsidDel="00000000" w:rsidR="00000000" w:rsidRPr="00000000">
        <w:rPr>
          <w:rtl w:val="0"/>
        </w:rPr>
        <w:t xml:space="preserve">Key Client Insights</w:t>
      </w:r>
    </w:p>
    <w:p w:rsidR="00000000" w:rsidDel="00000000" w:rsidP="00000000" w:rsidRDefault="00000000" w:rsidRPr="00000000" w14:paraId="000001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single client &gt;15% of revenue</w:t>
      </w:r>
      <w:r w:rsidDel="00000000" w:rsidR="00000000" w:rsidRPr="00000000">
        <w:rPr>
          <w:rtl w:val="0"/>
        </w:rPr>
        <w:t xml:space="preserve"> — healthy concentration diversification</w:t>
      </w:r>
    </w:p>
    <w:p w:rsidR="00000000" w:rsidDel="00000000" w:rsidP="00000000" w:rsidRDefault="00000000" w:rsidRPr="00000000" w14:paraId="000001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9 verticals represented</w:t>
      </w:r>
      <w:r w:rsidDel="00000000" w:rsidR="00000000" w:rsidRPr="00000000">
        <w:rPr>
          <w:rtl w:val="0"/>
        </w:rPr>
        <w:t xml:space="preserve"> — not dependent on any one industry</w:t>
      </w:r>
    </w:p>
    <w:p w:rsidR="00000000" w:rsidDel="00000000" w:rsidP="00000000" w:rsidRDefault="00000000" w:rsidRPr="00000000" w14:paraId="000001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Average client tenure: 18 months</w:t>
      </w:r>
      <w:r w:rsidDel="00000000" w:rsidR="00000000" w:rsidRPr="00000000">
        <w:rPr>
          <w:rtl w:val="0"/>
        </w:rPr>
        <w:t xml:space="preserve"> — deepening relationships</w:t>
      </w:r>
    </w:p>
    <w:p w:rsidR="00000000" w:rsidDel="00000000" w:rsidP="00000000" w:rsidRDefault="00000000" w:rsidRPr="00000000" w14:paraId="000001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Top 10 clients represent ~65% of revenue</w:t>
      </w:r>
      <w:r w:rsidDel="00000000" w:rsidR="00000000" w:rsidRPr="00000000">
        <w:rPr>
          <w:rtl w:val="0"/>
        </w:rPr>
        <w:t xml:space="preserve"> — with a long tail of growing mid-market clients</w:t>
      </w:r>
    </w:p>
    <w:p w:rsidR="00000000" w:rsidDel="00000000" w:rsidP="00000000" w:rsidRDefault="00000000" w:rsidRPr="00000000" w14:paraId="000001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87% annual retention rate</w:t>
      </w:r>
      <w:r w:rsidDel="00000000" w:rsidR="00000000" w:rsidRPr="00000000">
        <w:rPr>
          <w:rtl w:val="0"/>
        </w:rPr>
        <w:t xml:space="preserve"> — clients stay and expand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© 2026 Perff AI (Perff Inc.). Confidential &amp; Proprietary.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9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2A">
    <w:pPr>
      <w:rPr/>
    </w:pPr>
    <w:r w:rsidDel="00000000" w:rsidR="00000000" w:rsidRPr="00000000">
      <w:rPr/>
      <w:drawing>
        <wp:inline distB="114300" distT="114300" distL="114300" distR="114300">
          <wp:extent cx="1214438" cy="404813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14438" cy="40481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