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5dmbaw27956" w:id="0"/>
      <w:bookmarkEnd w:id="0"/>
      <w:r w:rsidDel="00000000" w:rsidR="00000000" w:rsidRPr="00000000">
        <w:rPr>
          <w:rtl w:val="0"/>
        </w:rPr>
        <w:t xml:space="preserve">Perff AI — Cap Table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For Authorized Investors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5q1itemm68h" w:id="1"/>
      <w:bookmarkEnd w:id="1"/>
      <w:r w:rsidDel="00000000" w:rsidR="00000000" w:rsidRPr="00000000">
        <w:rPr>
          <w:rtl w:val="0"/>
        </w:rPr>
        <w:t xml:space="preserve">Current Cap Table (Pre-Investment)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e2w11zsu8rhh" w:id="2"/>
      <w:bookmarkEnd w:id="2"/>
      <w:r w:rsidDel="00000000" w:rsidR="00000000" w:rsidRPr="00000000">
        <w:rPr>
          <w:rtl w:val="0"/>
        </w:rPr>
        <w:t xml:space="preserve">As of February 2026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Ownership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Rima Hani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8,700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Common — Founding Shares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Co-Founder &amp; CEO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Fahad Alsaedi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Common — Founding Shares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Co-Founder &amp; 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Sadah Chanti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Common — Founding Shares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Co-Founder &amp; COO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Valu.vc / Mustafa 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Common — Services-for-Equity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Venture studio partnership (no cash invested — services only)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f6qyzj87k632" w:id="3"/>
      <w:bookmarkEnd w:id="3"/>
      <w:r w:rsidDel="00000000" w:rsidR="00000000" w:rsidRPr="00000000">
        <w:rPr>
          <w:rtl w:val="0"/>
        </w:rPr>
        <w:t xml:space="preserve">Key Facts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Shares 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10,000 (fully diluted)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Shares (Founders)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Shares (Valu.vc / Mustafa Hasan)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$0.001 per share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$10,000 (authorized share capital — Delaware Inc.)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Outstanding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Outstanding Convertible Instruments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Encumbrances / Liens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 Invested to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 — company built entirely on founder capital and reinvested 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 Arrangements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— Valu.vc (5% equity, services-for-equity venture studio partnership)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una9akkbkag2" w:id="4"/>
      <w:bookmarkEnd w:id="4"/>
      <w:r w:rsidDel="00000000" w:rsidR="00000000" w:rsidRPr="00000000">
        <w:rPr>
          <w:rtl w:val="0"/>
        </w:rPr>
        <w:t xml:space="preserve">Proposed Post-Investment Cap Table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e7nis3yk5o8f" w:id="5"/>
      <w:bookmarkEnd w:id="5"/>
      <w:r w:rsidDel="00000000" w:rsidR="00000000" w:rsidRPr="00000000">
        <w:rPr>
          <w:rtl w:val="0"/>
        </w:rPr>
        <w:t xml:space="preserve">Scenario A: $8M at $32M Pre-Money Valuation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Ownership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(at $40M post)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Rima Hani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65.3%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$26.1M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Diluted from 87.0%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Fahad Alsaedi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Diluted from 6.0%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Sadah Chanti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$0.6M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Diluted from 2.0%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Valu.vc / Mustafa 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Diluted from 5.0%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Pre-Seed Investors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$8M invested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ESOP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Reserved for key hires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$40.0M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ka5kxyyqocbn" w:id="6"/>
      <w:bookmarkEnd w:id="6"/>
      <w:r w:rsidDel="00000000" w:rsidR="00000000" w:rsidRPr="00000000">
        <w:rPr>
          <w:rtl w:val="0"/>
        </w:rPr>
        <w:t xml:space="preserve">Scenario B: $8M at $40M Pre-Money Valuation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Ownership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(at $48M post)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Rima Hani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68.9%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$33.1M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Diluted from 87.0%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Fahad Alsaedi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$2.3M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Diluted from 6.0%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Sadah Chanti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Diluted from 2.0%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Valu.vc / Mustafa 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$1.9M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Diluted from 5.0%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Pre-Seed Investors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$8M invested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ESOP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Reserved for key hires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$48.0M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i w:val="1"/>
          <w:iCs w:val="1"/>
          <w:rtl w:val="0"/>
        </w:rPr>
        <w:t xml:space="preserve">Final cap table depends on negotiated pre-money valuation and ESOP pool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du86nhumvmc0" w:id="7"/>
      <w:bookmarkEnd w:id="7"/>
      <w:r w:rsidDel="00000000" w:rsidR="00000000" w:rsidRPr="00000000">
        <w:rPr>
          <w:rtl w:val="0"/>
        </w:rPr>
        <w:t xml:space="preserve">ESOP (Employee Stock Option Pool)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xnjnuln4u9do" w:id="8"/>
      <w:bookmarkEnd w:id="8"/>
      <w:r w:rsidDel="00000000" w:rsidR="00000000" w:rsidRPr="00000000">
        <w:rPr>
          <w:rtl w:val="0"/>
        </w:rPr>
        <w:t xml:space="preserve">Proposed ESOP Structure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Pool (Pre-Seed)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 of post-money shares (allocated at this round)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Long-Term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10–15% of post-money shares (expanding through Series 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Attract and retain top engineering, product, and growth talent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Vesting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4-year vesting, 1-year cliff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Fair market value at grant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Board-approved grants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orcjv4rbftf7" w:id="9"/>
      <w:bookmarkEnd w:id="9"/>
      <w:r w:rsidDel="00000000" w:rsidR="00000000" w:rsidRPr="00000000">
        <w:rPr>
          <w:rtl w:val="0"/>
        </w:rPr>
        <w:t xml:space="preserve">Target ESOP Allocations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Equity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Roles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 /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0.5–1.5%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VP Engineering, VP Sales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Senior Engineer /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0.2–0.5%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Full-Stack, AI/ML 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 /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0.1–0.2%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Engineers, Product Managers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Individual Contributor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0.05–0.1%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Marketing, Operations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Advisors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0.10–0.50%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advisors (4-year vest)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3fkoi06xz3ma" w:id="10"/>
      <w:bookmarkEnd w:id="10"/>
      <w:r w:rsidDel="00000000" w:rsidR="00000000" w:rsidRPr="00000000">
        <w:rPr>
          <w:rtl w:val="0"/>
        </w:rPr>
        <w:t xml:space="preserve">Cap Table Pro Forma Through Series A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tlobmrcst93d" w:id="11"/>
      <w:bookmarkEnd w:id="11"/>
      <w:r w:rsidDel="00000000" w:rsidR="00000000" w:rsidRPr="00000000">
        <w:rPr>
          <w:rtl w:val="0"/>
        </w:rPr>
        <w:t xml:space="preserve">Projected Ownership Evolution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Pre-Investment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Pre-Seed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Series A (est.)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Founders (Combined)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66–76%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48–57%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Valu.vc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3.8–4.0%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3.0–3.5%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Pre-Seed Investors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15–20%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12–16%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 A Investors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15–20%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ESOP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3yswhej8c1ob" w:id="12"/>
      <w:bookmarkEnd w:id="12"/>
      <w:r w:rsidDel="00000000" w:rsidR="00000000" w:rsidRPr="00000000">
        <w:rPr>
          <w:rtl w:val="0"/>
        </w:rPr>
        <w:t xml:space="preserve">Series A Scenario (2027–2028)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2027 – Q2 2028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at Series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$8–10M ARR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Raise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$20–30M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Pre-Money 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$100–150M (10–15× ARR)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Investor Dilution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15–20%</w:t>
            </w:r>
          </w:p>
        </w:tc>
      </w:tr>
    </w:tbl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8rnqooqrdxwo" w:id="13"/>
      <w:bookmarkEnd w:id="13"/>
      <w:r w:rsidDel="00000000" w:rsidR="00000000" w:rsidRPr="00000000">
        <w:rPr>
          <w:rtl w:val="0"/>
        </w:rPr>
        <w:t xml:space="preserve">Founder Equity Details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p2jkz9kle53i" w:id="14"/>
      <w:bookmarkEnd w:id="14"/>
      <w:r w:rsidDel="00000000" w:rsidR="00000000" w:rsidRPr="00000000">
        <w:rPr>
          <w:rtl w:val="0"/>
        </w:rPr>
        <w:t xml:space="preserve">Rima Hani (Co-Founder &amp; CEO)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87.0% (fully diluted)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Pre-Seed (estimated)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65.3–68.9%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Fully vested (3+ years of service) — subject to post-investment vesting arrangement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Re-Vesting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4-year, 1-year cliff (with 3-year retroactive credit → effectively 1 year remaining)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Full-Time 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— sole professional activity</w:t>
            </w:r>
          </w:p>
        </w:tc>
      </w:tr>
    </w:tbl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jfk3a48pojjg" w:id="15"/>
      <w:bookmarkEnd w:id="15"/>
      <w:r w:rsidDel="00000000" w:rsidR="00000000" w:rsidRPr="00000000">
        <w:rPr>
          <w:rtl w:val="0"/>
        </w:rPr>
        <w:t xml:space="preserve">Fahad Alsaedi (Co-Founder &amp; CTO)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6.0% (fully diluted)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Pre-Seed (estimated)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4.5–4.8%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Fully vested (3+ years of service) — subject to post-investment vesting arrangement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Re-Vesting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4-year, 1-year cliff (with 3-year retroactive credit → effectively 1 year remaining)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Full-Time 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— sole professional activity</w:t>
            </w:r>
          </w:p>
        </w:tc>
      </w:tr>
    </w:tbl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55l2iq6sbuxs" w:id="16"/>
      <w:bookmarkEnd w:id="16"/>
      <w:r w:rsidDel="00000000" w:rsidR="00000000" w:rsidRPr="00000000">
        <w:rPr>
          <w:rtl w:val="0"/>
        </w:rPr>
        <w:t xml:space="preserve">Sadah Chanti (Co-Founder &amp; COO)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2.0% (fully diluted)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Pre-Seed (estimated)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1.5–1.6%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Fully vested (3+ years of service) — subject to post-investment vesting arrangement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Proposed Re-Vesting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4-year, 1-year cliff (with 3-year retroactive credit → effectively 1 year remaining)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Full-Time 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— sole professional activity</w:t>
            </w:r>
          </w:p>
        </w:tc>
      </w:tr>
    </w:tbl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xau0rm8jdgcd" w:id="17"/>
      <w:bookmarkEnd w:id="17"/>
      <w:r w:rsidDel="00000000" w:rsidR="00000000" w:rsidRPr="00000000">
        <w:rPr>
          <w:rtl w:val="0"/>
        </w:rPr>
        <w:t xml:space="preserve">Valu.vc (Venture Studio Partner)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Pre-Seed (estimated)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3.8–4.0%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Common — Services-for-Equity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 Invested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 — no cash was invested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Value of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~$50,000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Arrangement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Venture studio partnership — Valu.vc contributed studio services in exchange for 5% equity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Services Provided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(1) Ideation &amp; Validation</w:t>
            </w:r>
            <w:r w:rsidDel="00000000" w:rsidR="00000000" w:rsidRPr="00000000">
              <w:rPr>
                <w:rtl w:val="0"/>
              </w:rPr>
              <w:t xml:space="preserve"> — market assessment, MVP development support, tech architecture review;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(2) Mentorship &amp; Learning</w:t>
            </w:r>
            <w:r w:rsidDel="00000000" w:rsidR="00000000" w:rsidRPr="00000000">
              <w:rPr>
                <w:rtl w:val="0"/>
              </w:rPr>
              <w:t xml:space="preserve"> — expert mentorship, fractional CXO access, founder training;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(3) Funding &amp; Scaling</w:t>
            </w:r>
            <w:r w:rsidDel="00000000" w:rsidR="00000000" w:rsidRPr="00000000">
              <w:rPr>
                <w:rtl w:val="0"/>
              </w:rPr>
              <w:t xml:space="preserve"> — investor network introductions, pilot customer acquisition support, digital marketing guidance;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(4) Empowering Tools</w:t>
            </w:r>
            <w:r w:rsidDel="00000000" w:rsidR="00000000" w:rsidRPr="00000000">
              <w:rPr>
                <w:rtl w:val="0"/>
              </w:rPr>
              <w:t xml:space="preserve"> — legal &amp; accounting support (company formation, tax compliance), talent sourcing, ERP/software access</w:t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f7s93s3auzdy" w:id="18"/>
      <w:bookmarkEnd w:id="18"/>
      <w:r w:rsidDel="00000000" w:rsidR="00000000" w:rsidRPr="00000000">
        <w:rPr>
          <w:rtl w:val="0"/>
        </w:rPr>
        <w:t xml:space="preserve">Rights &amp; Preferences Summary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npnohkbe4ite" w:id="19"/>
      <w:bookmarkEnd w:id="19"/>
      <w:r w:rsidDel="00000000" w:rsidR="00000000" w:rsidRPr="00000000">
        <w:rPr>
          <w:rtl w:val="0"/>
        </w:rPr>
        <w:t xml:space="preserve">Common Shares (Founders)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share = 1 vote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Dividends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 rata (when declared)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Liquidation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Residual after preferred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Subject to ROFR and co-sale rights</w:t>
            </w:r>
          </w:p>
        </w:tc>
      </w:tr>
    </w:tbl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5hqiazqfws2f" w:id="20"/>
      <w:bookmarkEnd w:id="20"/>
      <w:r w:rsidDel="00000000" w:rsidR="00000000" w:rsidRPr="00000000">
        <w:rPr>
          <w:rtl w:val="0"/>
        </w:rPr>
        <w:t xml:space="preserve">Preferred Shares (Pre-Seed Investors)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Liquidation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1× non-participating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Anti-Dilution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Broad-based weighted average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As-converted basis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 — convertible to common at any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Pro-Rata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Right to maintain ownership in future rounds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financials, quarterly board updates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Board Seat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seat for lead investor ($2M+ investment)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Protective Provisions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g2249xw8ps0f" w:id="21"/>
      <w:bookmarkEnd w:id="21"/>
      <w:r w:rsidDel="00000000" w:rsidR="00000000" w:rsidRPr="00000000">
        <w:rPr>
          <w:rtl w:val="0"/>
        </w:rPr>
        <w:t xml:space="preserve">Cap Table Cleanliness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 prior arrangement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Valu.vc (5%) — venture studio partnership (~$50K in services-for-equity, no cash invested)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convertible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outstanding debt instruments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SAFEs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prior SAFE agreements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options granted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ESOP to be created at this 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warrants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warrants outstanding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secondary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shares transferred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co-founders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CEO (87%), CTO (6%), COO (2%) — defined roles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litigation / disputes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pending or threatened disputes</w:t>
            </w:r>
          </w:p>
        </w:tc>
      </w:tr>
    </w:tbl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Perff AI has one of the cleanest cap tables an investor will see at this revenue stage.</w:t>
      </w:r>
      <w:r w:rsidDel="00000000" w:rsidR="00000000" w:rsidRPr="00000000">
        <w:rPr>
          <w:rtl w:val="0"/>
        </w:rPr>
        <w:t xml:space="preserve"> One venture studio partnership (Valu.vc, 5% for ~$50K in studio services — no cash invested), three co-founders with defined roles, zero outside cash raised, and no complex instruments to untangle. This $8M pre-seed is the company's first external cash financing.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9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