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ov8pc9buemo" w:id="0"/>
      <w:bookmarkEnd w:id="0"/>
      <w:r w:rsidDel="00000000" w:rsidR="00000000" w:rsidRPr="00000000">
        <w:rPr>
          <w:rtl w:val="0"/>
        </w:rPr>
        <w:t xml:space="preserve">Perff AI — Use of Funds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Confidential — For Authorized Investors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2hue7lda8s5" w:id="1"/>
      <w:bookmarkEnd w:id="1"/>
      <w:r w:rsidDel="00000000" w:rsidR="00000000" w:rsidRPr="00000000">
        <w:rPr>
          <w:rtl w:val="0"/>
        </w:rPr>
        <w:t xml:space="preserve">Summary Allocation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$8M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Objective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&amp; Product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$3,200,000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the AI moat and self-serve platform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Regional Expansion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$2,800,000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Scale KSA, enter Egypt, grow publisher network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&amp;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$2,000,000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acquisition, publisher growth, brand awareness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$8,000,000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cff22h2m7ahw" w:id="2"/>
      <w:bookmarkEnd w:id="2"/>
      <w:r w:rsidDel="00000000" w:rsidR="00000000" w:rsidRPr="00000000">
        <w:rPr>
          <w:rtl w:val="0"/>
        </w:rPr>
        <w:t xml:space="preserve">Detailed Budget Breakdown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vh6u19l1b119" w:id="3"/>
      <w:bookmarkEnd w:id="3"/>
      <w:r w:rsidDel="00000000" w:rsidR="00000000" w:rsidRPr="00000000">
        <w:rPr>
          <w:rtl w:val="0"/>
        </w:rPr>
        <w:t xml:space="preserve">1. AI &amp; Product Development — $3,200,000 (40%)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#1 investment priority</w:t>
      </w:r>
      <w:r w:rsidDel="00000000" w:rsidR="00000000" w:rsidRPr="00000000">
        <w:rPr>
          <w:rtl w:val="0"/>
        </w:rPr>
        <w:t xml:space="preserve">. Building a defensible AI moat and transitioning from managed network to self-serve platform.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AI/ML Engineering Team (3 hires)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$720,000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Fraud detection v2, predictive models, recommendation engine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Full-Stack Engineers (4 hires)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$960,000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Self-serve dashboard, API, publisher tools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Manager (1 hire)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$240,000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roadmap execution, feature prioritization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DevOps / SRE (1 hire)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$192,000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Platform reliability, scaling infrastructure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Infrastructure (AWS/GCP)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$480,000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compute, scaling to 5M+ events/day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warehouse, feature store, ETL pipelines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Development Tools &amp; Licenses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$120,000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GitHub, CI/CD, monitoring,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UI/UX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$160,000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design, mobile app, brand experience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&amp;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$128,000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Penetration testing, SOC 2 prep, data protection</w:t>
            </w:r>
          </w:p>
        </w:tc>
      </w:tr>
    </w:tbl>
    <w:p w:rsidR="00000000" w:rsidDel="00000000" w:rsidP="00000000" w:rsidRDefault="00000000" w:rsidRPr="00000000" w14:paraId="00000048">
      <w:pPr>
        <w:pStyle w:val="Heading4"/>
        <w:rPr/>
      </w:pPr>
      <w:bookmarkStart w:colFirst="0" w:colLast="0" w:name="_xbk9ld6j6ssl" w:id="4"/>
      <w:bookmarkEnd w:id="4"/>
      <w:r w:rsidDel="00000000" w:rsidR="00000000" w:rsidRPr="00000000">
        <w:rPr>
          <w:rtl w:val="0"/>
        </w:rPr>
        <w:t xml:space="preserve">Key Engineering Milestones Funded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Budget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Self-Serve Brand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Brands can onboard, create campaigns, and manage affiliates without Perff AI's manual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Fraud Detection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Multi-layer ML system with 98%+ detection, graph-based network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 API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Programmatic access for brands and partners to integrate with Perff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Arabic NLP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 analysis, brand safety, sentiment for Arabic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SaaS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Subscription billing, tier management, usage metering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2027</w:t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n4vlehvyxihx" w:id="5"/>
      <w:bookmarkEnd w:id="5"/>
      <w:r w:rsidDel="00000000" w:rsidR="00000000" w:rsidRPr="00000000">
        <w:rPr>
          <w:rtl w:val="0"/>
        </w:rPr>
        <w:t xml:space="preserve">2. Regional Expansion — $2,800,000 (35%)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Scaling current markets (UAE, KSA) and entering new markets (Egypt).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KSA Office &amp;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$600,000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Riyadh office fully operational, SAGIA license, Saudi 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KSA Sales Team (2 hires)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$420,000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Dedicated KSA BD, target 30+ Saudi brands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Egypt Market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Cairo office, GAFI registration, local team (Q1 2027)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Egypt Sales &amp; Operations (3 hires)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$360,000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Egypt BD, operations, publisher recruitment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Network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$400,000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Scale from 870 → 2,000+ publishers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Growth Team (2 hires)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$240,000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 recruitment, onboarding, relationship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&amp; Regulatory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$150,000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KSA subsidiary formation, Egypt entity, IP filings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Travel &amp;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$130,000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meetings, publisher events, market development</w:t>
            </w:r>
          </w:p>
        </w:tc>
      </w:tr>
    </w:tbl>
    <w:p w:rsidR="00000000" w:rsidDel="00000000" w:rsidP="00000000" w:rsidRDefault="00000000" w:rsidRPr="00000000" w14:paraId="0000008A">
      <w:pPr>
        <w:pStyle w:val="Heading4"/>
        <w:rPr/>
      </w:pPr>
      <w:bookmarkStart w:colFirst="0" w:colLast="0" w:name="_2h4wlrwns2fq" w:id="6"/>
      <w:bookmarkEnd w:id="6"/>
      <w:r w:rsidDel="00000000" w:rsidR="00000000" w:rsidRPr="00000000">
        <w:rPr>
          <w:rtl w:val="0"/>
        </w:rPr>
        <w:t xml:space="preserve">Expansion Milestones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Budget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KSA Full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$1.02M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KSA → $3.2M revenue by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Egypt Market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Egypt → $1.2M revenue by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2027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Network 2,000+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+30% conversion volume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2027</w:t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1qrvcercrun7" w:id="7"/>
      <w:bookmarkEnd w:id="7"/>
      <w:r w:rsidDel="00000000" w:rsidR="00000000" w:rsidRPr="00000000">
        <w:rPr>
          <w:rtl w:val="0"/>
        </w:rPr>
        <w:t xml:space="preserve">3. Marketing &amp; Growth — $2,000,000 (25%)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Building the brand, accelerating client acquisition, and establishing market leadership.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Marketing &amp;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$480,000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Paid acquisition, content marketing, SEO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 Marketing &amp; 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$240,000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positioning, PR campaigns, thought leadership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Team (2 hires)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$360,000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Marketing manager, content &amp; SEO specialist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Events &amp; Conferences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GITEX, Step, ArabNet, Seamless — presence + sponsorships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BD Team (2 hires)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$420,000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Dubai BD manager, KSA BD manager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Success (1 hire)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$150,000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retention, upselling, NPS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Partnership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E-commerce platform integrations (Shopify, Salla, Zid)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 Studies &amp; Collateral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success stories, sales materials, video content</w:t>
            </w:r>
          </w:p>
        </w:tc>
      </w:tr>
    </w:tbl>
    <w:p w:rsidR="00000000" w:rsidDel="00000000" w:rsidP="00000000" w:rsidRDefault="00000000" w:rsidRPr="00000000" w14:paraId="000000C4">
      <w:pPr>
        <w:pStyle w:val="Heading4"/>
        <w:rPr/>
      </w:pPr>
      <w:bookmarkStart w:colFirst="0" w:colLast="0" w:name="_w91r5yrbrnx4" w:id="8"/>
      <w:bookmarkEnd w:id="8"/>
      <w:r w:rsidDel="00000000" w:rsidR="00000000" w:rsidRPr="00000000">
        <w:rPr>
          <w:rtl w:val="0"/>
        </w:rPr>
        <w:t xml:space="preserve">Marketing Milestones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Budget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 Awareness 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Establish Perff AI as MENA affiliate leader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Team Fully Operational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brand pipeline: 100+ brands by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Presence (GITEX, Step)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Thought leadership + lead generation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2026</w:t>
            </w:r>
          </w:p>
        </w:tc>
      </w:tr>
    </w:tbl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oj9eu6bvf8dp" w:id="9"/>
      <w:bookmarkEnd w:id="9"/>
      <w:r w:rsidDel="00000000" w:rsidR="00000000" w:rsidRPr="00000000">
        <w:rPr>
          <w:rtl w:val="0"/>
        </w:rPr>
        <w:t xml:space="preserve">Monthly Burn Rate Projection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Burn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Cumulative Spend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Cash Remaining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 2026</w:t>
            </w:r>
            <w:r w:rsidDel="00000000" w:rsidR="00000000" w:rsidRPr="00000000">
              <w:rPr>
                <w:rtl w:val="0"/>
              </w:rPr>
              <w:t xml:space="preserve"> (ramp-up)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$175K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$525K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$7.5M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 2026</w:t>
            </w:r>
            <w:r w:rsidDel="00000000" w:rsidR="00000000" w:rsidRPr="00000000">
              <w:rPr>
                <w:rtl w:val="0"/>
              </w:rPr>
              <w:t xml:space="preserve"> (hiring peak)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$1.3M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$6.7M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Q3 2026</w:t>
            </w:r>
            <w:r w:rsidDel="00000000" w:rsidR="00000000" w:rsidRPr="00000000">
              <w:rPr>
                <w:rtl w:val="0"/>
              </w:rPr>
              <w:t xml:space="preserve"> (full team)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$2.2M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$5.8M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Q4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$3.2M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$4.8M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 2027</w:t>
            </w:r>
            <w:r w:rsidDel="00000000" w:rsidR="00000000" w:rsidRPr="00000000">
              <w:rPr>
                <w:rtl w:val="0"/>
              </w:rPr>
              <w:t xml:space="preserve"> (Egypt entry)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$4.2M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$3.8M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$5.2M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$2.8M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Q3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$330K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$6.2M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$1.8M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Q4 2027</w:t>
            </w:r>
            <w:r w:rsidDel="00000000" w:rsidR="00000000" w:rsidRPr="00000000">
              <w:rPr>
                <w:rtl w:val="0"/>
              </w:rPr>
              <w:t xml:space="preserve"> (breakeven approach)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$7.1M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~$900K + revenue</w:t>
            </w:r>
          </w:p>
        </w:tc>
      </w:tr>
    </w:tbl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 revenue scales from $1.8M → $8M, operating cash flow increasingly offsets burn. By Q4 2027, the company targets near-breakeven with revenue covering the majority of expenses.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es3azauo277c" w:id="10"/>
      <w:bookmarkEnd w:id="10"/>
      <w:r w:rsidDel="00000000" w:rsidR="00000000" w:rsidRPr="00000000">
        <w:rPr>
          <w:rtl w:val="0"/>
        </w:rPr>
        <w:t xml:space="preserve">Runway Analysis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Burn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Growth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Runway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Conservative</w:t>
            </w:r>
            <w:r w:rsidDel="00000000" w:rsidR="00000000" w:rsidRPr="00000000">
              <w:rPr>
                <w:rtl w:val="0"/>
              </w:rPr>
              <w:t xml:space="preserve"> (slow growth)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$325K avg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50% YoY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 months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$290K avg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94% YoY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32+ months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Aggressive</w:t>
            </w:r>
            <w:r w:rsidDel="00000000" w:rsidR="00000000" w:rsidRPr="00000000">
              <w:rPr>
                <w:rtl w:val="0"/>
              </w:rPr>
              <w:t xml:space="preserve"> (fast growth)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$350K avg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130% YoY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36+ months (breakeven by 2027)</w:t>
            </w:r>
          </w:p>
        </w:tc>
      </w:tr>
    </w:tbl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$8M provides 28–36 months of runway</w:t>
      </w:r>
      <w:r w:rsidDel="00000000" w:rsidR="00000000" w:rsidRPr="00000000">
        <w:rPr>
          <w:rtl w:val="0"/>
        </w:rPr>
        <w:t xml:space="preserve"> — sufficient to reach Series A metrics ($8–10M ARR) without additional capital.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5e2c98qgverj" w:id="11"/>
      <w:bookmarkEnd w:id="11"/>
      <w:r w:rsidDel="00000000" w:rsidR="00000000" w:rsidRPr="00000000">
        <w:rPr>
          <w:rtl w:val="0"/>
        </w:rPr>
        <w:t xml:space="preserve">Investment Efficiency Metrics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Capital to Revenue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$8M invested → $8M+ ARR in 24 months (1:1 ratio)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Per Dollar Invested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$1.00+ by 2027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Burn Multiple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&lt;2× (base case)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ROI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$225K revenue/employee → $200K+ post-investment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 Payback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&lt;6 months (maintained through scaling)</w:t>
            </w:r>
          </w:p>
        </w:tc>
      </w:tr>
    </w:tbl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85yh1264n0rs" w:id="12"/>
      <w:bookmarkEnd w:id="12"/>
      <w:r w:rsidDel="00000000" w:rsidR="00000000" w:rsidRPr="00000000">
        <w:rPr>
          <w:rtl w:val="0"/>
        </w:rPr>
        <w:t xml:space="preserve">What $8M Does NOT Fund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To be transparent about scope: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Included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North America / Europe expansion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MENA-first strategy; international after Series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Acquisitions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Focus on organic growth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Excessive marketing 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Product-led growth prioritized over paid acquisition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Over-hiring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Lean MENA hiring; quality over 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Office buildouts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Lean offices and co-working spaces</w:t>
            </w:r>
          </w:p>
        </w:tc>
      </w:tr>
    </w:tbl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wabsgzoq81zb" w:id="13"/>
      <w:bookmarkEnd w:id="13"/>
      <w:r w:rsidDel="00000000" w:rsidR="00000000" w:rsidRPr="00000000">
        <w:rPr>
          <w:rtl w:val="0"/>
        </w:rPr>
        <w:t xml:space="preserve">Return on $8M Investment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Multiple on Investment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 1 (2026)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$3.5M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 2 (2027)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$8.0M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 3 (2028)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$15.0M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1.9×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 4 (2029)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$25.0M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3.1×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 5 (2030)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$40.0M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5.0×</w:t>
            </w:r>
          </w:p>
        </w:tc>
      </w:tr>
    </w:tbl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Every dollar invested is allocated to building compounding assets:</w:t>
      </w:r>
      <w:r w:rsidDel="00000000" w:rsidR="00000000" w:rsidRPr="00000000">
        <w:rPr>
          <w:rtl w:val="0"/>
        </w:rPr>
        <w:t xml:space="preserve"> AI models that improve daily, a publisher network with flywheel effects, and market positions that become harder to challenge over time.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© 2026 Perff AI (Perff Inc.). Confidential &amp; Proprietary.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0">
    <w:pPr>
      <w:rPr/>
    </w:pPr>
    <w:r w:rsidDel="00000000" w:rsidR="00000000" w:rsidRPr="00000000">
      <w:rPr/>
      <w:drawing>
        <wp:inline distB="114300" distT="114300" distL="114300" distR="114300">
          <wp:extent cx="1214438" cy="4048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