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1zuu7zdk6v4" w:id="0"/>
      <w:bookmarkEnd w:id="0"/>
      <w:r w:rsidDel="00000000" w:rsidR="00000000" w:rsidRPr="00000000">
        <w:rPr>
          <w:rtl w:val="0"/>
        </w:rPr>
        <w:t xml:space="preserve">Perff AI — Market Research Sources &amp; Citations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 data cited in the investor 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yy3pnpjt9e8" w:id="1"/>
      <w:bookmarkEnd w:id="1"/>
      <w:r w:rsidDel="00000000" w:rsidR="00000000" w:rsidRPr="00000000">
        <w:rPr>
          <w:rtl w:val="0"/>
        </w:rPr>
        <w:t xml:space="preserve">Global Affiliate Marketing Market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Astute Analytica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Global Affiliate Marketing Market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size: $17.1B (2023), projected $31.3B (2031), 7.7% CAGR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Affiliate Marketing Spending in the 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affiliate spend: $9.56B (2023)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View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Affiliate Marketing Platform Market Size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CAGR 7.7% (2024–2031), platform segment growing fastest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IAB (Interactive Advertising Bureau)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Internet Advertising Revenue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marketing: 16% of global digital ad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Marketing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Affiliate Marketing Benchmark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affiliate industry trends, average conversion rates (1–3%)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Forrester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State of Performance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from impression-based to performance-based ad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eMarketer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Global Digital Ad Spending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Worldwide digital ad spend: $680B+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jmsio450gvf" w:id="2"/>
      <w:bookmarkEnd w:id="2"/>
      <w:r w:rsidDel="00000000" w:rsidR="00000000" w:rsidRPr="00000000">
        <w:rPr>
          <w:rtl w:val="0"/>
        </w:rPr>
        <w:t xml:space="preserve">MENA E-Commerce &amp; Digital Economy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Bain &amp; Company /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MENA E-Commerce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e-commerce growing 15% annually, fastest major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Digital Advertising Markets in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digital ad spend: $7.5B (2024)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Middle East Digital Advertising Outlook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 15–20% of digital ad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McKinsey &amp;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Future of MENA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penetration in GCC reaching 10–12%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Redseer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MENA Internet Economy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internet economy projected $100B+ by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Mobile Economy — Middle East &amp; North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&gt;90% smartphone penetration in GCC; 400M+ mobile internet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Vision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National Transformation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$1.6T investment in economic diversification, digital economy targets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Dubai Chamber of 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E-Commerce in the UAE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e-commerce market: $10B+ (2024), 20%+ annual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Communications &amp; IT Commission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KSA Digital Economy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digital advertising: $3.2B (2024), growing 18% YoY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3vcb5p722b83" w:id="3"/>
      <w:bookmarkEnd w:id="3"/>
      <w:r w:rsidDel="00000000" w:rsidR="00000000" w:rsidRPr="00000000">
        <w:rPr>
          <w:rtl w:val="0"/>
        </w:rPr>
        <w:t xml:space="preserve">Affiliate Marketing Industry Analysis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Commission Junction (CJ)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Affiliate Marketing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affiliate conversion rates: 1–3% globally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Global Affiliate Marketing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industry growing across all verticals; APAC fastest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State of Partnership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 marketing growing 2× faster than overall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Marketing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Affiliate Marketing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of brands have affiliate programs (global); much lower in 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Rakuten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State of Affiliate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client retention in affiliate networks: 60–70%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Global Performance Marketing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 share increasing YoY across all 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yilok0rndrre" w:id="4"/>
      <w:bookmarkEnd w:id="4"/>
      <w:r w:rsidDel="00000000" w:rsidR="00000000" w:rsidRPr="00000000">
        <w:rPr>
          <w:rtl w:val="0"/>
        </w:rPr>
        <w:t xml:space="preserve">Fraud &amp; Ad Tech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State of Fake Traffic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digital ad fraud rates 3–5× higher than global averages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Juniper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Online Ad Fraud: Market Forecasts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ad fraud losses: $100B+ by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AppsFlyer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State of Mobile App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mobile install fraud rate: 15–20% (vs 10% global)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TrafficGuard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MENA Digital Advertising Fraud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masking and click farm fraud specific to 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p8fxlvaj47a8" w:id="5"/>
      <w:bookmarkEnd w:id="5"/>
      <w:r w:rsidDel="00000000" w:rsidR="00000000" w:rsidRPr="00000000">
        <w:rPr>
          <w:rtl w:val="0"/>
        </w:rPr>
        <w:t xml:space="preserve">Competitive Landscape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Crunchbase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Impact.com: $150M raised at $1.5B+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PitchBook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Affiliate Marketing Platform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M&amp;A activity in affiliate space: Admitad, Partnerize, Commission 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TechCrunch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 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ArabyAds, DCMnetwork — MENA ad tech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2023–2024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Competitor team sizes, hiring activity, growth 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v7c9modyry2v" w:id="6"/>
      <w:bookmarkEnd w:id="6"/>
      <w:r w:rsidDel="00000000" w:rsidR="00000000" w:rsidRPr="00000000">
        <w:rPr>
          <w:rtl w:val="0"/>
        </w:rPr>
        <w:t xml:space="preserve">Demographics &amp; Population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United 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World Population Prospects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population: 400M+, median age under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World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MENA Economic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GDP growth and economic diversification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Regional Economic Outlook: Middle East &amp; Central Asia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GCC economic outlook and non-oil GDP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jqmaxiuwvwd7" w:id="7"/>
      <w:bookmarkEnd w:id="7"/>
      <w:r w:rsidDel="00000000" w:rsidR="00000000" w:rsidRPr="00000000">
        <w:rPr>
          <w:rtl w:val="0"/>
        </w:rPr>
        <w:t xml:space="preserve">Customer Acquisition Costs (CAC) Benchmarks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 Benchmark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CAC benchmarks: $5K–$15K (varies by vertical)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Economics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LTV/CAC &gt;3× considered healthy; payback &lt;12 months ideal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OpenView Partners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SaaS Benchmarks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Revenue Retention benchmarks: 110–130% for best-in-class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funi96okouz1" w:id="8"/>
      <w:bookmarkEnd w:id="8"/>
      <w:r w:rsidDel="00000000" w:rsidR="00000000" w:rsidRPr="00000000">
        <w:rPr>
          <w:rtl w:val="0"/>
        </w:rPr>
        <w:t xml:space="preserve">Perff AI Internal Data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8.2% conversion rate (vs 1–3% industry avg)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 client retention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2023–2024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verified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of Feb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$50M+ attributed sales for partner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Cumulative 2022–2025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64% of publishers join via word-of-mouth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7.0× average ROAS across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Revenue: $200K → $600K → $1.2M → $1.8M (2022–2025)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2022–2025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enterprise brands, 250+ campaigns, 9 verticals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of Feb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17.5% market share in UAE/KSA affiliate 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 estimate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1.2M+ qualified leads generated for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Cumulative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c9uubws62p3t" w:id="9"/>
      <w:bookmarkEnd w:id="9"/>
      <w:r w:rsidDel="00000000" w:rsidR="00000000" w:rsidRPr="00000000">
        <w:rPr>
          <w:rtl w:val="0"/>
        </w:rPr>
        <w:t xml:space="preserve">Methodology Notes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xss1t7b9rz" w:id="10"/>
      <w:bookmarkEnd w:id="10"/>
      <w:r w:rsidDel="00000000" w:rsidR="00000000" w:rsidRPr="00000000">
        <w:rPr>
          <w:rtl w:val="0"/>
        </w:rPr>
        <w:t xml:space="preserve">Market Sizing Methodology (TAM/SAM/SOM)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 ($30B)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Top-down: Global affiliate marketing market projection from Astute Analytica (2031)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 (~$1.5B)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Bottom-up: MENA digital ad spend ($7.5B) × performance marketing share (15–20%)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 ($150–200M)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Bottom-up: UAE + KSA + Egypt affiliate market (~$600M) × realistic capture rate (25–33% over 3 years)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4iozcu76pch" w:id="11"/>
      <w:bookmarkEnd w:id="11"/>
      <w:r w:rsidDel="00000000" w:rsidR="00000000" w:rsidRPr="00000000">
        <w:rPr>
          <w:rtl w:val="0"/>
        </w:rPr>
        <w:t xml:space="preserve">Conversion Rate Benchmarks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affiliate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Marketing Hub, CJ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MENA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top performers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5–8%</w:t>
            </w:r>
          </w:p>
        </w:tc>
      </w:tr>
    </w:tbl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yqupn0meyvub" w:id="12"/>
      <w:bookmarkEnd w:id="12"/>
      <w:r w:rsidDel="00000000" w:rsidR="00000000" w:rsidRPr="00000000">
        <w:rPr>
          <w:rtl w:val="0"/>
        </w:rPr>
        <w:t xml:space="preserve">Client Retention Benchmarks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network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Rakuten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best-in-class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OpenView Partners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85–95%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41rv3f5rv3ua" w:id="13"/>
      <w:bookmarkEnd w:id="13"/>
      <w:r w:rsidDel="00000000" w:rsidR="00000000" w:rsidRPr="00000000">
        <w:rPr>
          <w:rtl w:val="0"/>
        </w:rPr>
        <w:t xml:space="preserve">Disclaimer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All market data and projections cited in this data room are sourced from reputable third-party research firms, industry reports, and government publications. Internal data points are based on Perff AI's operational records. Forward-looking projections involve inherent uncertainty. Sources are cited in good faith; investors should conduct independent verification as part of their due diligence.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