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360" w:lineRule="auto"/>
        <w:ind w:hanging="284"/>
        <w:jc w:val="center"/>
        <w:rPr>
          <w:b w:val="1"/>
          <w:bCs w:val="1"/>
          <w:sz w:val="18"/>
          <w:szCs w:val="18"/>
        </w:rPr>
      </w:pPr>
      <w:r w:rsidDel="00000000" w:rsidR="00000000" w:rsidRPr="00000000">
        <w:rPr>
          <w:b w:val="1"/>
          <w:bCs w:val="1"/>
          <w:sz w:val="18"/>
          <w:szCs w:val="18"/>
          <w:rtl w:val="0"/>
        </w:rPr>
        <w:t xml:space="preserve">Oferta de compra ad referéndum del Vendedor</w:t>
      </w:r>
    </w:p>
    <w:p w:rsidR="00000000" w:rsidDel="00000000" w:rsidP="00000000" w:rsidRDefault="00000000" w:rsidRPr="00000000" w14:paraId="00000003">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RECIBI del Sr.{cliente_nombre}DNI {cliente_dni}, fecha de nacimiento{cliente_fecha_nacimiento}, apellido materno{cliente_apellido_materno} domicilio de la ciudad de {cliente_domicilio_ciudad}, , quien manifiestan ser de estado civil {cliente_estado_civil}; la suma de Dólares Billetes Estadounidenses{reserva_texto}(u$s{reserva_numero}) en concepto de reserva por la compra de la siguiente propiedad:{propiedad_direccion} de la ciudad de Rosario.</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tl w:val="0"/>
        </w:rPr>
      </w:r>
    </w:p>
    <w:p w:rsidR="00000000" w:rsidDel="00000000" w:rsidP="00000000" w:rsidRDefault="00000000" w:rsidRPr="00000000" w14:paraId="00000004">
      <w:pPr>
        <w:rPr>
          <w:rFonts w:ascii="Arial" w:cs="Arial" w:eastAsia="Arial" w:hAnsi="Arial"/>
          <w:color w:val="000000"/>
          <w:sz w:val="15"/>
          <w:szCs w:val="15"/>
        </w:rPr>
      </w:pPr>
      <w:r w:rsidDel="00000000" w:rsidR="00000000" w:rsidRPr="00000000">
        <w:rPr>
          <w:rFonts w:ascii="Arial" w:cs="Arial" w:eastAsia="Arial" w:hAnsi="Arial"/>
          <w:color w:val="000000"/>
          <w:sz w:val="15"/>
          <w:szCs w:val="15"/>
          <w:rtl w:val="0"/>
        </w:rPr>
        <w:t xml:space="preserve">Las condiciones de compra-venta pactadas son las siguientes:</w:t>
      </w:r>
    </w:p>
    <w:p w:rsidR="00000000" w:rsidDel="00000000" w:rsidP="00000000" w:rsidRDefault="00000000" w:rsidRPr="00000000" w14:paraId="00000005">
      <w:pPr>
        <w:numPr>
          <w:ilvl w:val="0"/>
          <w:numId w:val="1"/>
        </w:numPr>
        <w:spacing w:after="0" w:line="240" w:lineRule="auto"/>
        <w:ind w:left="644"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sz w:val="16"/>
          <w:szCs w:val="16"/>
          <w:highlight w:val="white"/>
          <w:rtl w:val="0"/>
        </w:rPr>
        <w:t xml:space="preserve">Que está venta se realiza por un precio total fijo y definitivo de dólares billetes estadounidenses {precio_total_texto} (u$s{precio_total_numero}.-) que se abonarán de la siguiente forma: </w:t>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06">
      <w:pPr>
        <w:numPr>
          <w:ilvl w:val="0"/>
          <w:numId w:val="2"/>
        </w:numPr>
        <w:spacing w:after="0" w:line="240" w:lineRule="auto"/>
        <w:ind w:left="108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La cantidad de dólares billetes estadounidenses {saldo_texto}  (u$s {saldo_numero}.-) al momento de la firma de escritura traslativa de dominio antes del día {fecha_escritura}</w:t>
      </w:r>
    </w:p>
    <w:p w:rsidR="00000000" w:rsidDel="00000000" w:rsidP="00000000" w:rsidRDefault="00000000" w:rsidRPr="00000000" w14:paraId="00000007">
      <w:pPr>
        <w:numPr>
          <w:ilvl w:val="0"/>
          <w:numId w:val="1"/>
        </w:numPr>
        <w:spacing w:after="0" w:line="240" w:lineRule="auto"/>
        <w:ind w:left="72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La</w:t>
      </w:r>
      <w:r w:rsidDel="00000000" w:rsidR="00000000" w:rsidRPr="00000000">
        <w:rPr>
          <w:rFonts w:ascii="Arial" w:cs="Arial" w:eastAsia="Arial" w:hAnsi="Arial"/>
          <w:sz w:val="16"/>
          <w:szCs w:val="16"/>
          <w:rtl w:val="0"/>
        </w:rPr>
        <w:t xml:space="preserve"> parte compradora manifiesta con carácter de declaración jurada, estar en posesión de la cantidad de los dólares billetes estadounidenses necesarios para satisfacer el precio de esta operación, obligándose a conservarlos hasta el día de la firma del Boleto de Compraventa y/o Escritura Traslativa de dominio según corresponda, y aceptando que el pago en la moneda especificada constituye una condición esencial para su celebración renunciando el oferente en forma expresa a cancelarlo en su equivalente en moneda nacional u otra diferente. El oferente declara haber sido suficientemente informado y asesorado por el corredor interviniente, por lo que la presente oferta obedece a una meditada decisión, tomada luego de prever las consecuencias de toda posible alteración cambiaria, cualquiera sea su magnitud, renunciando en forma expresa e irrevocable a invocar la teoría de la imprevisión, la teoría del abuso del derecho o cualquier otro instituto previsto o no, por la ley o la jurisprudencia y que esté vigente en la actualidad o se establezca en el futuro para pretender la revisión y/o renegociación de lo pactado, siendo la volatilidad cambiaria un riesgo que las partes asumen expresamente. Es condición esencial para la concreción de la presente venta que los dólares sean billetes estadounidenses en perfecto estado, sin roturas, manchas, sellos, ni escrituras y que los mismos sean serie posterior a 1996.-----------------------------------------------------------------------------------------</w:t>
      </w:r>
      <w:r w:rsidDel="00000000" w:rsidR="00000000" w:rsidRPr="00000000">
        <w:rPr>
          <w:rtl w:val="0"/>
        </w:rPr>
      </w:r>
    </w:p>
    <w:p w:rsidR="00000000" w:rsidDel="00000000" w:rsidP="00000000" w:rsidRDefault="00000000" w:rsidRPr="00000000" w14:paraId="00000008">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La posesión del bien objeto del presente, libre de ocupantes y/o cosas que impidan o perturben su disponibilidad se entregará a la parte adquirente contra la firma de escritura traslativa de dominio.-------------------------------------------------------------------------</w:t>
      </w: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Los gastos de escrituración serán soportados por la parte compradora y vendedora según los usos y costumbres notariales correspondiendo 1/3 a la parte vendedora y 2/3 a la parte compradora. </w:t>
      </w:r>
      <w:r w:rsidDel="00000000" w:rsidR="00000000" w:rsidRPr="00000000">
        <w:rPr>
          <w:rFonts w:ascii="Arial" w:cs="Arial" w:eastAsia="Arial" w:hAnsi="Arial"/>
          <w:sz w:val="16"/>
          <w:szCs w:val="16"/>
          <w:rtl w:val="0"/>
        </w:rPr>
        <w:t xml:space="preserve">ITI e i</w:t>
      </w:r>
      <w:r w:rsidDel="00000000" w:rsidR="00000000" w:rsidRPr="00000000">
        <w:rPr>
          <w:rFonts w:ascii="Arial" w:cs="Arial" w:eastAsia="Arial" w:hAnsi="Arial"/>
          <w:color w:val="000000"/>
          <w:sz w:val="16"/>
          <w:szCs w:val="16"/>
          <w:rtl w:val="0"/>
        </w:rPr>
        <w:t xml:space="preserve">ngresos brutos en caso de corresponder estarán a cargo de la parte vendedora. El Escribano actuante en la misma será designado por el comprador, quien deberá informar sobre los impuestos y gastos que genere la presente operación.----------------------------------------------------------------------------------</w:t>
      </w: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El lugar de las firmas tanto del Boleto de Compraventa como de la Escritura Traslativa de Dominio será designado por Vendedor.----------------------------------------------------------------------------------------------------------------</w:t>
      </w:r>
      <w:r w:rsidDel="00000000" w:rsidR="00000000" w:rsidRPr="00000000">
        <w:rPr>
          <w:rtl w:val="0"/>
        </w:rPr>
      </w:r>
    </w:p>
    <w:p w:rsidR="00000000" w:rsidDel="00000000" w:rsidP="00000000" w:rsidRDefault="00000000" w:rsidRPr="00000000" w14:paraId="0000000B">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Esta reserva es de carácter irrevocable desde este acto y hasta el día {fecha_limite_aceptacion}(*).</w:t>
      </w: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El comprador manifiesta: que conoce el estado de la propiedad y da su conformidad y que reconoce que la inmobiliaria interviniente no tiene responsabilidad alguna sobre el estado actual o futuro de esta propiedad, ni tampoco en relación al cumplimiento de las partes compradora y vendedora a sus respectivas obligaciones, limitándose la intervención de Solum Negocios Inmobiliarios al acercamiento operativo de las partes.----------------------------------------------------------------------------------</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2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Una vez que la presente reserva sea aceptada por el vendedor, ésta pasará a tener el carácter de SEÑA la que revestirá el carácter de penitencial, permitiendo el desistimiento de la operación perdiendo el importe entregado. ---------------------------------</w:t>
      </w:r>
    </w:p>
    <w:p w:rsidR="00000000" w:rsidDel="00000000" w:rsidP="00000000" w:rsidRDefault="00000000" w:rsidRPr="00000000" w14:paraId="0000000E">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Si ocurriera cualquiera de los siguientes casos: a) que el vendedor no acepte la presente antes del día {fecha_limite_aceptacion} (*) o b) que los títulos no estuvieren perfectos y libres de gravámenes al momento de la firma del boleto de compra-venta, se reintegrará el importe aquí recibido sin quita ni agregado de ningún tipo, no teniendo las partes nada que reclamarse por ningún concepto. </w:t>
      </w:r>
      <w:r w:rsidDel="00000000" w:rsidR="00000000" w:rsidRPr="00000000">
        <w:rPr>
          <w:rtl w:val="0"/>
        </w:rPr>
      </w:r>
    </w:p>
    <w:p w:rsidR="00000000" w:rsidDel="00000000" w:rsidP="00000000" w:rsidRDefault="00000000" w:rsidRPr="00000000" w14:paraId="0000000F">
      <w:pPr>
        <w:widowControl w:val="0"/>
        <w:numPr>
          <w:ilvl w:val="0"/>
          <w:numId w:val="1"/>
        </w:numPr>
        <w:spacing w:after="0" w:line="240" w:lineRule="auto"/>
        <w:ind w:left="720" w:hanging="360"/>
        <w:jc w:val="both"/>
        <w:rPr>
          <w:rFonts w:ascii="Tahoma" w:cs="Tahoma" w:eastAsia="Tahoma" w:hAnsi="Tahoma"/>
          <w:color w:val="000000"/>
          <w:sz w:val="16"/>
          <w:szCs w:val="16"/>
        </w:rPr>
      </w:pPr>
      <w:r w:rsidDel="00000000" w:rsidR="00000000" w:rsidRPr="00000000">
        <w:rPr>
          <w:rFonts w:ascii="Arial" w:cs="Arial" w:eastAsia="Arial" w:hAnsi="Arial"/>
          <w:color w:val="000000"/>
          <w:sz w:val="16"/>
          <w:szCs w:val="16"/>
          <w:rtl w:val="0"/>
        </w:rPr>
        <w:t xml:space="preserve">Si el propietario del bien objeto de la presente no </w:t>
      </w:r>
      <w:r w:rsidDel="00000000" w:rsidR="00000000" w:rsidRPr="00000000">
        <w:rPr>
          <w:rFonts w:ascii="Arial" w:cs="Arial" w:eastAsia="Arial" w:hAnsi="Arial"/>
          <w:sz w:val="16"/>
          <w:szCs w:val="16"/>
          <w:rtl w:val="0"/>
        </w:rPr>
        <w:t xml:space="preserve">conformarse</w:t>
      </w:r>
      <w:r w:rsidDel="00000000" w:rsidR="00000000" w:rsidRPr="00000000">
        <w:rPr>
          <w:rFonts w:ascii="Arial" w:cs="Arial" w:eastAsia="Arial" w:hAnsi="Arial"/>
          <w:color w:val="000000"/>
          <w:sz w:val="16"/>
          <w:szCs w:val="16"/>
          <w:rtl w:val="0"/>
        </w:rPr>
        <w:t xml:space="preserve"> la oferta, Solum Negocios Inmobiliarios reintegrará al ofertante a partir de las próximas 72 hs. hábiles de vencida la reserva, la suma recibida en este acto no teniendo más nada que reclamarse las partes por ningún concepto.-</w:t>
      </w:r>
      <w:r w:rsidDel="00000000" w:rsidR="00000000" w:rsidRPr="00000000">
        <w:rPr>
          <w:rFonts w:ascii="Arial" w:cs="Arial" w:eastAsia="Arial" w:hAnsi="Arial"/>
          <w:sz w:val="16"/>
          <w:szCs w:val="16"/>
          <w:rtl w:val="0"/>
        </w:rPr>
        <w:t xml:space="preserve">-------------------------------------------------------</w:t>
      </w:r>
      <w:r w:rsidDel="00000000" w:rsidR="00000000" w:rsidRPr="00000000">
        <w:rPr>
          <w:rtl w:val="0"/>
        </w:rPr>
      </w:r>
    </w:p>
    <w:p w:rsidR="00000000" w:rsidDel="00000000" w:rsidP="00000000" w:rsidRDefault="00000000" w:rsidRPr="00000000" w14:paraId="00000010">
      <w:pPr>
        <w:numPr>
          <w:ilvl w:val="0"/>
          <w:numId w:val="1"/>
        </w:numPr>
        <w:spacing w:after="0" w:line="240" w:lineRule="auto"/>
        <w:ind w:left="720" w:hanging="360"/>
        <w:jc w:val="both"/>
        <w:rPr>
          <w:rFonts w:ascii="Times New Roman" w:cs="Times New Roman" w:eastAsia="Times New Roman" w:hAnsi="Times New Roman"/>
          <w:color w:val="000000"/>
          <w:sz w:val="16"/>
          <w:szCs w:val="16"/>
        </w:rPr>
      </w:pPr>
      <w:bookmarkStart w:colFirst="0" w:colLast="0" w:name="_heading=h.gjdgxs" w:id="0"/>
      <w:bookmarkEnd w:id="0"/>
      <w:r w:rsidDel="00000000" w:rsidR="00000000" w:rsidRPr="00000000">
        <w:rPr>
          <w:rFonts w:ascii="Arial" w:cs="Arial" w:eastAsia="Arial" w:hAnsi="Arial"/>
          <w:color w:val="000000"/>
          <w:sz w:val="16"/>
          <w:szCs w:val="16"/>
          <w:rtl w:val="0"/>
        </w:rPr>
        <w:t xml:space="preserve">Las partes vendedora y compradora se obligan a abonar cada una, el 3% más IVA de comisión del precio total de la compraventa y en </w:t>
      </w:r>
      <w:r w:rsidDel="00000000" w:rsidR="00000000" w:rsidRPr="00000000">
        <w:rPr>
          <w:rFonts w:ascii="Arial" w:cs="Arial" w:eastAsia="Arial" w:hAnsi="Arial"/>
          <w:sz w:val="16"/>
          <w:szCs w:val="16"/>
          <w:rtl w:val="0"/>
        </w:rPr>
        <w:t xml:space="preserve">la</w:t>
      </w:r>
      <w:r w:rsidDel="00000000" w:rsidR="00000000" w:rsidRPr="00000000">
        <w:rPr>
          <w:rFonts w:ascii="Arial" w:cs="Arial" w:eastAsia="Arial" w:hAnsi="Arial"/>
          <w:color w:val="000000"/>
          <w:sz w:val="16"/>
          <w:szCs w:val="16"/>
          <w:rtl w:val="0"/>
        </w:rPr>
        <w:t xml:space="preserve"> misma moneda que esta se efectúa, a Solum Negocios Inmobiliarios, C.I </w:t>
      </w:r>
      <w:r w:rsidDel="00000000" w:rsidR="00000000" w:rsidRPr="00000000">
        <w:rPr>
          <w:rFonts w:ascii="Arial" w:cs="Arial" w:eastAsia="Arial" w:hAnsi="Arial"/>
          <w:sz w:val="16"/>
          <w:szCs w:val="16"/>
          <w:rtl w:val="0"/>
        </w:rPr>
        <w:t xml:space="preserve">Leonel Gastón Emmi  Mat N° 2027 </w:t>
      </w:r>
      <w:r w:rsidDel="00000000" w:rsidR="00000000" w:rsidRPr="00000000">
        <w:rPr>
          <w:rFonts w:ascii="Arial" w:cs="Arial" w:eastAsia="Arial" w:hAnsi="Arial"/>
          <w:color w:val="000000"/>
          <w:sz w:val="16"/>
          <w:szCs w:val="16"/>
          <w:rtl w:val="0"/>
        </w:rPr>
        <w:t xml:space="preserve">al momento de la firma del boleto de compraventa ó, si éste no se realiza, al momento del otorgamiento de la escritura traslativa de dominio.------------------------------------------------------------------------------------------------------------------------------------------</w:t>
      </w:r>
      <w:r w:rsidDel="00000000" w:rsidR="00000000" w:rsidRPr="00000000">
        <w:rPr>
          <w:rtl w:val="0"/>
        </w:rPr>
      </w:r>
    </w:p>
    <w:p w:rsidR="00000000" w:rsidDel="00000000" w:rsidP="00000000" w:rsidRDefault="00000000" w:rsidRPr="00000000" w14:paraId="00000011">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Si el comprador desiste de la operación de compra, una vez conformada o faltase a la firma del boleto de compra-venta, o escritura traslativa de dominio,  perderá la suma recibida en este acto quedando a favor del vendedor en concepto de indemnización, también deberá abonar a C.I Leonel Gaston Emmi la suma fija de dólares billetes estadounidenses {gastos_desistimiento} (1,5%) en concepto de gastos en que ha incurrido la inmobiliaria con el objetivo de comercializar el bien.--</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Las partes vendedora y compradora se obligan a dar cumplimiento a la normativa dictada por la U.I.F. – Ley 25.246 y modificatorias, Resolución 16/2012 y modificatorias- completando y suscribiendo los formularios correspondientes, y aportando la documentación que les fuera requerida por el corredor inmobiliario en su carácter de sujeto obligado ante la U.I.F.-------------</w:t>
      </w:r>
    </w:p>
    <w:p w:rsidR="00000000" w:rsidDel="00000000" w:rsidP="00000000" w:rsidRDefault="00000000" w:rsidRPr="00000000" w14:paraId="00000013">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Para todos los efectos legales la parte compradora constituye domicilio electrónico legal en la casilla{domicilio_electronico_comprador} y Solum Negocios Inmobiliarios en la casilla reservas@solumnegociosinmobiliarios.com.ar ; en las mismas se tendrán por válidas y plenamente eficaces todas las notificaciones entre las partes.</w:t>
      </w:r>
      <w:r w:rsidDel="00000000" w:rsidR="00000000" w:rsidRPr="00000000">
        <w:rPr>
          <w:rtl w:val="0"/>
        </w:rPr>
      </w:r>
      <w:hyperlink r:id="rId7">
        <w:r w:rsidDel="00000000" w:rsidR="00000000" w:rsidRPr="00000000">
          <w:rPr>
            <w:color w:val="0563c1"/>
            <w:sz w:val="16"/>
            <w:szCs w:val="16"/>
            <w:u w:val="single"/>
            <w:rtl w:val="0"/>
          </w:rPr>
          <w:t xml:space="preserve">reservas@solumnegociosinmobiliarios.com.ar</w:t>
        </w:r>
      </w:hyperlink>
      <w:r w:rsidDel="00000000" w:rsidR="00000000" w:rsidRPr="00000000">
        <w:rPr>
          <w:rtl w:val="0"/>
        </w:rPr>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El solo transcurso del tiempo dará por vencidos automáticamente los plazos acordados sin necesidad de notificación alguna entre las partes.</w:t>
      </w:r>
      <w:r w:rsidDel="00000000" w:rsidR="00000000" w:rsidRPr="00000000">
        <w:rPr>
          <w:rtl w:val="0"/>
        </w:rPr>
      </w:r>
    </w:p>
    <w:p w:rsidR="00000000" w:rsidDel="00000000" w:rsidP="00000000" w:rsidRDefault="00000000" w:rsidRPr="00000000" w14:paraId="00000015">
      <w:pPr>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En prueba de conformidad y previa lectura se firman 3 ejemplares de un mismo tenor y a un solo efecto en la ciudad de Rosario, a los   {dia_firma}días del mes de {mes_firma} de 2026.</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p>
    <w:p w:rsidR="00000000" w:rsidDel="00000000" w:rsidP="00000000" w:rsidRDefault="00000000" w:rsidRPr="00000000" w14:paraId="00000016">
      <w:pPr>
        <w:rPr/>
      </w:pPr>
      <w:r w:rsidDel="00000000" w:rsidR="00000000" w:rsidRPr="00000000">
        <w:rPr>
          <w:rtl w:val="0"/>
        </w:rPr>
      </w:r>
    </w:p>
    <w:sectPr>
      <w:headerReference r:id="rId8" w:type="default"/>
      <w:headerReference r:id="rId9" w:type="first"/>
      <w:headerReference r:id="rId10" w:type="even"/>
      <w:pgSz w:h="16838" w:w="11906" w:orient="portrait"/>
      <w:pgMar w:bottom="1418" w:top="1418" w:left="993" w:right="127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5317490</wp:posOffset>
          </wp:positionH>
          <wp:positionV relativeFrom="paragraph">
            <wp:posOffset>-298742</wp:posOffset>
          </wp:positionV>
          <wp:extent cx="1002030" cy="673100"/>
          <wp:effectExtent b="0" l="0" r="0" t="0"/>
          <wp:wrapNone/>
          <wp:docPr id="10"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02030" cy="6731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305DB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305DB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305DB2"/>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305DB2"/>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305DB2"/>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305DB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305DB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05DB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05DB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05DB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305DB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305DB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305DB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305DB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305DB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05DB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05DB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05DB2"/>
    <w:rPr>
      <w:rFonts w:cstheme="majorBidi" w:eastAsiaTheme="majorEastAsia"/>
      <w:color w:val="272727" w:themeColor="text1" w:themeTint="0000D8"/>
    </w:rPr>
  </w:style>
  <w:style w:type="paragraph" w:styleId="Ttulo">
    <w:name w:val="Title"/>
    <w:basedOn w:val="Normal"/>
    <w:next w:val="Normal"/>
    <w:link w:val="TtuloCar"/>
    <w:uiPriority w:val="10"/>
    <w:qFormat w:val="1"/>
    <w:rsid w:val="00305DB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305DB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305DB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305DB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05DB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05DB2"/>
    <w:rPr>
      <w:i w:val="1"/>
      <w:iCs w:val="1"/>
      <w:color w:val="404040" w:themeColor="text1" w:themeTint="0000BF"/>
    </w:rPr>
  </w:style>
  <w:style w:type="paragraph" w:styleId="Prrafodelista">
    <w:name w:val="List Paragraph"/>
    <w:basedOn w:val="Normal"/>
    <w:uiPriority w:val="34"/>
    <w:qFormat w:val="1"/>
    <w:rsid w:val="00305DB2"/>
    <w:pPr>
      <w:ind w:left="720"/>
      <w:contextualSpacing w:val="1"/>
    </w:pPr>
  </w:style>
  <w:style w:type="character" w:styleId="nfasisintenso">
    <w:name w:val="Intense Emphasis"/>
    <w:basedOn w:val="Fuentedeprrafopredeter"/>
    <w:uiPriority w:val="21"/>
    <w:qFormat w:val="1"/>
    <w:rsid w:val="00305DB2"/>
    <w:rPr>
      <w:i w:val="1"/>
      <w:iCs w:val="1"/>
      <w:color w:val="2f5496" w:themeColor="accent1" w:themeShade="0000BF"/>
    </w:rPr>
  </w:style>
  <w:style w:type="paragraph" w:styleId="Citadestacada">
    <w:name w:val="Intense Quote"/>
    <w:basedOn w:val="Normal"/>
    <w:next w:val="Normal"/>
    <w:link w:val="CitadestacadaCar"/>
    <w:uiPriority w:val="30"/>
    <w:qFormat w:val="1"/>
    <w:rsid w:val="00305DB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305DB2"/>
    <w:rPr>
      <w:i w:val="1"/>
      <w:iCs w:val="1"/>
      <w:color w:val="2f5496" w:themeColor="accent1" w:themeShade="0000BF"/>
    </w:rPr>
  </w:style>
  <w:style w:type="character" w:styleId="Referenciaintensa">
    <w:name w:val="Intense Reference"/>
    <w:basedOn w:val="Fuentedeprrafopredeter"/>
    <w:uiPriority w:val="32"/>
    <w:qFormat w:val="1"/>
    <w:rsid w:val="00305DB2"/>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305DB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05DB2"/>
  </w:style>
  <w:style w:type="paragraph" w:styleId="Piedepgina">
    <w:name w:val="footer"/>
    <w:basedOn w:val="Normal"/>
    <w:link w:val="PiedepginaCar"/>
    <w:uiPriority w:val="99"/>
    <w:unhideWhenUsed w:val="1"/>
    <w:rsid w:val="00305DB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05DB2"/>
  </w:style>
  <w:style w:type="paragraph" w:styleId="NormalWeb">
    <w:name w:val="Normal (Web)"/>
    <w:basedOn w:val="Normal"/>
    <w:uiPriority w:val="99"/>
    <w:semiHidden w:val="1"/>
    <w:unhideWhenUsed w:val="1"/>
    <w:rsid w:val="0023233A"/>
    <w:rPr>
      <w:rFonts w:ascii="Times New Roman" w:cs="Times New Roman" w:hAnsi="Times New Roman"/>
      <w:sz w:val="24"/>
      <w:szCs w:val="24"/>
    </w:rPr>
  </w:style>
  <w:style w:type="character" w:styleId="Hipervnculo">
    <w:name w:val="Hyperlink"/>
    <w:basedOn w:val="Fuentedeprrafopredeter"/>
    <w:uiPriority w:val="99"/>
    <w:unhideWhenUsed w:val="1"/>
    <w:rsid w:val="0023233A"/>
    <w:rPr>
      <w:color w:val="0563c1" w:themeColor="hyperlink"/>
      <w:u w:val="single"/>
    </w:rPr>
  </w:style>
  <w:style w:type="character" w:styleId="Mencinsinresolver">
    <w:name w:val="Unresolved Mention"/>
    <w:basedOn w:val="Fuentedeprrafopredeter"/>
    <w:uiPriority w:val="99"/>
    <w:semiHidden w:val="1"/>
    <w:unhideWhenUsed w:val="1"/>
    <w:rsid w:val="0023233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eservas@solumnegociosinmobiliarios.com.ar"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9xdpTnhoi2ZdPRp/O0STohIi5A==">CgMxLjAyCGguZ2pkZ3hzOAByITFCdTV3NThhcDEtREVGQWxQRDN0NVg1d1JfcmU3QmdBLQ==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2025-03-18T16:06:00Z</dcterms:created>
  <dc:creator>martin balcala</dc:creator>
</cp:coreProperties>
</file>