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5A5" w:rsidRPr="00573069" w:rsidRDefault="00573069" w:rsidP="001B4123">
      <w:pPr>
        <w:pStyle w:val="ACLTitle"/>
        <w:spacing w:after="240"/>
        <w:rPr>
          <w:specVanish/>
        </w:rPr>
      </w:pPr>
      <w:r>
        <w:rPr>
          <w:rFonts w:hint="eastAsia"/>
          <w:lang w:eastAsia="ja-JP"/>
        </w:rPr>
        <w:t>Prediction Models for Risk of T</w:t>
      </w:r>
      <w:r w:rsidRPr="00030004">
        <w:t>ype-2 Diabetes</w:t>
      </w:r>
      <w:r>
        <w:rPr>
          <w:rFonts w:hint="eastAsia"/>
          <w:lang w:eastAsia="ja-JP"/>
        </w:rPr>
        <w:t xml:space="preserve"> </w:t>
      </w:r>
      <w:r w:rsidRPr="00030004">
        <w:t>U</w:t>
      </w:r>
      <w:r w:rsidRPr="00030004">
        <w:rPr>
          <w:lang w:eastAsia="ja-JP"/>
        </w:rPr>
        <w:t>sing</w:t>
      </w:r>
      <w:r w:rsidRPr="00030004">
        <w:t xml:space="preserve"> </w:t>
      </w:r>
      <w:r>
        <w:rPr>
          <w:rFonts w:hint="eastAsia"/>
          <w:lang w:eastAsia="ja-JP"/>
        </w:rPr>
        <w:t>Health Claims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243"/>
      </w:tblGrid>
      <w:tr w:rsidR="004D44F8" w:rsidRPr="00400D86" w:rsidTr="00355AC5">
        <w:trPr>
          <w:trHeight w:val="299"/>
          <w:jc w:val="center"/>
        </w:trPr>
        <w:tc>
          <w:tcPr>
            <w:tcW w:w="9243" w:type="dxa"/>
          </w:tcPr>
          <w:p w:rsidR="004D44F8" w:rsidRPr="000501E5" w:rsidRDefault="004D44F8" w:rsidP="004D44F8">
            <w:pPr>
              <w:autoSpaceDE w:val="0"/>
              <w:autoSpaceDN w:val="0"/>
              <w:adjustRightInd w:val="0"/>
              <w:rPr>
                <w:b/>
                <w:kern w:val="16"/>
                <w:sz w:val="24"/>
                <w:szCs w:val="24"/>
                <w:lang w:eastAsia="tr-TR"/>
              </w:rPr>
            </w:pPr>
            <w:r w:rsidRPr="000501E5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2356608" behindDoc="0" locked="0" layoutInCell="1" allowOverlap="1" wp14:anchorId="4F598DF2" wp14:editId="39A75BA0">
                      <wp:simplePos x="0" y="0"/>
                      <wp:positionH relativeFrom="column">
                        <wp:posOffset>6955790</wp:posOffset>
                      </wp:positionH>
                      <wp:positionV relativeFrom="paragraph">
                        <wp:posOffset>36830</wp:posOffset>
                      </wp:positionV>
                      <wp:extent cx="356235" cy="8338820"/>
                      <wp:effectExtent l="0" t="0" r="0" b="0"/>
                      <wp:wrapNone/>
                      <wp:docPr id="63822" name="Text Box 638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235" cy="8338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01711" w:rsidRPr="00400D86" w:rsidRDefault="00401711" w:rsidP="009B2804">
                                  <w:pPr>
                                    <w:pStyle w:val="ACLRulerLeft"/>
                                  </w:pPr>
                                </w:p>
                                <w:p w:rsidR="00401711" w:rsidRPr="00400D86" w:rsidRDefault="00401711" w:rsidP="009B2804">
                                  <w:pPr>
                                    <w:pStyle w:val="ACLRulerLeft"/>
                                    <w:rPr>
                                      <w:lang w:eastAsia="ja-JP"/>
                                    </w:rPr>
                                  </w:pPr>
                                </w:p>
                                <w:p w:rsidR="00401711" w:rsidRPr="00400D86" w:rsidRDefault="00401711" w:rsidP="009B2804">
                                  <w:pPr>
                                    <w:pStyle w:val="ACLRulerLeft"/>
                                  </w:pPr>
                                </w:p>
                                <w:p w:rsidR="00401711" w:rsidRPr="00400D86" w:rsidRDefault="00401711" w:rsidP="009B2804">
                                  <w:pPr>
                                    <w:pStyle w:val="ACLRulerLeft"/>
                                  </w:pPr>
                                </w:p>
                                <w:p w:rsidR="00401711" w:rsidRPr="00400D86" w:rsidRDefault="00401711" w:rsidP="009B2804">
                                  <w:pPr>
                                    <w:pStyle w:val="ACLRulerLeft"/>
                                  </w:pPr>
                                </w:p>
                                <w:p w:rsidR="00401711" w:rsidRPr="00400D86" w:rsidRDefault="00401711" w:rsidP="009B2804">
                                  <w:pPr>
                                    <w:pStyle w:val="ACLRulerLeft"/>
                                  </w:pPr>
                                </w:p>
                                <w:p w:rsidR="00401711" w:rsidRPr="00400D86" w:rsidRDefault="00401711" w:rsidP="009B2804">
                                  <w:pPr>
                                    <w:pStyle w:val="ACLRulerLeft"/>
                                  </w:pPr>
                                </w:p>
                                <w:p w:rsidR="00401711" w:rsidRPr="00400D86" w:rsidRDefault="00401711" w:rsidP="009B2804">
                                  <w:pPr>
                                    <w:pStyle w:val="ACLRulerLeft"/>
                                  </w:pPr>
                                </w:p>
                                <w:p w:rsidR="00401711" w:rsidRPr="00400D86" w:rsidRDefault="00401711" w:rsidP="009B2804">
                                  <w:pPr>
                                    <w:pStyle w:val="ACLRulerLeft"/>
                                  </w:pPr>
                                </w:p>
                                <w:p w:rsidR="00401711" w:rsidRPr="00400D86" w:rsidRDefault="00401711" w:rsidP="009B2804">
                                  <w:pPr>
                                    <w:pStyle w:val="ACLRulerLef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598DF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3822" o:spid="_x0000_s1026" type="#_x0000_t202" style="position:absolute;margin-left:547.7pt;margin-top:2.9pt;width:28.05pt;height:656.6pt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" filled="f" stroked="f">
                      <v:textbox>
                        <w:txbxContent>
                          <w:p w:rsidR="00401711" w:rsidRPr="00400D86" w:rsidRDefault="00401711" w:rsidP="009B2804">
                            <w:pPr>
                              <w:pStyle w:val="ACLRulerLeft"/>
                            </w:pPr>
                          </w:p>
                          <w:p w:rsidR="00401711" w:rsidRPr="00400D86" w:rsidRDefault="00401711" w:rsidP="009B2804">
                            <w:pPr>
                              <w:pStyle w:val="ACLRulerLeft"/>
                              <w:rPr>
                                <w:lang w:eastAsia="ja-JP"/>
                              </w:rPr>
                            </w:pPr>
                          </w:p>
                          <w:p w:rsidR="00401711" w:rsidRPr="00400D86" w:rsidRDefault="00401711" w:rsidP="009B2804">
                            <w:pPr>
                              <w:pStyle w:val="ACLRulerLeft"/>
                            </w:pPr>
                          </w:p>
                          <w:p w:rsidR="00401711" w:rsidRPr="00400D86" w:rsidRDefault="00401711" w:rsidP="009B2804">
                            <w:pPr>
                              <w:pStyle w:val="ACLRulerLeft"/>
                            </w:pPr>
                          </w:p>
                          <w:p w:rsidR="00401711" w:rsidRPr="00400D86" w:rsidRDefault="00401711" w:rsidP="009B2804">
                            <w:pPr>
                              <w:pStyle w:val="ACLRulerLeft"/>
                            </w:pPr>
                          </w:p>
                          <w:p w:rsidR="00401711" w:rsidRPr="00400D86" w:rsidRDefault="00401711" w:rsidP="009B2804">
                            <w:pPr>
                              <w:pStyle w:val="ACLRulerLeft"/>
                            </w:pPr>
                          </w:p>
                          <w:p w:rsidR="00401711" w:rsidRPr="00400D86" w:rsidRDefault="00401711" w:rsidP="009B2804">
                            <w:pPr>
                              <w:pStyle w:val="ACLRulerLeft"/>
                            </w:pPr>
                          </w:p>
                          <w:p w:rsidR="00401711" w:rsidRPr="00400D86" w:rsidRDefault="00401711" w:rsidP="009B2804">
                            <w:pPr>
                              <w:pStyle w:val="ACLRulerLeft"/>
                            </w:pPr>
                          </w:p>
                          <w:p w:rsidR="00401711" w:rsidRPr="00400D86" w:rsidRDefault="00401711" w:rsidP="009B2804">
                            <w:pPr>
                              <w:pStyle w:val="ACLRulerLeft"/>
                            </w:pPr>
                          </w:p>
                          <w:p w:rsidR="00401711" w:rsidRPr="00400D86" w:rsidRDefault="00401711" w:rsidP="009B2804">
                            <w:pPr>
                              <w:pStyle w:val="ACLRulerLef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D44F8" w:rsidRPr="00626EC0" w:rsidTr="00355AC5">
        <w:trPr>
          <w:trHeight w:val="282"/>
          <w:jc w:val="center"/>
        </w:trPr>
        <w:tc>
          <w:tcPr>
            <w:tcW w:w="9243" w:type="dxa"/>
          </w:tcPr>
          <w:p w:rsidR="004D44F8" w:rsidRPr="000501E5" w:rsidRDefault="004D44F8" w:rsidP="004D44F8">
            <w:pPr>
              <w:pStyle w:val="ACLAuthor"/>
              <w:spacing w:line="240" w:lineRule="auto"/>
              <w:rPr>
                <w:szCs w:val="24"/>
              </w:rPr>
            </w:pPr>
            <w:r>
              <w:rPr>
                <w:rFonts w:hint="eastAsia"/>
                <w:szCs w:val="24"/>
                <w:lang w:eastAsia="ja-JP"/>
              </w:rPr>
              <w:t xml:space="preserve">Masatoshi Nagata, </w:t>
            </w:r>
            <w:proofErr w:type="spellStart"/>
            <w:r>
              <w:rPr>
                <w:rFonts w:hint="eastAsia"/>
                <w:szCs w:val="24"/>
                <w:lang w:eastAsia="ja-JP"/>
              </w:rPr>
              <w:t>Kohichi</w:t>
            </w:r>
            <w:proofErr w:type="spellEnd"/>
            <w:r>
              <w:rPr>
                <w:rFonts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hint="eastAsia"/>
                <w:szCs w:val="24"/>
                <w:lang w:eastAsia="ja-JP"/>
              </w:rPr>
              <w:t>Takai</w:t>
            </w:r>
            <w:proofErr w:type="spellEnd"/>
            <w:r>
              <w:rPr>
                <w:rFonts w:hint="eastAsia"/>
                <w:szCs w:val="24"/>
                <w:lang w:eastAsia="ja-JP"/>
              </w:rPr>
              <w:t xml:space="preserve">, </w:t>
            </w:r>
            <w:proofErr w:type="spellStart"/>
            <w:r>
              <w:rPr>
                <w:rFonts w:hint="eastAsia"/>
                <w:szCs w:val="24"/>
                <w:lang w:eastAsia="ja-JP"/>
              </w:rPr>
              <w:t>Keiji</w:t>
            </w:r>
            <w:proofErr w:type="spellEnd"/>
            <w:r>
              <w:rPr>
                <w:rFonts w:hint="eastAsia"/>
                <w:szCs w:val="24"/>
                <w:lang w:eastAsia="ja-JP"/>
              </w:rPr>
              <w:t xml:space="preserve"> Yasuda</w:t>
            </w:r>
            <w:r w:rsidRPr="000A421C">
              <w:rPr>
                <w:color w:val="222222"/>
                <w:shd w:val="clear" w:color="auto" w:fill="FFFFFF"/>
                <w:vertAlign w:val="superscript"/>
              </w:rPr>
              <w:t>†</w:t>
            </w:r>
            <w:r>
              <w:rPr>
                <w:rFonts w:hint="eastAsia"/>
                <w:szCs w:val="24"/>
                <w:lang w:eastAsia="ja-JP"/>
              </w:rPr>
              <w:t>,</w:t>
            </w:r>
            <w:r w:rsidRPr="004D44F8">
              <w:rPr>
                <w:rFonts w:hint="eastAsia"/>
                <w:szCs w:val="24"/>
                <w:lang w:eastAsia="ja-JP"/>
              </w:rPr>
              <w:t xml:space="preserve"> </w:t>
            </w:r>
            <w:proofErr w:type="spellStart"/>
            <w:r w:rsidRPr="004D44F8">
              <w:rPr>
                <w:color w:val="000000"/>
                <w:szCs w:val="24"/>
                <w:shd w:val="clear" w:color="auto" w:fill="FFFFFF"/>
              </w:rPr>
              <w:t>Panikos</w:t>
            </w:r>
            <w:proofErr w:type="spellEnd"/>
            <w:r w:rsidRPr="004D44F8">
              <w:rPr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4D44F8">
              <w:rPr>
                <w:color w:val="000000"/>
                <w:szCs w:val="24"/>
                <w:shd w:val="clear" w:color="auto" w:fill="FFFFFF"/>
              </w:rPr>
              <w:t>Heracleous</w:t>
            </w:r>
            <w:proofErr w:type="spellEnd"/>
            <w:r w:rsidRPr="004D44F8">
              <w:rPr>
                <w:szCs w:val="24"/>
                <w:lang w:eastAsia="ja-JP"/>
              </w:rPr>
              <w:t>,</w:t>
            </w:r>
            <w:r w:rsidRPr="004D44F8">
              <w:rPr>
                <w:rFonts w:hint="eastAsia"/>
                <w:szCs w:val="24"/>
                <w:lang w:eastAsia="ja-JP"/>
              </w:rPr>
              <w:t xml:space="preserve"> A</w:t>
            </w:r>
            <w:r>
              <w:rPr>
                <w:rFonts w:hint="eastAsia"/>
                <w:szCs w:val="24"/>
                <w:lang w:eastAsia="ja-JP"/>
              </w:rPr>
              <w:t xml:space="preserve">kio </w:t>
            </w:r>
            <w:proofErr w:type="spellStart"/>
            <w:r>
              <w:rPr>
                <w:rFonts w:hint="eastAsia"/>
                <w:szCs w:val="24"/>
                <w:lang w:eastAsia="ja-JP"/>
              </w:rPr>
              <w:t>Yoneyama</w:t>
            </w:r>
            <w:proofErr w:type="spellEnd"/>
          </w:p>
        </w:tc>
      </w:tr>
      <w:tr w:rsidR="004D44F8" w:rsidRPr="00C15082" w:rsidTr="00355AC5">
        <w:trPr>
          <w:trHeight w:val="282"/>
          <w:jc w:val="center"/>
        </w:trPr>
        <w:tc>
          <w:tcPr>
            <w:tcW w:w="9243" w:type="dxa"/>
          </w:tcPr>
          <w:p w:rsidR="004D44F8" w:rsidRPr="00111988" w:rsidRDefault="004D44F8" w:rsidP="004D44F8">
            <w:pPr>
              <w:autoSpaceDE w:val="0"/>
              <w:autoSpaceDN w:val="0"/>
              <w:adjustRightInd w:val="0"/>
              <w:jc w:val="center"/>
              <w:rPr>
                <w:kern w:val="16"/>
                <w:sz w:val="24"/>
                <w:szCs w:val="24"/>
                <w:lang w:eastAsia="tr-TR"/>
              </w:rPr>
            </w:pPr>
          </w:p>
        </w:tc>
      </w:tr>
      <w:tr w:rsidR="004D44F8" w:rsidRPr="00C15082" w:rsidTr="00355AC5">
        <w:trPr>
          <w:trHeight w:val="282"/>
          <w:jc w:val="center"/>
        </w:trPr>
        <w:tc>
          <w:tcPr>
            <w:tcW w:w="9243" w:type="dxa"/>
          </w:tcPr>
          <w:p w:rsidR="004D44F8" w:rsidRPr="00111988" w:rsidRDefault="004D44F8" w:rsidP="004D44F8">
            <w:pPr>
              <w:autoSpaceDE w:val="0"/>
              <w:autoSpaceDN w:val="0"/>
              <w:adjustRightInd w:val="0"/>
              <w:jc w:val="center"/>
              <w:rPr>
                <w:kern w:val="16"/>
                <w:sz w:val="24"/>
                <w:szCs w:val="24"/>
                <w:lang w:eastAsia="tr-TR"/>
              </w:rPr>
            </w:pPr>
            <w:r w:rsidRPr="002A627F">
              <w:rPr>
                <w:sz w:val="24"/>
                <w:lang w:eastAsia="ja-JP"/>
              </w:rPr>
              <w:t>KDDI Research</w:t>
            </w:r>
            <w:r>
              <w:rPr>
                <w:rFonts w:hint="eastAsia"/>
                <w:sz w:val="24"/>
                <w:lang w:eastAsia="ja-JP"/>
              </w:rPr>
              <w:t>, Inc.</w:t>
            </w:r>
          </w:p>
        </w:tc>
      </w:tr>
      <w:tr w:rsidR="004D44F8" w:rsidRPr="00C15082" w:rsidTr="00355AC5">
        <w:trPr>
          <w:trHeight w:val="282"/>
          <w:jc w:val="center"/>
        </w:trPr>
        <w:tc>
          <w:tcPr>
            <w:tcW w:w="9243" w:type="dxa"/>
          </w:tcPr>
          <w:p w:rsidR="004D44F8" w:rsidRPr="000A421C" w:rsidRDefault="004D44F8" w:rsidP="004D44F8">
            <w:pPr>
              <w:autoSpaceDE w:val="0"/>
              <w:autoSpaceDN w:val="0"/>
              <w:adjustRightInd w:val="0"/>
              <w:jc w:val="center"/>
              <w:rPr>
                <w:kern w:val="16"/>
                <w:sz w:val="24"/>
                <w:szCs w:val="24"/>
                <w:lang w:eastAsia="ja-JP"/>
              </w:rPr>
            </w:pPr>
            <w:r w:rsidRPr="000A421C">
              <w:rPr>
                <w:color w:val="222222"/>
                <w:shd w:val="clear" w:color="auto" w:fill="FFFFFF"/>
                <w:vertAlign w:val="superscript"/>
              </w:rPr>
              <w:t>†</w:t>
            </w:r>
            <w:r>
              <w:rPr>
                <w:rFonts w:hint="eastAsia"/>
                <w:kern w:val="16"/>
                <w:sz w:val="24"/>
                <w:szCs w:val="24"/>
                <w:lang w:eastAsia="ja-JP"/>
              </w:rPr>
              <w:t xml:space="preserve">present affiliation: </w:t>
            </w:r>
            <w:r>
              <w:rPr>
                <w:rFonts w:hint="eastAsia"/>
                <w:sz w:val="24"/>
                <w:lang w:eastAsia="ja-JP"/>
              </w:rPr>
              <w:t>Nara</w:t>
            </w:r>
            <w:r w:rsidRPr="002A627F">
              <w:rPr>
                <w:sz w:val="24"/>
                <w:lang w:eastAsia="ja-JP"/>
              </w:rPr>
              <w:t xml:space="preserve"> </w:t>
            </w:r>
            <w:r>
              <w:rPr>
                <w:rFonts w:hint="eastAsia"/>
                <w:sz w:val="24"/>
                <w:lang w:eastAsia="ja-JP"/>
              </w:rPr>
              <w:t>Institute of Science and Technology</w:t>
            </w:r>
          </w:p>
        </w:tc>
      </w:tr>
      <w:tr w:rsidR="004D44F8" w:rsidRPr="00C15082" w:rsidTr="00355AC5">
        <w:trPr>
          <w:trHeight w:val="266"/>
          <w:jc w:val="center"/>
        </w:trPr>
        <w:tc>
          <w:tcPr>
            <w:tcW w:w="9243" w:type="dxa"/>
          </w:tcPr>
          <w:p w:rsidR="004D44F8" w:rsidRPr="00111988" w:rsidRDefault="004D44F8" w:rsidP="004D44F8">
            <w:pPr>
              <w:autoSpaceDE w:val="0"/>
              <w:autoSpaceDN w:val="0"/>
              <w:adjustRightInd w:val="0"/>
              <w:jc w:val="center"/>
              <w:rPr>
                <w:kern w:val="16"/>
                <w:sz w:val="24"/>
                <w:szCs w:val="24"/>
                <w:lang w:eastAsia="tr-TR"/>
              </w:rPr>
            </w:pPr>
            <w:r>
              <w:rPr>
                <w:rFonts w:hint="eastAsia"/>
                <w:kern w:val="16"/>
                <w:sz w:val="24"/>
                <w:szCs w:val="24"/>
                <w:lang w:eastAsia="ja-JP"/>
              </w:rPr>
              <w:t>{</w:t>
            </w:r>
            <w:proofErr w:type="spellStart"/>
            <w:r>
              <w:rPr>
                <w:rFonts w:hint="eastAsia"/>
                <w:kern w:val="16"/>
                <w:sz w:val="24"/>
                <w:szCs w:val="24"/>
                <w:lang w:eastAsia="ja-JP"/>
              </w:rPr>
              <w:t>ms-nagata</w:t>
            </w:r>
            <w:proofErr w:type="spellEnd"/>
            <w:r>
              <w:rPr>
                <w:rFonts w:hint="eastAsia"/>
                <w:kern w:val="16"/>
                <w:sz w:val="24"/>
                <w:szCs w:val="24"/>
                <w:lang w:eastAsia="ja-JP"/>
              </w:rPr>
              <w:t xml:space="preserve">, </w:t>
            </w:r>
            <w:proofErr w:type="spellStart"/>
            <w:r>
              <w:rPr>
                <w:rFonts w:hint="eastAsia"/>
                <w:kern w:val="16"/>
                <w:sz w:val="24"/>
                <w:szCs w:val="24"/>
                <w:lang w:eastAsia="ja-JP"/>
              </w:rPr>
              <w:t>ko-takai</w:t>
            </w:r>
            <w:proofErr w:type="spellEnd"/>
            <w:r>
              <w:rPr>
                <w:rFonts w:hint="eastAsia"/>
                <w:kern w:val="16"/>
                <w:sz w:val="24"/>
                <w:szCs w:val="24"/>
                <w:lang w:eastAsia="ja-JP"/>
              </w:rPr>
              <w:t xml:space="preserve">, </w:t>
            </w:r>
            <w:r w:rsidRPr="004D44F8">
              <w:rPr>
                <w:kern w:val="16"/>
                <w:sz w:val="24"/>
                <w:szCs w:val="24"/>
                <w:lang w:eastAsia="tr-TR"/>
              </w:rPr>
              <w:t>pa-</w:t>
            </w:r>
            <w:proofErr w:type="spellStart"/>
            <w:r w:rsidRPr="004D44F8">
              <w:rPr>
                <w:kern w:val="16"/>
                <w:sz w:val="24"/>
                <w:szCs w:val="24"/>
                <w:lang w:eastAsia="tr-TR"/>
              </w:rPr>
              <w:t>heracleous</w:t>
            </w:r>
            <w:proofErr w:type="spellEnd"/>
            <w:r>
              <w:rPr>
                <w:rFonts w:hint="eastAsia"/>
                <w:kern w:val="16"/>
                <w:sz w:val="24"/>
                <w:szCs w:val="24"/>
                <w:lang w:eastAsia="ja-JP"/>
              </w:rPr>
              <w:t xml:space="preserve">, </w:t>
            </w:r>
            <w:proofErr w:type="spellStart"/>
            <w:r>
              <w:rPr>
                <w:rFonts w:hint="eastAsia"/>
                <w:kern w:val="16"/>
                <w:sz w:val="24"/>
                <w:szCs w:val="24"/>
                <w:lang w:eastAsia="ja-JP"/>
              </w:rPr>
              <w:t>yoneyama</w:t>
            </w:r>
            <w:proofErr w:type="spellEnd"/>
            <w:r>
              <w:rPr>
                <w:rFonts w:hint="eastAsia"/>
                <w:kern w:val="16"/>
                <w:sz w:val="24"/>
                <w:szCs w:val="24"/>
                <w:lang w:eastAsia="ja-JP"/>
              </w:rPr>
              <w:t>}@kddi-research.jp</w:t>
            </w:r>
            <w:r>
              <w:rPr>
                <w:rFonts w:hint="eastAsia"/>
                <w:sz w:val="24"/>
                <w:lang w:eastAsia="ja-JP"/>
              </w:rPr>
              <w:t>,</w:t>
            </w:r>
            <w:r>
              <w:rPr>
                <w:rFonts w:hint="eastAsia"/>
                <w:kern w:val="16"/>
                <w:sz w:val="24"/>
                <w:szCs w:val="24"/>
                <w:lang w:eastAsia="ja-JP"/>
              </w:rPr>
              <w:t xml:space="preserve"> ke-yasuda@dsc.naist.jp</w:t>
            </w:r>
          </w:p>
        </w:tc>
      </w:tr>
      <w:tr w:rsidR="004D44F8" w:rsidRPr="00C15082" w:rsidTr="00355AC5">
        <w:trPr>
          <w:trHeight w:val="266"/>
          <w:jc w:val="center"/>
        </w:trPr>
        <w:tc>
          <w:tcPr>
            <w:tcW w:w="9243" w:type="dxa"/>
          </w:tcPr>
          <w:p w:rsidR="004D44F8" w:rsidRPr="00111988" w:rsidRDefault="004D44F8" w:rsidP="000501E5">
            <w:pPr>
              <w:autoSpaceDE w:val="0"/>
              <w:autoSpaceDN w:val="0"/>
              <w:adjustRightInd w:val="0"/>
              <w:jc w:val="center"/>
              <w:rPr>
                <w:kern w:val="16"/>
                <w:sz w:val="24"/>
                <w:szCs w:val="24"/>
                <w:lang w:eastAsia="tr-TR"/>
              </w:rPr>
            </w:pPr>
          </w:p>
        </w:tc>
      </w:tr>
    </w:tbl>
    <w:p w:rsidR="00355AC5" w:rsidRDefault="00355AC5" w:rsidP="00536968">
      <w:pPr>
        <w:pStyle w:val="ACLAbstractHeading"/>
        <w:jc w:val="left"/>
        <w:rPr>
          <w:lang w:eastAsia="ja-JP"/>
        </w:rPr>
        <w:sectPr w:rsidR="00355AC5" w:rsidSect="00F02EFC">
          <w:headerReference w:type="default" r:id="rId8"/>
          <w:footerReference w:type="even" r:id="rId9"/>
          <w:pgSz w:w="11894" w:h="16834" w:code="1"/>
          <w:pgMar w:top="1411" w:right="1411" w:bottom="1411" w:left="1411" w:header="432" w:footer="576" w:gutter="0"/>
          <w:cols w:space="346"/>
          <w:vAlign w:val="center"/>
          <w:docGrid w:linePitch="299"/>
        </w:sectPr>
      </w:pPr>
    </w:p>
    <w:p w:rsidR="00DE65A5" w:rsidRPr="00BE4D9A" w:rsidRDefault="00DE65A5" w:rsidP="00355AC5">
      <w:pPr>
        <w:pStyle w:val="ACLAbstractHeading"/>
      </w:pPr>
      <w:r w:rsidRPr="00355AC5">
        <w:t>Abstract</w:t>
      </w:r>
    </w:p>
    <w:p w:rsidR="00BD5C1B" w:rsidRPr="00C40491" w:rsidRDefault="00BD5C1B" w:rsidP="00BD5C1B">
      <w:pPr>
        <w:pStyle w:val="ACLAbstractText"/>
        <w:rPr>
          <w:sz w:val="22"/>
          <w:lang w:eastAsia="ja-JP"/>
        </w:rPr>
      </w:pPr>
      <w:r w:rsidRPr="00C40491">
        <w:rPr>
          <w:sz w:val="22"/>
          <w:shd w:val="clear" w:color="auto" w:fill="FFFFFF"/>
          <w:lang w:eastAsia="ja-JP"/>
        </w:rPr>
        <w:t xml:space="preserve">This study focuses on highly accurate prediction </w:t>
      </w:r>
      <w:r w:rsidRPr="00C40491">
        <w:rPr>
          <w:rFonts w:hint="eastAsia"/>
          <w:sz w:val="22"/>
          <w:shd w:val="clear" w:color="auto" w:fill="FFFFFF"/>
          <w:lang w:eastAsia="ja-JP"/>
        </w:rPr>
        <w:t xml:space="preserve">of </w:t>
      </w:r>
      <w:r w:rsidRPr="00C40491">
        <w:rPr>
          <w:sz w:val="22"/>
          <w:shd w:val="clear" w:color="auto" w:fill="FFFFFF"/>
        </w:rPr>
        <w:t xml:space="preserve">the onset of </w:t>
      </w:r>
      <w:r w:rsidRPr="00C40491">
        <w:rPr>
          <w:rFonts w:hint="eastAsia"/>
          <w:sz w:val="22"/>
          <w:shd w:val="clear" w:color="auto" w:fill="FFFFFF"/>
          <w:lang w:eastAsia="ja-JP"/>
        </w:rPr>
        <w:t xml:space="preserve">type-2 </w:t>
      </w:r>
      <w:r w:rsidRPr="00C40491">
        <w:rPr>
          <w:sz w:val="22"/>
          <w:shd w:val="clear" w:color="auto" w:fill="FFFFFF"/>
        </w:rPr>
        <w:t>diabetes</w:t>
      </w:r>
      <w:r w:rsidRPr="00C40491">
        <w:rPr>
          <w:rFonts w:hint="eastAsia"/>
          <w:sz w:val="22"/>
          <w:shd w:val="clear" w:color="auto" w:fill="FFFFFF"/>
          <w:lang w:eastAsia="ja-JP"/>
        </w:rPr>
        <w:t>.</w:t>
      </w:r>
      <w:r w:rsidRPr="00C40491">
        <w:rPr>
          <w:sz w:val="22"/>
          <w:shd w:val="clear" w:color="auto" w:fill="FFFFFF"/>
        </w:rPr>
        <w:t xml:space="preserve"> </w:t>
      </w:r>
      <w:r w:rsidRPr="00C40491">
        <w:rPr>
          <w:rFonts w:hint="eastAsia"/>
          <w:sz w:val="22"/>
          <w:shd w:val="clear" w:color="auto" w:fill="FFFFFF"/>
          <w:lang w:eastAsia="ja-JP"/>
        </w:rPr>
        <w:t>W</w:t>
      </w:r>
      <w:r w:rsidRPr="00C40491">
        <w:rPr>
          <w:sz w:val="22"/>
          <w:shd w:val="clear" w:color="auto" w:fill="FFFFFF"/>
        </w:rPr>
        <w:t xml:space="preserve">e investigated whether prediction accuracy can be improved by utilizing </w:t>
      </w:r>
      <w:r w:rsidRPr="00C40491">
        <w:rPr>
          <w:rFonts w:hint="eastAsia"/>
          <w:sz w:val="22"/>
          <w:shd w:val="clear" w:color="auto" w:fill="FFFFFF"/>
          <w:lang w:eastAsia="ja-JP"/>
        </w:rPr>
        <w:t>lab</w:t>
      </w:r>
      <w:r w:rsidRPr="00C40491">
        <w:rPr>
          <w:sz w:val="22"/>
          <w:shd w:val="clear" w:color="auto" w:fill="FFFFFF"/>
        </w:rPr>
        <w:t xml:space="preserve"> test data </w:t>
      </w:r>
      <w:r w:rsidR="00B03B84">
        <w:rPr>
          <w:rFonts w:hint="eastAsia"/>
          <w:sz w:val="22"/>
          <w:shd w:val="clear" w:color="auto" w:fill="FFFFFF"/>
          <w:lang w:eastAsia="ja-JP"/>
        </w:rPr>
        <w:t>obtained from</w:t>
      </w:r>
      <w:r w:rsidR="00E24BA8">
        <w:rPr>
          <w:rFonts w:hint="eastAsia"/>
          <w:sz w:val="22"/>
          <w:shd w:val="clear" w:color="auto" w:fill="FFFFFF"/>
          <w:lang w:eastAsia="ja-JP"/>
        </w:rPr>
        <w:t xml:space="preserve"> </w:t>
      </w:r>
      <w:r w:rsidRPr="00C40491">
        <w:rPr>
          <w:rFonts w:hint="eastAsia"/>
          <w:sz w:val="22"/>
          <w:shd w:val="clear" w:color="auto" w:fill="FFFFFF"/>
          <w:lang w:eastAsia="ja-JP"/>
        </w:rPr>
        <w:t>health</w:t>
      </w:r>
      <w:r w:rsidRPr="00C40491">
        <w:rPr>
          <w:sz w:val="22"/>
          <w:shd w:val="clear" w:color="auto" w:fill="FFFFFF"/>
        </w:rPr>
        <w:t xml:space="preserve"> checkup</w:t>
      </w:r>
      <w:r w:rsidR="00B03B84">
        <w:rPr>
          <w:rFonts w:hint="eastAsia"/>
          <w:sz w:val="22"/>
          <w:shd w:val="clear" w:color="auto" w:fill="FFFFFF"/>
          <w:lang w:eastAsia="ja-JP"/>
        </w:rPr>
        <w:t>s</w:t>
      </w:r>
      <w:r w:rsidRPr="00C40491">
        <w:rPr>
          <w:rFonts w:hint="eastAsia"/>
          <w:sz w:val="22"/>
          <w:shd w:val="clear" w:color="auto" w:fill="FFFFFF"/>
          <w:lang w:eastAsia="ja-JP"/>
        </w:rPr>
        <w:t xml:space="preserve"> </w:t>
      </w:r>
      <w:r w:rsidR="00B03B84">
        <w:rPr>
          <w:rFonts w:hint="eastAsia"/>
          <w:sz w:val="22"/>
          <w:shd w:val="clear" w:color="auto" w:fill="FFFFFF"/>
          <w:lang w:eastAsia="ja-JP"/>
        </w:rPr>
        <w:t>and incorporating</w:t>
      </w:r>
      <w:r w:rsidRPr="00C40491">
        <w:rPr>
          <w:sz w:val="22"/>
          <w:shd w:val="clear" w:color="auto" w:fill="FFFFFF"/>
        </w:rPr>
        <w:t xml:space="preserve"> </w:t>
      </w:r>
      <w:r w:rsidRPr="00C40491">
        <w:rPr>
          <w:rFonts w:hint="eastAsia"/>
          <w:sz w:val="22"/>
          <w:shd w:val="clear" w:color="auto" w:fill="FFFFFF"/>
          <w:lang w:eastAsia="ja-JP"/>
        </w:rPr>
        <w:t xml:space="preserve">health claim </w:t>
      </w:r>
      <w:r w:rsidRPr="00C40491">
        <w:rPr>
          <w:sz w:val="22"/>
          <w:shd w:val="clear" w:color="auto" w:fill="FFFFFF"/>
        </w:rPr>
        <w:t>text data</w:t>
      </w:r>
      <w:r w:rsidRPr="00C40491">
        <w:rPr>
          <w:sz w:val="22"/>
          <w:shd w:val="clear" w:color="auto" w:fill="FFFFFF"/>
          <w:lang w:eastAsia="ja-JP"/>
        </w:rPr>
        <w:t xml:space="preserve"> such as</w:t>
      </w:r>
      <w:r w:rsidRPr="00C40491">
        <w:rPr>
          <w:rFonts w:hint="eastAsia"/>
          <w:sz w:val="22"/>
          <w:shd w:val="clear" w:color="auto" w:fill="FFFFFF"/>
          <w:lang w:eastAsia="ja-JP"/>
        </w:rPr>
        <w:t xml:space="preserve"> </w:t>
      </w:r>
      <w:r w:rsidRPr="00C40491">
        <w:rPr>
          <w:rFonts w:hint="eastAsia"/>
          <w:sz w:val="22"/>
          <w:lang w:eastAsia="ja-JP"/>
        </w:rPr>
        <w:t>medical</w:t>
      </w:r>
      <w:r w:rsidR="00B03B84">
        <w:rPr>
          <w:rFonts w:hint="eastAsia"/>
          <w:sz w:val="22"/>
          <w:lang w:eastAsia="ja-JP"/>
        </w:rPr>
        <w:t>ly</w:t>
      </w:r>
      <w:r w:rsidRPr="00C40491">
        <w:rPr>
          <w:rFonts w:hint="eastAsia"/>
          <w:sz w:val="22"/>
          <w:lang w:eastAsia="ja-JP"/>
        </w:rPr>
        <w:t xml:space="preserve"> diagnosed disease</w:t>
      </w:r>
      <w:r w:rsidR="00B03B84">
        <w:rPr>
          <w:rFonts w:hint="eastAsia"/>
          <w:sz w:val="22"/>
          <w:lang w:eastAsia="ja-JP"/>
        </w:rPr>
        <w:t>s</w:t>
      </w:r>
      <w:r w:rsidRPr="00C40491">
        <w:rPr>
          <w:rFonts w:hint="eastAsia"/>
          <w:sz w:val="22"/>
          <w:lang w:eastAsia="ja-JP"/>
        </w:rPr>
        <w:t xml:space="preserve"> with ICD10 codes and pharmacy information</w:t>
      </w:r>
      <w:r w:rsidRPr="00C40491">
        <w:rPr>
          <w:sz w:val="22"/>
          <w:shd w:val="clear" w:color="auto" w:fill="FFFFFF"/>
        </w:rPr>
        <w:t xml:space="preserve">. In </w:t>
      </w:r>
      <w:r w:rsidRPr="00C40491">
        <w:rPr>
          <w:rFonts w:hint="eastAsia"/>
          <w:sz w:val="22"/>
          <w:shd w:val="clear" w:color="auto" w:fill="FFFFFF"/>
          <w:lang w:eastAsia="ja-JP"/>
        </w:rPr>
        <w:t>a</w:t>
      </w:r>
      <w:r w:rsidRPr="00C40491">
        <w:rPr>
          <w:sz w:val="22"/>
          <w:shd w:val="clear" w:color="auto" w:fill="FFFFFF"/>
        </w:rPr>
        <w:t xml:space="preserve"> previous study, prediction accuracy </w:t>
      </w:r>
      <w:r w:rsidR="00B03B84">
        <w:rPr>
          <w:rFonts w:hint="eastAsia"/>
          <w:sz w:val="22"/>
          <w:shd w:val="clear" w:color="auto" w:fill="FFFFFF"/>
          <w:lang w:eastAsia="ja-JP"/>
        </w:rPr>
        <w:t xml:space="preserve">was </w:t>
      </w:r>
      <w:r w:rsidRPr="00C40491">
        <w:rPr>
          <w:rFonts w:hint="eastAsia"/>
          <w:sz w:val="22"/>
          <w:shd w:val="clear" w:color="auto" w:fill="FFFFFF"/>
          <w:lang w:eastAsia="ja-JP"/>
        </w:rPr>
        <w:t>increased</w:t>
      </w:r>
      <w:r w:rsidRPr="00C40491">
        <w:rPr>
          <w:sz w:val="22"/>
          <w:shd w:val="clear" w:color="auto" w:fill="FFFFFF"/>
        </w:rPr>
        <w:t xml:space="preserve"> </w:t>
      </w:r>
      <w:r w:rsidRPr="00C40491">
        <w:rPr>
          <w:rFonts w:hint="eastAsia"/>
          <w:sz w:val="22"/>
          <w:shd w:val="clear" w:color="auto" w:fill="FFFFFF"/>
          <w:lang w:eastAsia="ja-JP"/>
        </w:rPr>
        <w:t>slightly</w:t>
      </w:r>
      <w:r w:rsidRPr="00C40491">
        <w:rPr>
          <w:sz w:val="22"/>
          <w:shd w:val="clear" w:color="auto" w:fill="FFFFFF"/>
        </w:rPr>
        <w:t xml:space="preserve"> by adding diagnosis </w:t>
      </w:r>
      <w:r w:rsidRPr="00C40491">
        <w:rPr>
          <w:rFonts w:hint="eastAsia"/>
          <w:sz w:val="22"/>
          <w:shd w:val="clear" w:color="auto" w:fill="FFFFFF"/>
          <w:lang w:eastAsia="ja-JP"/>
        </w:rPr>
        <w:t xml:space="preserve">disease </w:t>
      </w:r>
      <w:r w:rsidRPr="00C40491">
        <w:rPr>
          <w:sz w:val="22"/>
          <w:shd w:val="clear" w:color="auto" w:fill="FFFFFF"/>
        </w:rPr>
        <w:t>name and independent variable</w:t>
      </w:r>
      <w:r w:rsidR="00B03B84">
        <w:rPr>
          <w:rFonts w:hint="eastAsia"/>
          <w:sz w:val="22"/>
          <w:shd w:val="clear" w:color="auto" w:fill="FFFFFF"/>
          <w:lang w:eastAsia="ja-JP"/>
        </w:rPr>
        <w:t>s</w:t>
      </w:r>
      <w:r w:rsidRPr="00C40491">
        <w:rPr>
          <w:sz w:val="22"/>
          <w:shd w:val="clear" w:color="auto" w:fill="FFFFFF"/>
        </w:rPr>
        <w:t xml:space="preserve"> such as prescription medicine. Therefore, </w:t>
      </w:r>
      <w:r w:rsidRPr="00C40491">
        <w:rPr>
          <w:rFonts w:hint="eastAsia"/>
          <w:sz w:val="22"/>
          <w:shd w:val="clear" w:color="auto" w:fill="FFFFFF"/>
          <w:lang w:eastAsia="ja-JP"/>
        </w:rPr>
        <w:t xml:space="preserve">in the current study </w:t>
      </w:r>
      <w:r w:rsidRPr="00C40491">
        <w:rPr>
          <w:sz w:val="22"/>
          <w:shd w:val="clear" w:color="auto" w:fill="FFFFFF"/>
        </w:rPr>
        <w:t xml:space="preserve">we </w:t>
      </w:r>
      <w:r w:rsidRPr="00C40491">
        <w:rPr>
          <w:rFonts w:hint="eastAsia"/>
          <w:sz w:val="22"/>
          <w:shd w:val="clear" w:color="auto" w:fill="FFFFFF"/>
          <w:lang w:eastAsia="ja-JP"/>
        </w:rPr>
        <w:t>explored</w:t>
      </w:r>
      <w:r w:rsidRPr="00C40491">
        <w:rPr>
          <w:sz w:val="22"/>
          <w:shd w:val="clear" w:color="auto" w:fill="FFFFFF"/>
        </w:rPr>
        <w:t xml:space="preserve"> </w:t>
      </w:r>
      <w:r w:rsidR="002D5EE9">
        <w:rPr>
          <w:rFonts w:hint="eastAsia"/>
          <w:sz w:val="22"/>
          <w:shd w:val="clear" w:color="auto" w:fill="FFFFFF"/>
          <w:lang w:eastAsia="ja-JP"/>
        </w:rPr>
        <w:t>more suitable models for prediction</w:t>
      </w:r>
      <w:r w:rsidRPr="00C40491">
        <w:rPr>
          <w:sz w:val="22"/>
          <w:shd w:val="clear" w:color="auto" w:fill="FFFFFF"/>
        </w:rPr>
        <w:t xml:space="preserve"> by </w:t>
      </w:r>
      <w:r w:rsidRPr="00C40491">
        <w:rPr>
          <w:rFonts w:hint="eastAsia"/>
          <w:sz w:val="22"/>
          <w:shd w:val="clear" w:color="auto" w:fill="FFFFFF"/>
          <w:lang w:eastAsia="ja-JP"/>
        </w:rPr>
        <w:t>using state-</w:t>
      </w:r>
      <w:r w:rsidRPr="00C40491">
        <w:rPr>
          <w:sz w:val="22"/>
          <w:shd w:val="clear" w:color="auto" w:fill="FFFFFF"/>
          <w:lang w:eastAsia="ja-JP"/>
        </w:rPr>
        <w:t>of</w:t>
      </w:r>
      <w:r w:rsidRPr="00C40491">
        <w:rPr>
          <w:rFonts w:hint="eastAsia"/>
          <w:sz w:val="22"/>
          <w:shd w:val="clear" w:color="auto" w:fill="FFFFFF"/>
          <w:lang w:eastAsia="ja-JP"/>
        </w:rPr>
        <w:t>-</w:t>
      </w:r>
      <w:r w:rsidRPr="00C40491">
        <w:rPr>
          <w:sz w:val="22"/>
          <w:shd w:val="clear" w:color="auto" w:fill="FFFFFF"/>
          <w:lang w:eastAsia="ja-JP"/>
        </w:rPr>
        <w:t>the</w:t>
      </w:r>
      <w:r w:rsidRPr="00C40491">
        <w:rPr>
          <w:rFonts w:hint="eastAsia"/>
          <w:sz w:val="22"/>
          <w:shd w:val="clear" w:color="auto" w:fill="FFFFFF"/>
          <w:lang w:eastAsia="ja-JP"/>
        </w:rPr>
        <w:t xml:space="preserve">-art techniques such as </w:t>
      </w:r>
      <w:proofErr w:type="spellStart"/>
      <w:r w:rsidRPr="00C40491">
        <w:rPr>
          <w:rFonts w:hint="eastAsia"/>
          <w:sz w:val="22"/>
          <w:shd w:val="clear" w:color="auto" w:fill="FFFFFF"/>
          <w:lang w:eastAsia="ja-JP"/>
        </w:rPr>
        <w:t>XGBoost</w:t>
      </w:r>
      <w:proofErr w:type="spellEnd"/>
      <w:r w:rsidRPr="00C40491">
        <w:rPr>
          <w:rFonts w:hint="eastAsia"/>
          <w:sz w:val="22"/>
          <w:shd w:val="clear" w:color="auto" w:fill="FFFFFF"/>
          <w:lang w:eastAsia="ja-JP"/>
        </w:rPr>
        <w:t xml:space="preserve"> and </w:t>
      </w:r>
      <w:r w:rsidR="00A91B4C">
        <w:rPr>
          <w:rFonts w:hint="eastAsia"/>
          <w:sz w:val="22"/>
          <w:shd w:val="clear" w:color="auto" w:fill="FFFFFF"/>
          <w:lang w:eastAsia="ja-JP"/>
        </w:rPr>
        <w:t>l</w:t>
      </w:r>
      <w:r w:rsidRPr="00C40491">
        <w:rPr>
          <w:rFonts w:hint="eastAsia"/>
          <w:sz w:val="22"/>
          <w:shd w:val="clear" w:color="auto" w:fill="FFFFFF"/>
          <w:lang w:eastAsia="ja-JP"/>
        </w:rPr>
        <w:t xml:space="preserve">ong </w:t>
      </w:r>
      <w:r w:rsidR="00A91B4C">
        <w:rPr>
          <w:rFonts w:hint="eastAsia"/>
          <w:sz w:val="22"/>
          <w:shd w:val="clear" w:color="auto" w:fill="FFFFFF"/>
          <w:lang w:eastAsia="ja-JP"/>
        </w:rPr>
        <w:t>s</w:t>
      </w:r>
      <w:r w:rsidRPr="00C40491">
        <w:rPr>
          <w:rFonts w:hint="eastAsia"/>
          <w:sz w:val="22"/>
          <w:shd w:val="clear" w:color="auto" w:fill="FFFFFF"/>
          <w:lang w:eastAsia="ja-JP"/>
        </w:rPr>
        <w:t xml:space="preserve">hort-term memory (LSTM) </w:t>
      </w:r>
      <w:r w:rsidRPr="00C40491">
        <w:rPr>
          <w:sz w:val="22"/>
        </w:rPr>
        <w:t>based on recurrent neural networks</w:t>
      </w:r>
      <w:r w:rsidRPr="00C40491">
        <w:rPr>
          <w:rFonts w:hint="eastAsia"/>
          <w:sz w:val="22"/>
          <w:shd w:val="clear" w:color="auto" w:fill="FFFFFF"/>
          <w:lang w:eastAsia="ja-JP"/>
        </w:rPr>
        <w:t xml:space="preserve">. </w:t>
      </w:r>
      <w:r w:rsidRPr="00C40491">
        <w:rPr>
          <w:sz w:val="22"/>
          <w:shd w:val="clear" w:color="auto" w:fill="FFFFFF"/>
          <w:lang w:eastAsia="ja-JP"/>
        </w:rPr>
        <w:t xml:space="preserve">In the current study, </w:t>
      </w:r>
      <w:r w:rsidRPr="00C40491">
        <w:rPr>
          <w:sz w:val="22"/>
          <w:shd w:val="clear" w:color="auto" w:fill="FFFFFF"/>
        </w:rPr>
        <w:t xml:space="preserve">text data was vectorized using </w:t>
      </w:r>
      <w:r w:rsidRPr="00C40491">
        <w:rPr>
          <w:rFonts w:hint="eastAsia"/>
          <w:sz w:val="22"/>
          <w:shd w:val="clear" w:color="auto" w:fill="FFFFFF"/>
          <w:lang w:eastAsia="ja-JP"/>
        </w:rPr>
        <w:t>word</w:t>
      </w:r>
      <w:r w:rsidRPr="00C40491">
        <w:rPr>
          <w:sz w:val="22"/>
          <w:shd w:val="clear" w:color="auto" w:fill="FFFFFF"/>
        </w:rPr>
        <w:t>2</w:t>
      </w:r>
      <w:r w:rsidRPr="00C40491">
        <w:rPr>
          <w:rFonts w:hint="eastAsia"/>
          <w:sz w:val="22"/>
          <w:shd w:val="clear" w:color="auto" w:fill="FFFFFF"/>
          <w:lang w:eastAsia="ja-JP"/>
        </w:rPr>
        <w:t>vec</w:t>
      </w:r>
      <w:r w:rsidRPr="00C40491">
        <w:rPr>
          <w:sz w:val="22"/>
          <w:shd w:val="clear" w:color="auto" w:fill="FFFFFF"/>
        </w:rPr>
        <w:t xml:space="preserve">, and the prediction model was compared with </w:t>
      </w:r>
      <w:r w:rsidRPr="00C40491">
        <w:rPr>
          <w:rFonts w:hint="eastAsia"/>
          <w:sz w:val="22"/>
          <w:shd w:val="clear" w:color="auto" w:fill="FFFFFF"/>
          <w:lang w:eastAsia="ja-JP"/>
        </w:rPr>
        <w:t>logistic regression.</w:t>
      </w:r>
      <w:r w:rsidRPr="00C40491">
        <w:rPr>
          <w:sz w:val="22"/>
          <w:shd w:val="clear" w:color="auto" w:fill="FFFFFF"/>
        </w:rPr>
        <w:t xml:space="preserve"> </w:t>
      </w:r>
      <w:r w:rsidRPr="00C40491">
        <w:rPr>
          <w:rFonts w:hint="eastAsia"/>
          <w:sz w:val="22"/>
          <w:shd w:val="clear" w:color="auto" w:fill="FFFFFF"/>
          <w:lang w:eastAsia="ja-JP"/>
        </w:rPr>
        <w:t xml:space="preserve">The results obtained </w:t>
      </w:r>
      <w:r w:rsidRPr="00C40491">
        <w:rPr>
          <w:sz w:val="22"/>
          <w:shd w:val="clear" w:color="auto" w:fill="FFFFFF"/>
        </w:rPr>
        <w:t xml:space="preserve">confirmed that </w:t>
      </w:r>
      <w:r w:rsidRPr="00C40491">
        <w:rPr>
          <w:rFonts w:hint="eastAsia"/>
          <w:sz w:val="22"/>
          <w:shd w:val="clear" w:color="auto" w:fill="FFFFFF"/>
          <w:lang w:eastAsia="ja-JP"/>
        </w:rPr>
        <w:t>onset of type-2 diabetes</w:t>
      </w:r>
      <w:r w:rsidRPr="00C40491">
        <w:rPr>
          <w:sz w:val="22"/>
          <w:shd w:val="clear" w:color="auto" w:fill="FFFFFF"/>
        </w:rPr>
        <w:t xml:space="preserve"> can be predicted with </w:t>
      </w:r>
      <w:r w:rsidR="00A91B4C">
        <w:rPr>
          <w:rFonts w:hint="eastAsia"/>
          <w:sz w:val="22"/>
          <w:shd w:val="clear" w:color="auto" w:fill="FFFFFF"/>
          <w:lang w:eastAsia="ja-JP"/>
        </w:rPr>
        <w:t xml:space="preserve">a </w:t>
      </w:r>
      <w:r w:rsidRPr="00C40491">
        <w:rPr>
          <w:sz w:val="22"/>
          <w:shd w:val="clear" w:color="auto" w:fill="FFFFFF"/>
        </w:rPr>
        <w:t xml:space="preserve">high </w:t>
      </w:r>
      <w:r w:rsidR="00A91B4C">
        <w:rPr>
          <w:rFonts w:hint="eastAsia"/>
          <w:sz w:val="22"/>
          <w:shd w:val="clear" w:color="auto" w:fill="FFFFFF"/>
          <w:lang w:eastAsia="ja-JP"/>
        </w:rPr>
        <w:t xml:space="preserve">degree of </w:t>
      </w:r>
      <w:r w:rsidRPr="00C40491">
        <w:rPr>
          <w:sz w:val="22"/>
          <w:shd w:val="clear" w:color="auto" w:fill="FFFFFF"/>
        </w:rPr>
        <w:t xml:space="preserve">accuracy when </w:t>
      </w:r>
      <w:r w:rsidR="00A91B4C">
        <w:rPr>
          <w:rFonts w:hint="eastAsia"/>
          <w:sz w:val="22"/>
          <w:shd w:val="clear" w:color="auto" w:fill="FFFFFF"/>
          <w:lang w:eastAsia="ja-JP"/>
        </w:rPr>
        <w:t xml:space="preserve">the </w:t>
      </w:r>
      <w:proofErr w:type="spellStart"/>
      <w:r w:rsidRPr="00C40491">
        <w:rPr>
          <w:rFonts w:hint="eastAsia"/>
          <w:sz w:val="22"/>
          <w:shd w:val="clear" w:color="auto" w:fill="FFFFFF"/>
          <w:lang w:eastAsia="ja-JP"/>
        </w:rPr>
        <w:t>XG</w:t>
      </w:r>
      <w:r w:rsidR="00D63607">
        <w:rPr>
          <w:rFonts w:hint="eastAsia"/>
          <w:sz w:val="22"/>
          <w:shd w:val="clear" w:color="auto" w:fill="FFFFFF"/>
          <w:lang w:eastAsia="ja-JP"/>
        </w:rPr>
        <w:t>B</w:t>
      </w:r>
      <w:r w:rsidRPr="00C40491">
        <w:rPr>
          <w:rFonts w:hint="eastAsia"/>
          <w:sz w:val="22"/>
          <w:shd w:val="clear" w:color="auto" w:fill="FFFFFF"/>
          <w:lang w:eastAsia="ja-JP"/>
        </w:rPr>
        <w:t>oost</w:t>
      </w:r>
      <w:proofErr w:type="spellEnd"/>
      <w:r w:rsidRPr="00C40491">
        <w:rPr>
          <w:sz w:val="22"/>
          <w:shd w:val="clear" w:color="auto" w:fill="FFFFFF"/>
        </w:rPr>
        <w:t xml:space="preserve"> </w:t>
      </w:r>
      <w:r w:rsidRPr="00C40491">
        <w:rPr>
          <w:rFonts w:hint="eastAsia"/>
          <w:sz w:val="22"/>
          <w:shd w:val="clear" w:color="auto" w:fill="FFFFFF"/>
          <w:lang w:eastAsia="ja-JP"/>
        </w:rPr>
        <w:t xml:space="preserve">model </w:t>
      </w:r>
      <w:r w:rsidRPr="00C40491">
        <w:rPr>
          <w:sz w:val="22"/>
          <w:shd w:val="clear" w:color="auto" w:fill="FFFFFF"/>
        </w:rPr>
        <w:t>is used.</w:t>
      </w:r>
    </w:p>
    <w:p w:rsidR="004A564A" w:rsidRDefault="00573069" w:rsidP="00573069">
      <w:pPr>
        <w:pStyle w:val="ACLSection"/>
        <w:spacing w:line="252" w:lineRule="auto"/>
        <w:rPr>
          <w:lang w:eastAsia="ja-JP"/>
        </w:rPr>
      </w:pPr>
      <w:r>
        <w:rPr>
          <w:rFonts w:hint="eastAsia"/>
          <w:lang w:eastAsia="ja-JP"/>
        </w:rPr>
        <w:t>Introduction</w:t>
      </w:r>
    </w:p>
    <w:p w:rsidR="00BD5C1B" w:rsidRPr="00932B51" w:rsidRDefault="00BD5C1B" w:rsidP="00BD5C1B">
      <w:pPr>
        <w:jc w:val="both"/>
      </w:pPr>
      <w:r w:rsidRPr="00932B51">
        <w:rPr>
          <w:rFonts w:hint="eastAsia"/>
          <w:lang w:eastAsia="ja-JP"/>
        </w:rPr>
        <w:t>The incidence of lifestyle-related diseases is increasing in many regions</w:t>
      </w:r>
      <w:r w:rsidRPr="00932B51">
        <w:rPr>
          <w:rFonts w:hint="eastAsia"/>
          <w:noProof/>
          <w:lang w:eastAsia="ja-JP"/>
        </w:rPr>
        <w:t xml:space="preserve"> (</w:t>
      </w:r>
      <w:r w:rsidRPr="00932B51">
        <w:rPr>
          <w:noProof/>
          <w:lang w:eastAsia="ja-JP"/>
        </w:rPr>
        <w:t>WHO</w:t>
      </w:r>
      <w:r w:rsidRPr="00932B51">
        <w:rPr>
          <w:rFonts w:hint="eastAsia"/>
          <w:noProof/>
          <w:lang w:eastAsia="ja-JP"/>
        </w:rPr>
        <w:t xml:space="preserve">, 2009; </w:t>
      </w:r>
      <w:r w:rsidRPr="00932B51">
        <w:rPr>
          <w:rStyle w:val="element-citation"/>
        </w:rPr>
        <w:t>Lim SS</w:t>
      </w:r>
      <w:r w:rsidRPr="00932B51">
        <w:rPr>
          <w:rFonts w:hint="eastAsia"/>
          <w:noProof/>
          <w:lang w:eastAsia="ja-JP"/>
        </w:rPr>
        <w:t xml:space="preserve"> et al., 2012)</w:t>
      </w:r>
      <w:r w:rsidRPr="00932B51">
        <w:rPr>
          <w:rFonts w:hint="eastAsia"/>
          <w:lang w:eastAsia="ja-JP"/>
        </w:rPr>
        <w:t xml:space="preserve">. </w:t>
      </w:r>
      <w:r w:rsidRPr="00932B51">
        <w:t>Predicting the onset of lifestyle-related diseases and implementing preventive measures in advance is important for municipalities and</w:t>
      </w:r>
      <w:r>
        <w:t xml:space="preserve"> insurers. Particularly in type</w:t>
      </w:r>
      <w:r>
        <w:rPr>
          <w:rFonts w:hint="eastAsia"/>
          <w:lang w:eastAsia="ja-JP"/>
        </w:rPr>
        <w:t>-</w:t>
      </w:r>
      <w:r w:rsidRPr="00932B51">
        <w:t xml:space="preserve">2 diabetes mellitus, </w:t>
      </w:r>
      <w:r w:rsidR="0005619E" w:rsidRPr="0005619E">
        <w:t>not only medical cost but also indirect cost such as reduced productivity present a serious problem</w:t>
      </w:r>
      <w:r w:rsidR="00AD6D5D">
        <w:rPr>
          <w:rFonts w:hint="eastAsia"/>
          <w:lang w:eastAsia="ja-JP"/>
        </w:rPr>
        <w:t xml:space="preserve"> (</w:t>
      </w:r>
      <w:r w:rsidR="00AD6D5D" w:rsidRPr="00AD6D5D">
        <w:rPr>
          <w:color w:val="000000" w:themeColor="text1"/>
          <w:shd w:val="clear" w:color="auto" w:fill="FFFFFF"/>
        </w:rPr>
        <w:t>American Diabetes Association</w:t>
      </w:r>
      <w:r w:rsidR="00AD6D5D">
        <w:rPr>
          <w:rFonts w:hint="eastAsia"/>
          <w:color w:val="000000" w:themeColor="text1"/>
          <w:shd w:val="clear" w:color="auto" w:fill="FFFFFF"/>
          <w:lang w:eastAsia="ja-JP"/>
        </w:rPr>
        <w:t xml:space="preserve">, </w:t>
      </w:r>
      <w:r w:rsidR="00AD6D5D" w:rsidRPr="00AD6D5D">
        <w:rPr>
          <w:color w:val="000000" w:themeColor="text1"/>
          <w:shd w:val="clear" w:color="auto" w:fill="FFFFFF"/>
          <w:lang w:eastAsia="ja-JP"/>
        </w:rPr>
        <w:t>2018</w:t>
      </w:r>
      <w:r w:rsidR="00AD6D5D"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,</w:t>
      </w:r>
      <w:r w:rsidRPr="00932B51">
        <w:t xml:space="preserve"> </w:t>
      </w:r>
      <w:r>
        <w:rPr>
          <w:rFonts w:hint="eastAsia"/>
          <w:lang w:eastAsia="ja-JP"/>
        </w:rPr>
        <w:t>and therefore</w:t>
      </w:r>
      <w:r>
        <w:t xml:space="preserve">, </w:t>
      </w:r>
      <w:r w:rsidRPr="00932B51">
        <w:t xml:space="preserve">it is </w:t>
      </w:r>
      <w:r w:rsidR="00A91B4C">
        <w:rPr>
          <w:rFonts w:hint="eastAsia"/>
          <w:lang w:eastAsia="ja-JP"/>
        </w:rPr>
        <w:t>very</w:t>
      </w:r>
      <w:r>
        <w:rPr>
          <w:rFonts w:hint="eastAsia"/>
          <w:lang w:eastAsia="ja-JP"/>
        </w:rPr>
        <w:t xml:space="preserve"> </w:t>
      </w:r>
      <w:r w:rsidRPr="00932B51">
        <w:t>im</w:t>
      </w:r>
      <w:r>
        <w:t>portan</w:t>
      </w:r>
      <w:r w:rsidR="00A91B4C">
        <w:rPr>
          <w:rFonts w:hint="eastAsia"/>
          <w:lang w:eastAsia="ja-JP"/>
        </w:rPr>
        <w:t>t</w:t>
      </w:r>
      <w:r w:rsidRPr="00932B51">
        <w:t xml:space="preserve"> to take</w:t>
      </w:r>
      <w:r w:rsidR="00A91B4C">
        <w:rPr>
          <w:rFonts w:hint="eastAsia"/>
          <w:lang w:eastAsia="ja-JP"/>
        </w:rPr>
        <w:t xml:space="preserve"> preventive</w:t>
      </w:r>
      <w:r w:rsidRPr="00932B51">
        <w:t xml:space="preserve"> measures</w:t>
      </w:r>
      <w:r w:rsidR="00A91B4C">
        <w:rPr>
          <w:rFonts w:hint="eastAsia"/>
          <w:lang w:eastAsia="ja-JP"/>
        </w:rPr>
        <w:t xml:space="preserve"> early</w:t>
      </w:r>
      <w:r w:rsidRPr="00932B51">
        <w:t>.</w:t>
      </w:r>
    </w:p>
    <w:p w:rsidR="00BD5C1B" w:rsidRDefault="00BD5C1B" w:rsidP="00BD5C1B">
      <w:pPr>
        <w:ind w:firstLineChars="150" w:firstLine="330"/>
        <w:jc w:val="both"/>
        <w:rPr>
          <w:color w:val="212121"/>
          <w:shd w:val="clear" w:color="auto" w:fill="FFFFFF"/>
          <w:lang w:eastAsia="ja-JP"/>
        </w:rPr>
      </w:pPr>
      <w:r w:rsidRPr="00932B51">
        <w:t xml:space="preserve">From reports </w:t>
      </w:r>
      <w:r w:rsidR="00A91B4C">
        <w:rPr>
          <w:rFonts w:hint="eastAsia"/>
          <w:lang w:eastAsia="ja-JP"/>
        </w:rPr>
        <w:t xml:space="preserve">to date </w:t>
      </w:r>
      <w:r w:rsidRPr="00932B51">
        <w:t xml:space="preserve">on </w:t>
      </w:r>
      <w:r w:rsidR="00A91B4C">
        <w:rPr>
          <w:rFonts w:hint="eastAsia"/>
          <w:lang w:eastAsia="ja-JP"/>
        </w:rPr>
        <w:t xml:space="preserve">the </w:t>
      </w:r>
      <w:r w:rsidRPr="00932B51">
        <w:t xml:space="preserve">prediction of the onset of diabetes, it is </w:t>
      </w:r>
      <w:r>
        <w:t xml:space="preserve">well </w:t>
      </w:r>
      <w:r w:rsidRPr="00932B51">
        <w:t xml:space="preserve">known that </w:t>
      </w:r>
      <w:r>
        <w:rPr>
          <w:rFonts w:hint="eastAsia"/>
          <w:lang w:eastAsia="ja-JP"/>
        </w:rPr>
        <w:t>health checkup data</w:t>
      </w:r>
      <w:r w:rsidRPr="00932B51">
        <w:t xml:space="preserve"> items such as HbA1c, BMI,</w:t>
      </w:r>
      <w:r w:rsidR="00A91B4C">
        <w:rPr>
          <w:rFonts w:hint="eastAsia"/>
          <w:lang w:eastAsia="ja-JP"/>
        </w:rPr>
        <w:t xml:space="preserve"> and</w:t>
      </w:r>
      <w:r w:rsidRPr="00932B51">
        <w:t xml:space="preserve"> ages are important indicators for estimating the onset of </w:t>
      </w:r>
      <w:r>
        <w:rPr>
          <w:rFonts w:hint="eastAsia"/>
          <w:lang w:eastAsia="ja-JP"/>
        </w:rPr>
        <w:t xml:space="preserve">type-2 </w:t>
      </w:r>
      <w:r w:rsidRPr="00932B51">
        <w:t>diabetes</w:t>
      </w:r>
      <w:r>
        <w:rPr>
          <w:rFonts w:hint="eastAsia"/>
          <w:lang w:eastAsia="ja-JP"/>
        </w:rPr>
        <w:t xml:space="preserve"> (</w:t>
      </w:r>
      <w:r w:rsidRPr="000668F1">
        <w:rPr>
          <w:shd w:val="clear" w:color="auto" w:fill="FFFFFF"/>
        </w:rPr>
        <w:t>Edelstein</w:t>
      </w:r>
      <w:r>
        <w:rPr>
          <w:rFonts w:hint="eastAsia"/>
          <w:shd w:val="clear" w:color="auto" w:fill="FFFFFF"/>
          <w:lang w:eastAsia="ja-JP"/>
        </w:rPr>
        <w:t xml:space="preserve"> et al., 1997</w:t>
      </w:r>
      <w:r>
        <w:rPr>
          <w:rFonts w:hint="eastAsia"/>
          <w:lang w:eastAsia="ja-JP"/>
        </w:rPr>
        <w:t>)</w:t>
      </w:r>
      <w:r w:rsidRPr="00932B51">
        <w:t>.</w:t>
      </w:r>
      <w:r w:rsidRPr="00932B51">
        <w:rPr>
          <w:rFonts w:hint="eastAsia"/>
          <w:noProof/>
          <w:lang w:eastAsia="ja-JP"/>
        </w:rPr>
        <w:t xml:space="preserve"> Many </w:t>
      </w:r>
      <w:r>
        <w:rPr>
          <w:rFonts w:hint="eastAsia"/>
          <w:noProof/>
          <w:lang w:eastAsia="ja-JP"/>
        </w:rPr>
        <w:t>related</w:t>
      </w:r>
      <w:r w:rsidRPr="00932B51">
        <w:rPr>
          <w:rFonts w:hint="eastAsia"/>
          <w:noProof/>
          <w:lang w:eastAsia="ja-JP"/>
        </w:rPr>
        <w:t xml:space="preserve"> studies achieved accurate results by means of logistic regression and cox </w:t>
      </w:r>
      <w:r>
        <w:rPr>
          <w:rFonts w:hint="eastAsia"/>
          <w:noProof/>
          <w:lang w:eastAsia="ja-JP"/>
        </w:rPr>
        <w:t xml:space="preserve">hazards </w:t>
      </w:r>
      <w:r w:rsidRPr="00932B51">
        <w:rPr>
          <w:rFonts w:hint="eastAsia"/>
          <w:noProof/>
          <w:lang w:eastAsia="ja-JP"/>
        </w:rPr>
        <w:t xml:space="preserve">regression </w:t>
      </w:r>
      <w:r w:rsidR="00A91B4C">
        <w:rPr>
          <w:rFonts w:hint="eastAsia"/>
          <w:noProof/>
          <w:lang w:eastAsia="ja-JP"/>
        </w:rPr>
        <w:t>models</w:t>
      </w:r>
      <w:r w:rsidRPr="00932B51">
        <w:rPr>
          <w:rFonts w:hint="eastAsia"/>
          <w:noProof/>
          <w:lang w:eastAsia="ja-JP"/>
        </w:rPr>
        <w:t xml:space="preserve"> mainly </w:t>
      </w:r>
      <w:r w:rsidRPr="00932B51">
        <w:rPr>
          <w:noProof/>
          <w:lang w:eastAsia="ja-JP"/>
        </w:rPr>
        <w:t xml:space="preserve">based on </w:t>
      </w:r>
      <w:r w:rsidRPr="00932B51">
        <w:rPr>
          <w:rFonts w:hint="eastAsia"/>
          <w:noProof/>
          <w:lang w:eastAsia="ja-JP"/>
        </w:rPr>
        <w:t>bood test results (</w:t>
      </w:r>
      <w:proofErr w:type="spellStart"/>
      <w:r>
        <w:rPr>
          <w:shd w:val="clear" w:color="auto" w:fill="FFFFFF"/>
        </w:rPr>
        <w:t>Droumaguet</w:t>
      </w:r>
      <w:proofErr w:type="spellEnd"/>
      <w:r w:rsidRPr="00932B51">
        <w:rPr>
          <w:lang w:eastAsia="ja-JP"/>
        </w:rPr>
        <w:t xml:space="preserve"> </w:t>
      </w:r>
      <w:r>
        <w:rPr>
          <w:rFonts w:hint="eastAsia"/>
          <w:lang w:eastAsia="ja-JP"/>
        </w:rPr>
        <w:t xml:space="preserve">et al., 2006; </w:t>
      </w:r>
      <w:proofErr w:type="spellStart"/>
      <w:r w:rsidRPr="00400D86">
        <w:rPr>
          <w:color w:val="333333"/>
          <w:szCs w:val="21"/>
          <w:shd w:val="clear" w:color="auto" w:fill="FFFFFF"/>
        </w:rPr>
        <w:t>Guasch-Ferré</w:t>
      </w:r>
      <w:proofErr w:type="spellEnd"/>
      <w:r w:rsidRPr="00932B51">
        <w:rPr>
          <w:lang w:eastAsia="ja-JP"/>
        </w:rPr>
        <w:t xml:space="preserve"> </w:t>
      </w:r>
      <w:r>
        <w:rPr>
          <w:rFonts w:hint="eastAsia"/>
          <w:noProof/>
          <w:lang w:eastAsia="ja-JP"/>
        </w:rPr>
        <w:t>et al., 2012</w:t>
      </w:r>
      <w:r w:rsidRPr="00932B51">
        <w:rPr>
          <w:noProof/>
          <w:lang w:eastAsia="ja-JP"/>
        </w:rPr>
        <w:t>).</w:t>
      </w:r>
      <w:r w:rsidRPr="00932B51">
        <w:rPr>
          <w:rFonts w:hint="eastAsia"/>
        </w:rPr>
        <w:t xml:space="preserve"> </w:t>
      </w:r>
      <w:r>
        <w:rPr>
          <w:rFonts w:hint="eastAsia"/>
          <w:lang w:eastAsia="ja-JP"/>
        </w:rPr>
        <w:t xml:space="preserve">These studies are aimed </w:t>
      </w:r>
      <w:r w:rsidR="00A91B4C">
        <w:rPr>
          <w:rFonts w:hint="eastAsia"/>
          <w:lang w:eastAsia="ja-JP"/>
        </w:rPr>
        <w:t>at</w:t>
      </w:r>
      <w:r>
        <w:rPr>
          <w:rFonts w:hint="eastAsia"/>
          <w:lang w:eastAsia="ja-JP"/>
        </w:rPr>
        <w:t xml:space="preserve"> predict</w:t>
      </w:r>
      <w:r w:rsidR="00A91B4C">
        <w:rPr>
          <w:rFonts w:hint="eastAsia"/>
          <w:lang w:eastAsia="ja-JP"/>
        </w:rPr>
        <w:t>ing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the onset of type-2 diabetes </w:t>
      </w:r>
      <w:r w:rsidR="00A91B4C">
        <w:rPr>
          <w:rFonts w:hint="eastAsia"/>
          <w:lang w:eastAsia="ja-JP"/>
        </w:rPr>
        <w:t>using a</w:t>
      </w:r>
      <w:r>
        <w:rPr>
          <w:rFonts w:hint="eastAsia"/>
          <w:lang w:eastAsia="ja-JP"/>
        </w:rPr>
        <w:t xml:space="preserve"> simple form</w:t>
      </w:r>
      <w:r>
        <w:rPr>
          <w:lang w:eastAsia="ja-JP"/>
        </w:rPr>
        <w:t xml:space="preserve">. However, </w:t>
      </w:r>
      <w:r w:rsidR="00A91B4C">
        <w:rPr>
          <w:rFonts w:hint="eastAsia"/>
          <w:lang w:eastAsia="ja-JP"/>
        </w:rPr>
        <w:t>it is now common for</w:t>
      </w:r>
      <w:r>
        <w:rPr>
          <w:rFonts w:hint="eastAsia"/>
          <w:lang w:eastAsia="ja-JP"/>
        </w:rPr>
        <w:t xml:space="preserve"> </w:t>
      </w:r>
      <w:r w:rsidRPr="0096274D">
        <w:rPr>
          <w:lang w:eastAsia="ja-JP"/>
        </w:rPr>
        <w:t>machine learning and data mining</w:t>
      </w:r>
      <w:r>
        <w:rPr>
          <w:rFonts w:hint="eastAsia"/>
          <w:lang w:eastAsia="ja-JP"/>
        </w:rPr>
        <w:t xml:space="preserve"> </w:t>
      </w:r>
      <w:r w:rsidRPr="0096274D">
        <w:rPr>
          <w:lang w:eastAsia="ja-JP"/>
        </w:rPr>
        <w:t>methods</w:t>
      </w:r>
      <w:r>
        <w:rPr>
          <w:rFonts w:hint="eastAsia"/>
          <w:lang w:eastAsia="ja-JP"/>
        </w:rPr>
        <w:t xml:space="preserve"> </w:t>
      </w:r>
      <w:r w:rsidR="00A91B4C">
        <w:rPr>
          <w:rFonts w:hint="eastAsia"/>
          <w:lang w:eastAsia="ja-JP"/>
        </w:rPr>
        <w:t xml:space="preserve">to be </w:t>
      </w:r>
      <w:r>
        <w:rPr>
          <w:lang w:eastAsia="ja-JP"/>
        </w:rPr>
        <w:t xml:space="preserve">used </w:t>
      </w:r>
      <w:r>
        <w:rPr>
          <w:rFonts w:hint="eastAsia"/>
          <w:lang w:eastAsia="ja-JP"/>
        </w:rPr>
        <w:t xml:space="preserve">due to higher computer performance. Several </w:t>
      </w:r>
      <w:r w:rsidR="00CE21C8">
        <w:rPr>
          <w:rFonts w:hint="eastAsia"/>
          <w:lang w:eastAsia="ja-JP"/>
        </w:rPr>
        <w:t>studies</w:t>
      </w:r>
      <w:r>
        <w:rPr>
          <w:rFonts w:hint="eastAsia"/>
          <w:lang w:eastAsia="ja-JP"/>
        </w:rPr>
        <w:t xml:space="preserve"> have reported the effectiveness of using machine learning </w:t>
      </w:r>
      <w:r>
        <w:rPr>
          <w:lang w:eastAsia="ja-JP"/>
        </w:rPr>
        <w:t>technique</w:t>
      </w:r>
      <w:r>
        <w:rPr>
          <w:rFonts w:hint="eastAsia"/>
          <w:lang w:eastAsia="ja-JP"/>
        </w:rPr>
        <w:t xml:space="preserve"> to improve classification </w:t>
      </w:r>
      <w:r w:rsidR="00E24BA8">
        <w:rPr>
          <w:lang w:eastAsia="ja-JP"/>
        </w:rPr>
        <w:t>accuracy (</w:t>
      </w:r>
      <w:r>
        <w:rPr>
          <w:rFonts w:hint="eastAsia"/>
          <w:lang w:eastAsia="ja-JP"/>
        </w:rPr>
        <w:t xml:space="preserve">Meng et al., 2013; </w:t>
      </w:r>
      <w:proofErr w:type="spellStart"/>
      <w:r>
        <w:rPr>
          <w:rFonts w:hint="eastAsia"/>
          <w:lang w:eastAsia="ja-JP"/>
        </w:rPr>
        <w:t>Tapak</w:t>
      </w:r>
      <w:proofErr w:type="spellEnd"/>
      <w:r>
        <w:rPr>
          <w:rFonts w:hint="eastAsia"/>
          <w:lang w:eastAsia="ja-JP"/>
        </w:rPr>
        <w:t xml:space="preserve"> et al., 2013; </w:t>
      </w:r>
      <w:proofErr w:type="spellStart"/>
      <w:r w:rsidRPr="009277C5">
        <w:rPr>
          <w:lang w:eastAsia="ja-JP"/>
        </w:rPr>
        <w:t>Kavakiotis</w:t>
      </w:r>
      <w:proofErr w:type="spellEnd"/>
      <w:r>
        <w:rPr>
          <w:rFonts w:hint="eastAsia"/>
          <w:lang w:eastAsia="ja-JP"/>
        </w:rPr>
        <w:t xml:space="preserve"> et al., 2017). </w:t>
      </w:r>
      <w:r>
        <w:rPr>
          <w:lang w:eastAsia="ja-JP"/>
        </w:rPr>
        <w:t>Another</w:t>
      </w:r>
      <w:r>
        <w:rPr>
          <w:rFonts w:hint="eastAsia"/>
          <w:lang w:eastAsia="ja-JP"/>
        </w:rPr>
        <w:t xml:space="preserve"> attempt </w:t>
      </w:r>
      <w:r w:rsidR="00CE21C8">
        <w:rPr>
          <w:rFonts w:hint="eastAsia"/>
          <w:lang w:eastAsia="ja-JP"/>
        </w:rPr>
        <w:t>involved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 xml:space="preserve">using clinical information such as health claims or </w:t>
      </w:r>
      <w:r w:rsidR="00CE21C8">
        <w:rPr>
          <w:rFonts w:hint="eastAsia"/>
          <w:lang w:eastAsia="ja-JP"/>
        </w:rPr>
        <w:t>e</w:t>
      </w:r>
      <w:r>
        <w:rPr>
          <w:rFonts w:hint="eastAsia"/>
          <w:lang w:eastAsia="ja-JP"/>
        </w:rPr>
        <w:t xml:space="preserve">lectronic </w:t>
      </w:r>
      <w:r w:rsidR="00CE21C8">
        <w:rPr>
          <w:rFonts w:hint="eastAsia"/>
          <w:lang w:eastAsia="ja-JP"/>
        </w:rPr>
        <w:t>h</w:t>
      </w:r>
      <w:r>
        <w:rPr>
          <w:rFonts w:hint="eastAsia"/>
          <w:lang w:eastAsia="ja-JP"/>
        </w:rPr>
        <w:t xml:space="preserve">ealth </w:t>
      </w:r>
      <w:r w:rsidR="00CE21C8">
        <w:rPr>
          <w:rFonts w:hint="eastAsia"/>
          <w:lang w:eastAsia="ja-JP"/>
        </w:rPr>
        <w:t>r</w:t>
      </w:r>
      <w:r>
        <w:rPr>
          <w:rFonts w:hint="eastAsia"/>
          <w:lang w:eastAsia="ja-JP"/>
        </w:rPr>
        <w:t xml:space="preserve">ecords (EHRs). </w:t>
      </w:r>
      <w:r w:rsidR="00CE21C8">
        <w:rPr>
          <w:rFonts w:hint="eastAsia"/>
          <w:lang w:eastAsia="ja-JP"/>
        </w:rPr>
        <w:t>H</w:t>
      </w:r>
      <w:r>
        <w:t>ealth insurance claims data</w:t>
      </w:r>
      <w:r>
        <w:rPr>
          <w:rFonts w:hint="eastAsia"/>
          <w:lang w:eastAsia="ja-JP"/>
        </w:rPr>
        <w:t xml:space="preserve"> </w:t>
      </w:r>
      <w:r w:rsidR="00B17792">
        <w:rPr>
          <w:rFonts w:hint="eastAsia"/>
          <w:lang w:eastAsia="ja-JP"/>
        </w:rPr>
        <w:t xml:space="preserve">could prove to be </w:t>
      </w:r>
      <w:r>
        <w:t xml:space="preserve">a rich source of information for the early detection of </w:t>
      </w:r>
      <w:r>
        <w:rPr>
          <w:rFonts w:hint="eastAsia"/>
          <w:lang w:eastAsia="ja-JP"/>
        </w:rPr>
        <w:t xml:space="preserve">type-2 </w:t>
      </w:r>
      <w:r>
        <w:t>diabetes</w:t>
      </w:r>
      <w:r>
        <w:rPr>
          <w:rFonts w:hint="eastAsia"/>
          <w:lang w:eastAsia="ja-JP"/>
        </w:rPr>
        <w:t xml:space="preserve"> as </w:t>
      </w:r>
      <w:r w:rsidR="00CE21C8">
        <w:rPr>
          <w:rFonts w:hint="eastAsia"/>
          <w:lang w:eastAsia="ja-JP"/>
        </w:rPr>
        <w:t xml:space="preserve">a </w:t>
      </w:r>
      <w:r>
        <w:rPr>
          <w:rFonts w:hint="eastAsia"/>
          <w:lang w:eastAsia="ja-JP"/>
        </w:rPr>
        <w:t>previous study</w:t>
      </w:r>
      <w:r w:rsidRPr="005F24B0">
        <w:rPr>
          <w:color w:val="212121"/>
          <w:shd w:val="clear" w:color="auto" w:fill="FFFFFF"/>
        </w:rPr>
        <w:t xml:space="preserve"> </w:t>
      </w:r>
      <w:r>
        <w:rPr>
          <w:rFonts w:hint="eastAsia"/>
          <w:color w:val="212121"/>
          <w:shd w:val="clear" w:color="auto" w:fill="FFFFFF"/>
          <w:lang w:eastAsia="ja-JP"/>
        </w:rPr>
        <w:t xml:space="preserve">showed </w:t>
      </w:r>
      <w:r w:rsidR="00CE21C8">
        <w:rPr>
          <w:rFonts w:hint="eastAsia"/>
          <w:color w:val="212121"/>
          <w:shd w:val="clear" w:color="auto" w:fill="FFFFFF"/>
          <w:lang w:eastAsia="ja-JP"/>
        </w:rPr>
        <w:t xml:space="preserve">a </w:t>
      </w:r>
      <w:r>
        <w:rPr>
          <w:rFonts w:hint="eastAsia"/>
          <w:color w:val="212121"/>
          <w:shd w:val="clear" w:color="auto" w:fill="FFFFFF"/>
          <w:lang w:eastAsia="ja-JP"/>
        </w:rPr>
        <w:t xml:space="preserve">slight </w:t>
      </w:r>
      <w:r>
        <w:rPr>
          <w:color w:val="212121"/>
          <w:shd w:val="clear" w:color="auto" w:fill="FFFFFF"/>
          <w:lang w:eastAsia="ja-JP"/>
        </w:rPr>
        <w:t>improvement</w:t>
      </w:r>
      <w:r>
        <w:rPr>
          <w:rFonts w:hint="eastAsia"/>
          <w:color w:val="212121"/>
          <w:shd w:val="clear" w:color="auto" w:fill="FFFFFF"/>
          <w:lang w:eastAsia="ja-JP"/>
        </w:rPr>
        <w:t xml:space="preserve"> </w:t>
      </w:r>
      <w:r w:rsidR="00E24BA8">
        <w:rPr>
          <w:color w:val="212121"/>
          <w:shd w:val="clear" w:color="auto" w:fill="FFFFFF"/>
          <w:lang w:eastAsia="ja-JP"/>
        </w:rPr>
        <w:t>in prediction</w:t>
      </w:r>
      <w:r w:rsidR="00CE21C8">
        <w:rPr>
          <w:rFonts w:hint="eastAsia"/>
          <w:color w:val="212121"/>
          <w:shd w:val="clear" w:color="auto" w:fill="FFFFFF"/>
          <w:lang w:eastAsia="ja-JP"/>
        </w:rPr>
        <w:t xml:space="preserve"> using such data</w:t>
      </w:r>
      <w:r>
        <w:rPr>
          <w:rFonts w:hint="eastAsia"/>
          <w:lang w:eastAsia="ja-JP"/>
        </w:rPr>
        <w:t xml:space="preserve"> (</w:t>
      </w:r>
      <w:r w:rsidRPr="0015731A">
        <w:rPr>
          <w:lang w:eastAsia="ja-JP"/>
        </w:rPr>
        <w:t>Krishnan et al., 2013</w:t>
      </w:r>
      <w:r>
        <w:rPr>
          <w:rFonts w:hint="eastAsia"/>
          <w:lang w:eastAsia="ja-JP"/>
        </w:rPr>
        <w:t xml:space="preserve">; </w:t>
      </w:r>
      <w:proofErr w:type="spellStart"/>
      <w:r w:rsidRPr="00C672EF">
        <w:rPr>
          <w:lang w:eastAsia="ja-JP"/>
        </w:rPr>
        <w:t>Razavian</w:t>
      </w:r>
      <w:proofErr w:type="spellEnd"/>
      <w:r w:rsidRPr="00C672EF">
        <w:rPr>
          <w:lang w:eastAsia="ja-JP"/>
        </w:rPr>
        <w:t xml:space="preserve"> et al., 2015</w:t>
      </w:r>
      <w:r>
        <w:rPr>
          <w:rFonts w:hint="eastAsia"/>
          <w:lang w:eastAsia="ja-JP"/>
        </w:rPr>
        <w:t>).</w:t>
      </w:r>
      <w:r w:rsidRPr="005F24B0">
        <w:rPr>
          <w:color w:val="212121"/>
          <w:shd w:val="clear" w:color="auto" w:fill="FFFFFF"/>
        </w:rPr>
        <w:t xml:space="preserve"> </w:t>
      </w:r>
    </w:p>
    <w:p w:rsidR="00BD5C1B" w:rsidRPr="00BD5C1B" w:rsidRDefault="00BD5C1B" w:rsidP="00BD5C1B">
      <w:pPr>
        <w:pStyle w:val="ACLText"/>
        <w:ind w:firstLineChars="150" w:firstLine="327"/>
        <w:rPr>
          <w:lang w:eastAsia="ja-JP"/>
        </w:rPr>
      </w:pPr>
      <w:r>
        <w:rPr>
          <w:rFonts w:hint="eastAsia"/>
          <w:color w:val="212121"/>
          <w:shd w:val="clear" w:color="auto" w:fill="FFFFFF"/>
          <w:lang w:eastAsia="ja-JP"/>
        </w:rPr>
        <w:t>In this study, we aim to develop and evaluate prediction models for the risk of type-2 diabetes using health insurance claims data in addition to health checkup data</w:t>
      </w:r>
      <w:r>
        <w:rPr>
          <w:color w:val="212121"/>
          <w:shd w:val="clear" w:color="auto" w:fill="FFFFFF"/>
          <w:lang w:eastAsia="ja-JP"/>
        </w:rPr>
        <w:t>.</w:t>
      </w:r>
    </w:p>
    <w:p w:rsidR="00573069" w:rsidRDefault="00573069" w:rsidP="00573069">
      <w:pPr>
        <w:pStyle w:val="ACLSection"/>
        <w:spacing w:line="252" w:lineRule="auto"/>
        <w:rPr>
          <w:lang w:eastAsia="ja-JP"/>
        </w:rPr>
      </w:pPr>
      <w:r>
        <w:rPr>
          <w:rFonts w:hint="eastAsia"/>
          <w:lang w:eastAsia="ja-JP"/>
        </w:rPr>
        <w:t>Related work</w:t>
      </w:r>
    </w:p>
    <w:p w:rsidR="00BD5C1B" w:rsidRPr="002D156B" w:rsidRDefault="00BD5C1B" w:rsidP="00BD5C1B">
      <w:pPr>
        <w:pStyle w:val="ACLText"/>
        <w:rPr>
          <w:lang w:eastAsia="ja-JP"/>
        </w:rPr>
        <w:sectPr w:rsidR="00BD5C1B" w:rsidRPr="002D156B" w:rsidSect="00103561">
          <w:type w:val="continuous"/>
          <w:pgSz w:w="11894" w:h="16834" w:code="1"/>
          <w:pgMar w:top="1411" w:right="1411" w:bottom="1411" w:left="1411" w:header="432" w:footer="576" w:gutter="0"/>
          <w:cols w:num="2" w:space="346"/>
          <w:vAlign w:val="center"/>
          <w:docGrid w:linePitch="272"/>
        </w:sectPr>
      </w:pPr>
      <w:r>
        <w:rPr>
          <w:rFonts w:hint="eastAsia"/>
          <w:lang w:eastAsia="ja-JP"/>
        </w:rPr>
        <w:t xml:space="preserve">Many related studies are based on conventional prediction models for early detection of type-2 </w:t>
      </w:r>
      <w:r>
        <w:rPr>
          <w:lang w:eastAsia="ja-JP"/>
        </w:rPr>
        <w:t>diabetes</w:t>
      </w:r>
      <w:r w:rsidR="00F76759">
        <w:rPr>
          <w:rFonts w:hint="eastAsia"/>
          <w:lang w:eastAsia="ja-JP"/>
        </w:rPr>
        <w:t xml:space="preserve"> (</w:t>
      </w:r>
      <w:r w:rsidR="00F76759">
        <w:rPr>
          <w:color w:val="000000" w:themeColor="text1"/>
          <w:shd w:val="clear" w:color="auto" w:fill="FFFFFF"/>
          <w:lang w:eastAsia="ja-JP"/>
        </w:rPr>
        <w:t xml:space="preserve">Schulze </w:t>
      </w:r>
      <w:r w:rsidR="00F76759">
        <w:rPr>
          <w:rFonts w:hint="eastAsia"/>
          <w:color w:val="000000" w:themeColor="text1"/>
          <w:shd w:val="clear" w:color="auto" w:fill="FFFFFF"/>
          <w:lang w:eastAsia="ja-JP"/>
        </w:rPr>
        <w:t xml:space="preserve">et al., 2006, </w:t>
      </w:r>
      <w:r w:rsidR="00F76759" w:rsidRPr="00F76759">
        <w:rPr>
          <w:color w:val="000000" w:themeColor="text1"/>
          <w:shd w:val="clear" w:color="auto" w:fill="FFFFFF"/>
          <w:lang w:eastAsia="ja-JP"/>
        </w:rPr>
        <w:t>Thomas</w:t>
      </w:r>
      <w:r w:rsidR="00F76759">
        <w:rPr>
          <w:rFonts w:hint="eastAsia"/>
          <w:color w:val="000000" w:themeColor="text1"/>
          <w:shd w:val="clear" w:color="auto" w:fill="FFFFFF"/>
          <w:lang w:eastAsia="ja-JP"/>
        </w:rPr>
        <w:t xml:space="preserve"> et al., 2006</w:t>
      </w:r>
      <w:r w:rsidR="00F76759"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 xml:space="preserve">. Some research groups use </w:t>
      </w:r>
      <w:r w:rsidR="00CE21C8">
        <w:rPr>
          <w:rFonts w:hint="eastAsia"/>
          <w:lang w:eastAsia="ja-JP"/>
        </w:rPr>
        <w:t xml:space="preserve">a </w:t>
      </w:r>
      <w:r>
        <w:rPr>
          <w:rFonts w:hint="eastAsia"/>
          <w:lang w:eastAsia="ja-JP"/>
        </w:rPr>
        <w:t xml:space="preserve">small number of risk factors as variables </w:t>
      </w:r>
      <w:r w:rsidR="00CE21C8">
        <w:rPr>
          <w:rFonts w:hint="eastAsia"/>
          <w:lang w:eastAsia="ja-JP"/>
        </w:rPr>
        <w:t>as their intention is to develop a practical method</w:t>
      </w:r>
      <w:r>
        <w:rPr>
          <w:rFonts w:hint="eastAsia"/>
          <w:lang w:eastAsia="ja-JP"/>
        </w:rPr>
        <w:t xml:space="preserve">. A simple </w:t>
      </w:r>
      <w:r>
        <w:rPr>
          <w:lang w:eastAsia="ja-JP"/>
        </w:rPr>
        <w:t>risk score</w:t>
      </w:r>
      <w:r>
        <w:rPr>
          <w:rFonts w:hint="eastAsia"/>
          <w:lang w:eastAsia="ja-JP"/>
        </w:rPr>
        <w:t xml:space="preserve"> enables </w:t>
      </w:r>
      <w:r>
        <w:rPr>
          <w:lang w:eastAsia="ja-JP"/>
        </w:rPr>
        <w:t>healthcare</w:t>
      </w:r>
      <w:r>
        <w:rPr>
          <w:rFonts w:hint="eastAsia"/>
          <w:lang w:eastAsia="ja-JP"/>
        </w:rPr>
        <w:t xml:space="preserve"> providers to evaluate patients for further intervention and treatment (</w:t>
      </w:r>
      <w:proofErr w:type="spellStart"/>
      <w:r w:rsidRPr="005B3A39">
        <w:rPr>
          <w:lang w:eastAsia="ja-JP"/>
        </w:rPr>
        <w:t>Lindström</w:t>
      </w:r>
      <w:proofErr w:type="spellEnd"/>
      <w:r w:rsidRPr="005B3A39">
        <w:rPr>
          <w:lang w:eastAsia="ja-JP"/>
        </w:rPr>
        <w:t xml:space="preserve"> et al., 2013</w:t>
      </w:r>
      <w:r>
        <w:rPr>
          <w:rFonts w:hint="eastAsia"/>
          <w:lang w:eastAsia="ja-JP"/>
        </w:rPr>
        <w:t xml:space="preserve">; </w:t>
      </w:r>
      <w:proofErr w:type="spellStart"/>
      <w:r w:rsidRPr="008D20A7">
        <w:rPr>
          <w:lang w:eastAsia="ja-JP"/>
        </w:rPr>
        <w:t>Kengne</w:t>
      </w:r>
      <w:proofErr w:type="spellEnd"/>
      <w:r w:rsidRPr="008D20A7">
        <w:rPr>
          <w:lang w:eastAsia="ja-JP"/>
        </w:rPr>
        <w:t xml:space="preserve"> et al., 2014</w:t>
      </w:r>
      <w:r>
        <w:rPr>
          <w:rFonts w:hint="eastAsia"/>
          <w:lang w:eastAsia="ja-JP"/>
        </w:rPr>
        <w:t xml:space="preserve">; </w:t>
      </w:r>
      <w:r w:rsidRPr="00932B51">
        <w:rPr>
          <w:rFonts w:hint="eastAsia"/>
          <w:noProof/>
          <w:lang w:eastAsia="ja-JP"/>
        </w:rPr>
        <w:t>Nanri et al., 2015</w:t>
      </w:r>
      <w:r>
        <w:rPr>
          <w:rFonts w:hint="eastAsia"/>
          <w:lang w:eastAsia="ja-JP"/>
        </w:rPr>
        <w:t>)</w:t>
      </w:r>
      <w:r>
        <w:rPr>
          <w:lang w:eastAsia="ja-JP"/>
        </w:rPr>
        <w:t>.</w:t>
      </w:r>
      <w:r>
        <w:rPr>
          <w:rFonts w:hint="eastAsia"/>
          <w:noProof/>
          <w:lang w:eastAsia="ja-JP"/>
        </w:rPr>
        <w:t xml:space="preserve"> </w:t>
      </w:r>
      <w:r>
        <w:rPr>
          <w:rFonts w:hint="eastAsia"/>
          <w:lang w:eastAsia="ja-JP"/>
        </w:rPr>
        <w:t xml:space="preserve">Logistic regression is one of the most effective models in these </w:t>
      </w:r>
      <w:r w:rsidR="00CE21C8">
        <w:rPr>
          <w:rFonts w:hint="eastAsia"/>
          <w:lang w:eastAsia="ja-JP"/>
        </w:rPr>
        <w:t>studies</w:t>
      </w:r>
      <w:r>
        <w:rPr>
          <w:rFonts w:hint="eastAsia"/>
          <w:lang w:eastAsia="ja-JP"/>
        </w:rPr>
        <w:t xml:space="preserve"> when compared to other machine learning models. </w:t>
      </w:r>
      <w:r w:rsidR="00F76759">
        <w:rPr>
          <w:lang w:eastAsia="ja-JP"/>
        </w:rPr>
        <w:t>On the other hand,</w:t>
      </w:r>
      <w:r w:rsidR="00A105A4">
        <w:rPr>
          <w:rFonts w:hint="eastAsia"/>
          <w:lang w:eastAsia="ja-JP"/>
        </w:rPr>
        <w:t xml:space="preserve"> </w:t>
      </w:r>
    </w:p>
    <w:p w:rsidR="00BD5C1B" w:rsidRDefault="00F76759" w:rsidP="00BD5C1B">
      <w:pPr>
        <w:pStyle w:val="ACLText"/>
        <w:rPr>
          <w:lang w:eastAsia="ja-JP"/>
        </w:rPr>
      </w:pPr>
      <w:r>
        <w:rPr>
          <w:rFonts w:hint="eastAsia"/>
          <w:lang w:eastAsia="ja-JP"/>
        </w:rPr>
        <w:lastRenderedPageBreak/>
        <w:t>currently</w:t>
      </w:r>
      <w:r w:rsidR="00A105A4">
        <w:rPr>
          <w:rFonts w:hint="eastAsia"/>
          <w:lang w:eastAsia="ja-JP"/>
        </w:rPr>
        <w:t>,</w:t>
      </w:r>
      <w:r w:rsidRPr="00AD02C6">
        <w:rPr>
          <w:lang w:eastAsia="ja-JP"/>
        </w:rPr>
        <w:t xml:space="preserve"> healthcare data management systems integrate large amounts of medical </w:t>
      </w:r>
      <w:r>
        <w:rPr>
          <w:rFonts w:hint="eastAsia"/>
          <w:lang w:eastAsia="ja-JP"/>
        </w:rPr>
        <w:t>i</w:t>
      </w:r>
      <w:r w:rsidRPr="00AD02C6">
        <w:rPr>
          <w:lang w:eastAsia="ja-JP"/>
        </w:rPr>
        <w:t>nfor</w:t>
      </w:r>
      <w:r w:rsidR="00E24BA8" w:rsidRPr="00AD02C6">
        <w:rPr>
          <w:lang w:eastAsia="ja-JP"/>
        </w:rPr>
        <w:t>mation, such as diagnoses, medical procedures, lab test results, and more.</w:t>
      </w:r>
      <w:r w:rsidR="00E24BA8">
        <w:rPr>
          <w:rFonts w:hint="eastAsia"/>
          <w:lang w:eastAsia="ja-JP"/>
        </w:rPr>
        <w:t xml:space="preserve"> Health claims and EHRs are two examples of </w:t>
      </w:r>
      <w:r w:rsidR="00E24BA8">
        <w:rPr>
          <w:lang w:eastAsia="ja-JP"/>
        </w:rPr>
        <w:t>this</w:t>
      </w:r>
      <w:r w:rsidR="00E24BA8">
        <w:rPr>
          <w:rFonts w:hint="eastAsia"/>
          <w:lang w:eastAsia="ja-JP"/>
        </w:rPr>
        <w:t xml:space="preserve"> medical information which </w:t>
      </w:r>
      <w:r w:rsidR="00E24BA8">
        <w:rPr>
          <w:lang w:eastAsia="ja-JP"/>
        </w:rPr>
        <w:t>includes</w:t>
      </w:r>
      <w:r w:rsidR="00E24BA8">
        <w:rPr>
          <w:rFonts w:hint="eastAsia"/>
          <w:lang w:eastAsia="ja-JP"/>
        </w:rPr>
        <w:t xml:space="preserve"> medical text data. It is </w:t>
      </w:r>
      <w:r w:rsidR="00BD5C1B">
        <w:rPr>
          <w:rFonts w:hint="eastAsia"/>
          <w:lang w:eastAsia="ja-JP"/>
        </w:rPr>
        <w:t xml:space="preserve">suggested that there are latent factors </w:t>
      </w:r>
      <w:r w:rsidR="000144CC">
        <w:rPr>
          <w:rFonts w:hint="eastAsia"/>
          <w:lang w:eastAsia="ja-JP"/>
        </w:rPr>
        <w:t>that could</w:t>
      </w:r>
      <w:r w:rsidR="00BD5C1B">
        <w:rPr>
          <w:rFonts w:hint="eastAsia"/>
          <w:lang w:eastAsia="ja-JP"/>
        </w:rPr>
        <w:t xml:space="preserve"> improv</w:t>
      </w:r>
      <w:r w:rsidR="000144CC">
        <w:rPr>
          <w:rFonts w:hint="eastAsia"/>
          <w:lang w:eastAsia="ja-JP"/>
        </w:rPr>
        <w:t>e</w:t>
      </w:r>
      <w:r w:rsidR="00BD5C1B">
        <w:rPr>
          <w:rFonts w:hint="eastAsia"/>
          <w:lang w:eastAsia="ja-JP"/>
        </w:rPr>
        <w:t xml:space="preserve"> </w:t>
      </w:r>
      <w:r w:rsidR="00E24BA8">
        <w:rPr>
          <w:lang w:eastAsia="ja-JP"/>
        </w:rPr>
        <w:t>diseases</w:t>
      </w:r>
      <w:r w:rsidR="00BD5C1B">
        <w:rPr>
          <w:rFonts w:hint="eastAsia"/>
          <w:lang w:eastAsia="ja-JP"/>
        </w:rPr>
        <w:t xml:space="preserve"> prediction model</w:t>
      </w:r>
      <w:r w:rsidR="000144CC">
        <w:rPr>
          <w:rFonts w:hint="eastAsia"/>
          <w:lang w:eastAsia="ja-JP"/>
        </w:rPr>
        <w:t>s</w:t>
      </w:r>
      <w:r w:rsidR="00BD5C1B">
        <w:rPr>
          <w:rFonts w:hint="eastAsia"/>
          <w:lang w:eastAsia="ja-JP"/>
        </w:rPr>
        <w:t xml:space="preserve"> </w:t>
      </w:r>
      <w:r w:rsidR="000144CC">
        <w:rPr>
          <w:rFonts w:hint="eastAsia"/>
          <w:lang w:eastAsia="ja-JP"/>
        </w:rPr>
        <w:t>by including</w:t>
      </w:r>
      <w:r w:rsidR="00BD5C1B">
        <w:rPr>
          <w:rFonts w:hint="eastAsia"/>
          <w:lang w:eastAsia="ja-JP"/>
        </w:rPr>
        <w:t xml:space="preserve"> diagnoses and prescribed medicine</w:t>
      </w:r>
      <w:r w:rsidR="000144CC">
        <w:rPr>
          <w:rFonts w:hint="eastAsia"/>
          <w:lang w:eastAsia="ja-JP"/>
        </w:rPr>
        <w:t>s</w:t>
      </w:r>
      <w:r w:rsidR="00BD5C1B">
        <w:rPr>
          <w:rFonts w:hint="eastAsia"/>
          <w:lang w:eastAsia="ja-JP"/>
        </w:rPr>
        <w:t xml:space="preserve"> (</w:t>
      </w:r>
      <w:r w:rsidR="00BD5C1B" w:rsidRPr="0015731A">
        <w:rPr>
          <w:lang w:eastAsia="ja-JP"/>
        </w:rPr>
        <w:t>Krishnan et al., 2013</w:t>
      </w:r>
      <w:r w:rsidR="00BD5C1B">
        <w:rPr>
          <w:rFonts w:hint="eastAsia"/>
          <w:lang w:eastAsia="ja-JP"/>
        </w:rPr>
        <w:t xml:space="preserve">; </w:t>
      </w:r>
      <w:proofErr w:type="spellStart"/>
      <w:r w:rsidR="00BD5C1B" w:rsidRPr="00C2165A">
        <w:rPr>
          <w:lang w:eastAsia="ja-JP"/>
        </w:rPr>
        <w:t>Razavian</w:t>
      </w:r>
      <w:proofErr w:type="spellEnd"/>
      <w:r w:rsidR="00BD5C1B" w:rsidRPr="0015731A">
        <w:rPr>
          <w:lang w:eastAsia="ja-JP"/>
        </w:rPr>
        <w:t xml:space="preserve"> et al., 2015</w:t>
      </w:r>
      <w:r w:rsidR="00BD5C1B">
        <w:rPr>
          <w:rFonts w:hint="eastAsia"/>
          <w:lang w:eastAsia="ja-JP"/>
        </w:rPr>
        <w:t xml:space="preserve">). </w:t>
      </w:r>
      <w:r w:rsidR="000144CC">
        <w:rPr>
          <w:rFonts w:hint="eastAsia"/>
          <w:lang w:eastAsia="ja-JP"/>
        </w:rPr>
        <w:t>In addition</w:t>
      </w:r>
      <w:r w:rsidR="00BD5C1B">
        <w:rPr>
          <w:rFonts w:hint="eastAsia"/>
          <w:lang w:eastAsia="ja-JP"/>
        </w:rPr>
        <w:t>, some n</w:t>
      </w:r>
      <w:r w:rsidR="00BD5C1B">
        <w:rPr>
          <w:lang w:eastAsia="ja-JP"/>
        </w:rPr>
        <w:t>atural</w:t>
      </w:r>
      <w:r w:rsidR="00BD5C1B">
        <w:rPr>
          <w:rFonts w:hint="eastAsia"/>
          <w:lang w:eastAsia="ja-JP"/>
        </w:rPr>
        <w:t xml:space="preserve"> </w:t>
      </w:r>
      <w:r w:rsidR="00BD5C1B">
        <w:rPr>
          <w:lang w:eastAsia="ja-JP"/>
        </w:rPr>
        <w:t>language</w:t>
      </w:r>
      <w:r w:rsidR="00BD5C1B">
        <w:rPr>
          <w:rFonts w:hint="eastAsia"/>
          <w:lang w:eastAsia="ja-JP"/>
        </w:rPr>
        <w:t xml:space="preserve"> processing (NLP) </w:t>
      </w:r>
      <w:r w:rsidR="00BD5C1B">
        <w:rPr>
          <w:lang w:eastAsia="ja-JP"/>
        </w:rPr>
        <w:t>techniques</w:t>
      </w:r>
      <w:r w:rsidR="00BD5C1B">
        <w:rPr>
          <w:rFonts w:hint="eastAsia"/>
          <w:lang w:eastAsia="ja-JP"/>
        </w:rPr>
        <w:t xml:space="preserve"> such as word2vec have been widely used to </w:t>
      </w:r>
      <w:r w:rsidR="00BD5C1B" w:rsidRPr="00C0378D">
        <w:rPr>
          <w:lang w:eastAsia="ja-JP"/>
        </w:rPr>
        <w:t>discover novel patterns and features</w:t>
      </w:r>
      <w:r w:rsidR="00BD5C1B">
        <w:rPr>
          <w:rFonts w:hint="eastAsia"/>
          <w:lang w:eastAsia="ja-JP"/>
        </w:rPr>
        <w:t xml:space="preserve"> (</w:t>
      </w:r>
      <w:r w:rsidR="00BD5C1B" w:rsidRPr="00C0378D">
        <w:rPr>
          <w:lang w:eastAsia="ja-JP"/>
        </w:rPr>
        <w:t>Choi et al., 2017</w:t>
      </w:r>
      <w:r w:rsidR="00BD5C1B">
        <w:rPr>
          <w:rFonts w:hint="eastAsia"/>
          <w:lang w:eastAsia="ja-JP"/>
        </w:rPr>
        <w:t xml:space="preserve">; </w:t>
      </w:r>
      <w:r w:rsidR="00BD5C1B" w:rsidRPr="00C0378D">
        <w:rPr>
          <w:lang w:eastAsia="ja-JP"/>
        </w:rPr>
        <w:t>Jo et al., 2017</w:t>
      </w:r>
      <w:r w:rsidR="00BD5C1B">
        <w:rPr>
          <w:rFonts w:hint="eastAsia"/>
          <w:lang w:eastAsia="ja-JP"/>
        </w:rPr>
        <w:t xml:space="preserve">). </w:t>
      </w:r>
      <w:r w:rsidR="00BD5C1B" w:rsidRPr="003E7887">
        <w:rPr>
          <w:lang w:eastAsia="ja-JP"/>
        </w:rPr>
        <w:t>It is expected that data-driven assessment of individual patient risk would provide better personalized care</w:t>
      </w:r>
      <w:r w:rsidR="00BD5C1B">
        <w:rPr>
          <w:rFonts w:hint="eastAsia"/>
          <w:lang w:eastAsia="ja-JP"/>
        </w:rPr>
        <w:t xml:space="preserve"> (</w:t>
      </w:r>
      <w:r w:rsidR="00BD5C1B" w:rsidRPr="003C37D5">
        <w:rPr>
          <w:color w:val="000000" w:themeColor="text1"/>
          <w:lang w:eastAsia="ja-JP"/>
        </w:rPr>
        <w:t>Neuvirth</w:t>
      </w:r>
      <w:r w:rsidR="00BD5C1B">
        <w:rPr>
          <w:rFonts w:hint="eastAsia"/>
          <w:color w:val="000000" w:themeColor="text1"/>
          <w:lang w:eastAsia="ja-JP"/>
        </w:rPr>
        <w:t xml:space="preserve"> et al., 2011</w:t>
      </w:r>
      <w:r w:rsidR="00BD5C1B">
        <w:rPr>
          <w:rFonts w:hint="eastAsia"/>
          <w:lang w:eastAsia="ja-JP"/>
        </w:rPr>
        <w:t>)</w:t>
      </w:r>
      <w:r w:rsidR="00BD5C1B" w:rsidRPr="003E7887">
        <w:rPr>
          <w:lang w:eastAsia="ja-JP"/>
        </w:rPr>
        <w:t>.</w:t>
      </w:r>
    </w:p>
    <w:p w:rsidR="00BD5C1B" w:rsidRDefault="00BD5C1B" w:rsidP="00BD5C1B">
      <w:pPr>
        <w:pStyle w:val="ACLText"/>
        <w:ind w:firstLineChars="100" w:firstLine="218"/>
        <w:rPr>
          <w:lang w:eastAsia="ja-JP"/>
        </w:rPr>
      </w:pPr>
      <w:r>
        <w:rPr>
          <w:rFonts w:hint="eastAsia"/>
          <w:lang w:eastAsia="ja-JP"/>
        </w:rPr>
        <w:t xml:space="preserve"> Recently</w:t>
      </w:r>
      <w:r w:rsidR="000144CC"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 xml:space="preserve"> </w:t>
      </w:r>
      <w:proofErr w:type="spellStart"/>
      <w:r w:rsidRPr="00C2165A">
        <w:rPr>
          <w:lang w:eastAsia="ja-JP"/>
        </w:rPr>
        <w:t>Razavian</w:t>
      </w:r>
      <w:proofErr w:type="spellEnd"/>
      <w:r>
        <w:rPr>
          <w:rFonts w:hint="eastAsia"/>
          <w:lang w:eastAsia="ja-JP"/>
        </w:rPr>
        <w:t xml:space="preserve"> et al. (2015) showed that using </w:t>
      </w:r>
      <w:r w:rsidR="000144CC">
        <w:rPr>
          <w:rFonts w:hint="eastAsia"/>
          <w:lang w:eastAsia="ja-JP"/>
        </w:rPr>
        <w:t xml:space="preserve">an </w:t>
      </w:r>
      <w:r>
        <w:t>L1-regularized logistic regression</w:t>
      </w:r>
      <w:r>
        <w:rPr>
          <w:rFonts w:hint="eastAsia"/>
          <w:lang w:eastAsia="ja-JP"/>
        </w:rPr>
        <w:t xml:space="preserve"> (L1LR) model with about 900 variables </w:t>
      </w:r>
      <w:r w:rsidR="00C227B1">
        <w:rPr>
          <w:rFonts w:hint="eastAsia"/>
          <w:lang w:eastAsia="ja-JP"/>
        </w:rPr>
        <w:t>from</w:t>
      </w:r>
      <w:r>
        <w:rPr>
          <w:rFonts w:hint="eastAsia"/>
          <w:lang w:eastAsia="ja-JP"/>
        </w:rPr>
        <w:t xml:space="preserve"> health insurance claim data resulted in </w:t>
      </w:r>
      <w:r w:rsidR="00C227B1">
        <w:rPr>
          <w:rFonts w:hint="eastAsia"/>
          <w:lang w:eastAsia="ja-JP"/>
        </w:rPr>
        <w:t xml:space="preserve">an </w:t>
      </w:r>
      <w:r>
        <w:rPr>
          <w:rFonts w:hint="eastAsia"/>
          <w:lang w:eastAsia="ja-JP"/>
        </w:rPr>
        <w:t xml:space="preserve">area under </w:t>
      </w:r>
      <w:r w:rsidR="00C227B1">
        <w:rPr>
          <w:rFonts w:hint="eastAsia"/>
          <w:lang w:eastAsia="ja-JP"/>
        </w:rPr>
        <w:t xml:space="preserve">the </w:t>
      </w:r>
      <w:r>
        <w:rPr>
          <w:rFonts w:hint="eastAsia"/>
          <w:lang w:eastAsia="ja-JP"/>
        </w:rPr>
        <w:t xml:space="preserve">ROC curve (AUC) of 0.80 compared with an AUC of 0.75 when using </w:t>
      </w:r>
      <w:r w:rsidR="00C227B1">
        <w:rPr>
          <w:rFonts w:hint="eastAsia"/>
          <w:lang w:eastAsia="ja-JP"/>
        </w:rPr>
        <w:t>conventional</w:t>
      </w:r>
      <w:r>
        <w:rPr>
          <w:rFonts w:hint="eastAsia"/>
          <w:lang w:eastAsia="ja-JP"/>
        </w:rPr>
        <w:t xml:space="preserve"> diabetes risk factors</w:t>
      </w:r>
      <w:r>
        <w:t>.</w:t>
      </w:r>
      <w:r>
        <w:rPr>
          <w:rFonts w:hint="eastAsia"/>
          <w:lang w:eastAsia="ja-JP"/>
        </w:rPr>
        <w:t xml:space="preserve"> </w:t>
      </w:r>
      <w:r w:rsidR="00C227B1">
        <w:rPr>
          <w:rFonts w:hint="eastAsia"/>
          <w:lang w:eastAsia="ja-JP"/>
        </w:rPr>
        <w:t xml:space="preserve">The </w:t>
      </w:r>
      <w:r>
        <w:rPr>
          <w:rFonts w:hint="eastAsia"/>
          <w:lang w:eastAsia="ja-JP"/>
        </w:rPr>
        <w:t xml:space="preserve">L1LR model is an effective method </w:t>
      </w:r>
      <w:r w:rsidR="00C227B1">
        <w:rPr>
          <w:rFonts w:hint="eastAsia"/>
          <w:lang w:eastAsia="ja-JP"/>
        </w:rPr>
        <w:t xml:space="preserve">where there are </w:t>
      </w:r>
      <w:r>
        <w:rPr>
          <w:rFonts w:hint="eastAsia"/>
          <w:lang w:eastAsia="ja-JP"/>
        </w:rPr>
        <w:t xml:space="preserve">many </w:t>
      </w:r>
      <w:r>
        <w:rPr>
          <w:lang w:eastAsia="ja-JP"/>
        </w:rPr>
        <w:t>independent variables</w:t>
      </w:r>
      <w:r>
        <w:rPr>
          <w:rFonts w:hint="eastAsia"/>
          <w:lang w:eastAsia="ja-JP"/>
        </w:rPr>
        <w:t xml:space="preserve">, although a recent machine learning study has suggested that </w:t>
      </w:r>
      <w:r w:rsidR="00C72397">
        <w:rPr>
          <w:rFonts w:hint="eastAsia"/>
          <w:lang w:eastAsia="ja-JP"/>
        </w:rPr>
        <w:t xml:space="preserve">a </w:t>
      </w:r>
      <w:r>
        <w:rPr>
          <w:rFonts w:hint="eastAsia"/>
          <w:lang w:eastAsia="ja-JP"/>
        </w:rPr>
        <w:t>gradient boosting method (</w:t>
      </w:r>
      <w:proofErr w:type="spellStart"/>
      <w:r>
        <w:rPr>
          <w:rFonts w:hint="eastAsia"/>
          <w:lang w:eastAsia="ja-JP"/>
        </w:rPr>
        <w:t>XGBoost</w:t>
      </w:r>
      <w:proofErr w:type="spellEnd"/>
      <w:r>
        <w:rPr>
          <w:rFonts w:hint="eastAsia"/>
          <w:lang w:eastAsia="ja-JP"/>
        </w:rPr>
        <w:t xml:space="preserve">) could achieve high performance prediction (Wei et al., 2017). Furthermore, </w:t>
      </w:r>
      <w:r>
        <w:t>long short-term memory (LSTM)</w:t>
      </w:r>
      <w:r w:rsidR="00C72397"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which</w:t>
      </w:r>
      <w:r>
        <w:rPr>
          <w:rFonts w:hint="eastAsia"/>
          <w:lang w:eastAsia="ja-JP"/>
        </w:rPr>
        <w:t xml:space="preserve"> is</w:t>
      </w:r>
      <w:r w:rsidR="00C72397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 xml:space="preserve">based </w:t>
      </w:r>
      <w:r w:rsidR="00C72397">
        <w:rPr>
          <w:rFonts w:hint="eastAsia"/>
          <w:lang w:eastAsia="ja-JP"/>
        </w:rPr>
        <w:t xml:space="preserve">on a </w:t>
      </w:r>
      <w:r>
        <w:rPr>
          <w:rFonts w:hint="eastAsia"/>
          <w:lang w:eastAsia="ja-JP"/>
        </w:rPr>
        <w:t>recurrent neural networks model</w:t>
      </w:r>
      <w:r w:rsidR="00C72397"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 xml:space="preserve"> is feasible for </w:t>
      </w:r>
      <w:r>
        <w:t>long-range dependencies in sequential data</w:t>
      </w:r>
      <w:r>
        <w:rPr>
          <w:rFonts w:hint="eastAsia"/>
          <w:lang w:eastAsia="ja-JP"/>
        </w:rPr>
        <w:t>.</w:t>
      </w:r>
    </w:p>
    <w:p w:rsidR="00BD5C1B" w:rsidRDefault="00BD5C1B" w:rsidP="00BD5C1B">
      <w:pPr>
        <w:pStyle w:val="ACLText"/>
        <w:ind w:firstLineChars="150" w:firstLine="327"/>
        <w:rPr>
          <w:lang w:eastAsia="ja-JP"/>
        </w:rPr>
      </w:pPr>
      <w:r>
        <w:rPr>
          <w:rFonts w:hint="eastAsia"/>
          <w:lang w:eastAsia="ja-JP"/>
        </w:rPr>
        <w:t>In this paper, we compare multiple prediction models for diabetes incidence</w:t>
      </w:r>
      <w:r w:rsidRPr="00FF7793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 xml:space="preserve">using health checkup and insurance claims data. In the study, three classification models (i.e. L1LR, </w:t>
      </w:r>
      <w:proofErr w:type="spellStart"/>
      <w:r>
        <w:rPr>
          <w:rFonts w:hint="eastAsia"/>
          <w:lang w:eastAsia="ja-JP"/>
        </w:rPr>
        <w:t>XGBoost</w:t>
      </w:r>
      <w:proofErr w:type="spellEnd"/>
      <w:r>
        <w:rPr>
          <w:rFonts w:hint="eastAsia"/>
          <w:lang w:eastAsia="ja-JP"/>
        </w:rPr>
        <w:t xml:space="preserve"> and LSTM) are developed, </w:t>
      </w:r>
      <w:r w:rsidR="00127715">
        <w:rPr>
          <w:rFonts w:hint="eastAsia"/>
          <w:lang w:eastAsia="ja-JP"/>
        </w:rPr>
        <w:t>and t</w:t>
      </w:r>
      <w:r>
        <w:rPr>
          <w:rFonts w:hint="eastAsia"/>
          <w:lang w:eastAsia="ja-JP"/>
        </w:rPr>
        <w:t>he</w:t>
      </w:r>
      <w:r w:rsidR="00C72397">
        <w:rPr>
          <w:rFonts w:hint="eastAsia"/>
          <w:lang w:eastAsia="ja-JP"/>
        </w:rPr>
        <w:t>ir</w:t>
      </w:r>
      <w:r>
        <w:rPr>
          <w:rFonts w:hint="eastAsia"/>
          <w:lang w:eastAsia="ja-JP"/>
        </w:rPr>
        <w:t xml:space="preserve"> prediction performance </w:t>
      </w:r>
      <w:r w:rsidR="00C72397">
        <w:rPr>
          <w:rFonts w:hint="eastAsia"/>
          <w:lang w:eastAsia="ja-JP"/>
        </w:rPr>
        <w:t>i</w:t>
      </w:r>
      <w:r>
        <w:rPr>
          <w:rFonts w:hint="eastAsia"/>
          <w:lang w:eastAsia="ja-JP"/>
        </w:rPr>
        <w:t>s evaluated as an AUC.</w:t>
      </w:r>
    </w:p>
    <w:p w:rsidR="00F5477C" w:rsidRPr="00C15082" w:rsidRDefault="00F5477C" w:rsidP="00F5477C">
      <w:pPr>
        <w:pStyle w:val="ACLSection"/>
      </w:pPr>
      <w:r>
        <w:rPr>
          <w:rFonts w:hint="eastAsia"/>
          <w:lang w:eastAsia="ja-JP"/>
        </w:rPr>
        <w:t>Methods</w:t>
      </w:r>
    </w:p>
    <w:p w:rsidR="00BD5C1B" w:rsidRDefault="00BD5C1B" w:rsidP="00BD5C1B">
      <w:pPr>
        <w:pStyle w:val="ACLText"/>
        <w:rPr>
          <w:lang w:eastAsia="ja-JP"/>
        </w:rPr>
      </w:pPr>
      <w:r>
        <w:t xml:space="preserve">In this section, the dataset </w:t>
      </w:r>
      <w:r>
        <w:rPr>
          <w:rFonts w:hint="eastAsia"/>
          <w:lang w:eastAsia="ja-JP"/>
        </w:rPr>
        <w:t xml:space="preserve">and variables </w:t>
      </w:r>
      <w:r>
        <w:t>used for the evaluation of the proposed methods are described, and three prediction models are also presented</w:t>
      </w:r>
      <w:r>
        <w:rPr>
          <w:rFonts w:hint="eastAsia"/>
          <w:lang w:eastAsia="ja-JP"/>
        </w:rPr>
        <w:t>.</w:t>
      </w:r>
    </w:p>
    <w:p w:rsidR="00DE65A5" w:rsidRDefault="00F5477C" w:rsidP="000725D1">
      <w:pPr>
        <w:pStyle w:val="ACLSubsection"/>
        <w:rPr>
          <w:lang w:eastAsia="ja-JP"/>
        </w:rPr>
      </w:pPr>
      <w:r>
        <w:rPr>
          <w:rFonts w:hint="eastAsia"/>
          <w:lang w:eastAsia="ja-JP"/>
        </w:rPr>
        <w:t>Dataset</w:t>
      </w:r>
    </w:p>
    <w:p w:rsidR="00BF69F8" w:rsidRPr="00875715" w:rsidRDefault="00BF69F8" w:rsidP="00BF69F8">
      <w:pPr>
        <w:pStyle w:val="ACLFirstLine"/>
        <w:ind w:firstLine="0"/>
        <w:rPr>
          <w:lang w:eastAsia="ja-JP"/>
        </w:rPr>
      </w:pPr>
      <w:r>
        <w:rPr>
          <w:rFonts w:hint="eastAsia"/>
          <w:lang w:eastAsia="ja-JP"/>
        </w:rPr>
        <w:t>In the experiments, a collection of anonymized yearly health checkup and health claims at a health insurance society in Japan is used</w:t>
      </w:r>
      <w:r>
        <w:t>.</w:t>
      </w:r>
      <w:r>
        <w:rPr>
          <w:rFonts w:hint="eastAsia"/>
          <w:lang w:eastAsia="ja-JP"/>
        </w:rPr>
        <w:t xml:space="preserve"> The health checkup items consist of profile information (e.g. age, sex), lab test results (e.g. body mass index, blood </w:t>
      </w:r>
      <w:r>
        <w:rPr>
          <w:lang w:eastAsia="ja-JP"/>
        </w:rPr>
        <w:t>pressure</w:t>
      </w:r>
      <w:r>
        <w:rPr>
          <w:rFonts w:hint="eastAsia"/>
          <w:lang w:eastAsia="ja-JP"/>
        </w:rPr>
        <w:t>, HbA1c), and health questionnaire (e.g. smoking, alcohol intake, exer</w:t>
      </w:r>
      <w:r>
        <w:rPr>
          <w:rFonts w:hint="eastAsia"/>
          <w:lang w:eastAsia="ja-JP"/>
        </w:rPr>
        <w:t xml:space="preserve">cise level). We used 33 health checkup </w:t>
      </w:r>
      <w:r w:rsidR="00C72397">
        <w:rPr>
          <w:rFonts w:hint="eastAsia"/>
          <w:lang w:eastAsia="ja-JP"/>
        </w:rPr>
        <w:t xml:space="preserve">items </w:t>
      </w:r>
      <w:r>
        <w:rPr>
          <w:rFonts w:hint="eastAsia"/>
          <w:lang w:eastAsia="ja-JP"/>
        </w:rPr>
        <w:t xml:space="preserve">as features for further experiments. The data </w:t>
      </w:r>
      <w:r w:rsidR="00C72397">
        <w:rPr>
          <w:rFonts w:hint="eastAsia"/>
          <w:lang w:eastAsia="ja-JP"/>
        </w:rPr>
        <w:t xml:space="preserve">were </w:t>
      </w:r>
      <w:r w:rsidR="00C72397">
        <w:rPr>
          <w:lang w:eastAsia="ja-JP"/>
        </w:rPr>
        <w:t>obtained</w:t>
      </w:r>
      <w:r w:rsidR="00C72397">
        <w:rPr>
          <w:rFonts w:hint="eastAsia"/>
          <w:lang w:eastAsia="ja-JP"/>
        </w:rPr>
        <w:t xml:space="preserve"> from</w:t>
      </w:r>
      <w:r>
        <w:rPr>
          <w:rFonts w:hint="eastAsia"/>
          <w:lang w:eastAsia="ja-JP"/>
        </w:rPr>
        <w:t xml:space="preserve"> about 40,000 people </w:t>
      </w:r>
      <w:r w:rsidR="00C72397">
        <w:rPr>
          <w:rFonts w:hint="eastAsia"/>
          <w:lang w:eastAsia="ja-JP"/>
        </w:rPr>
        <w:t>aged</w:t>
      </w:r>
      <w:r>
        <w:rPr>
          <w:rFonts w:hint="eastAsia"/>
          <w:lang w:eastAsia="ja-JP"/>
        </w:rPr>
        <w:t xml:space="preserve"> 20 to 64 years. From the whole dataset, w</w:t>
      </w:r>
      <w:r w:rsidRPr="001C0FFF">
        <w:rPr>
          <w:lang w:eastAsia="ja-JP"/>
        </w:rPr>
        <w:t xml:space="preserve">e </w:t>
      </w:r>
      <w:r>
        <w:rPr>
          <w:rFonts w:hint="eastAsia"/>
          <w:lang w:eastAsia="ja-JP"/>
        </w:rPr>
        <w:t>selected</w:t>
      </w:r>
      <w:r w:rsidRPr="001C0FFF">
        <w:rPr>
          <w:lang w:eastAsia="ja-JP"/>
        </w:rPr>
        <w:t xml:space="preserve"> </w:t>
      </w:r>
      <w:r>
        <w:rPr>
          <w:rFonts w:hint="eastAsia"/>
          <w:lang w:eastAsia="ja-JP"/>
        </w:rPr>
        <w:t>th</w:t>
      </w:r>
      <w:r w:rsidR="00C72397">
        <w:rPr>
          <w:rFonts w:hint="eastAsia"/>
          <w:lang w:eastAsia="ja-JP"/>
        </w:rPr>
        <w:t>os</w:t>
      </w:r>
      <w:r>
        <w:rPr>
          <w:rFonts w:hint="eastAsia"/>
          <w:lang w:eastAsia="ja-JP"/>
        </w:rPr>
        <w:t xml:space="preserve">e subjects who </w:t>
      </w:r>
      <w:r w:rsidR="00C72397">
        <w:rPr>
          <w:rFonts w:hint="eastAsia"/>
          <w:lang w:eastAsia="ja-JP"/>
        </w:rPr>
        <w:t>had</w:t>
      </w:r>
      <w:r>
        <w:rPr>
          <w:rFonts w:hint="eastAsia"/>
          <w:lang w:eastAsia="ja-JP"/>
        </w:rPr>
        <w:t xml:space="preserve"> </w:t>
      </w:r>
      <w:r w:rsidRPr="001C0FFF">
        <w:rPr>
          <w:lang w:eastAsia="ja-JP"/>
        </w:rPr>
        <w:t>health c</w:t>
      </w:r>
      <w:r>
        <w:rPr>
          <w:lang w:eastAsia="ja-JP"/>
        </w:rPr>
        <w:t>heckup</w:t>
      </w:r>
      <w:r w:rsidR="00C72397">
        <w:rPr>
          <w:rFonts w:hint="eastAsia"/>
          <w:lang w:eastAsia="ja-JP"/>
        </w:rPr>
        <w:t>s</w:t>
      </w:r>
      <w:r>
        <w:rPr>
          <w:lang w:eastAsia="ja-JP"/>
        </w:rPr>
        <w:t xml:space="preserve"> regularly </w:t>
      </w:r>
      <w:r w:rsidR="00C72397">
        <w:rPr>
          <w:rFonts w:hint="eastAsia"/>
          <w:lang w:eastAsia="ja-JP"/>
        </w:rPr>
        <w:t xml:space="preserve">over a period of </w:t>
      </w:r>
      <w:r>
        <w:rPr>
          <w:lang w:eastAsia="ja-JP"/>
        </w:rPr>
        <w:t xml:space="preserve">at least </w:t>
      </w:r>
      <w:r>
        <w:rPr>
          <w:rFonts w:hint="eastAsia"/>
          <w:lang w:eastAsia="ja-JP"/>
        </w:rPr>
        <w:t>three</w:t>
      </w:r>
      <w:r w:rsidRPr="001C0FFF">
        <w:rPr>
          <w:lang w:eastAsia="ja-JP"/>
        </w:rPr>
        <w:t xml:space="preserve"> year</w:t>
      </w:r>
      <w:r>
        <w:rPr>
          <w:rFonts w:hint="eastAsia"/>
          <w:lang w:eastAsia="ja-JP"/>
        </w:rPr>
        <w:t>s</w:t>
      </w:r>
      <w:r w:rsidRPr="001C0FFF">
        <w:rPr>
          <w:lang w:eastAsia="ja-JP"/>
        </w:rPr>
        <w:t>.</w:t>
      </w:r>
      <w:r>
        <w:rPr>
          <w:rFonts w:hint="eastAsia"/>
          <w:lang w:eastAsia="ja-JP"/>
        </w:rPr>
        <w:t xml:space="preserve"> In addition, we excluded some samples </w:t>
      </w:r>
      <w:r>
        <w:rPr>
          <w:lang w:eastAsia="ja-JP"/>
        </w:rPr>
        <w:t>missing</w:t>
      </w:r>
      <w:r>
        <w:rPr>
          <w:rFonts w:hint="eastAsia"/>
          <w:lang w:eastAsia="ja-JP"/>
        </w:rPr>
        <w:t xml:space="preserve"> blood test data</w:t>
      </w:r>
      <w:r w:rsidR="00C72397"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 xml:space="preserve"> </w:t>
      </w:r>
      <w:r w:rsidR="00C72397">
        <w:rPr>
          <w:rFonts w:hint="eastAsia"/>
          <w:lang w:eastAsia="ja-JP"/>
        </w:rPr>
        <w:t>After selection was complete, the final</w:t>
      </w:r>
      <w:r>
        <w:rPr>
          <w:rFonts w:hint="eastAsia"/>
          <w:lang w:eastAsia="ja-JP"/>
        </w:rPr>
        <w:t xml:space="preserve"> total sample size was 31,000.</w:t>
      </w:r>
      <w:r>
        <w:rPr>
          <w:rFonts w:hint="eastAsia"/>
          <w:color w:val="000000"/>
          <w:shd w:val="clear" w:color="auto" w:fill="FFFFFF"/>
          <w:lang w:eastAsia="ja-JP"/>
        </w:rPr>
        <w:t xml:space="preserve"> We used 20% of the dataset randomly sampled for test data, and the rest </w:t>
      </w:r>
      <w:r w:rsidR="00C72397">
        <w:rPr>
          <w:rFonts w:hint="eastAsia"/>
          <w:color w:val="000000"/>
          <w:shd w:val="clear" w:color="auto" w:fill="FFFFFF"/>
          <w:lang w:eastAsia="ja-JP"/>
        </w:rPr>
        <w:t xml:space="preserve">was used </w:t>
      </w:r>
      <w:r>
        <w:rPr>
          <w:rFonts w:hint="eastAsia"/>
          <w:color w:val="000000"/>
          <w:shd w:val="clear" w:color="auto" w:fill="FFFFFF"/>
          <w:lang w:eastAsia="ja-JP"/>
        </w:rPr>
        <w:t>for training. Subject</w:t>
      </w:r>
      <w:r>
        <w:rPr>
          <w:color w:val="000000"/>
          <w:shd w:val="clear" w:color="auto" w:fill="FFFFFF"/>
        </w:rPr>
        <w:t>s were diagnosed with diabetes if they had a measured fasting blood sugar (FBS) ≥126 mg/</w:t>
      </w:r>
      <w:proofErr w:type="spellStart"/>
      <w:r>
        <w:rPr>
          <w:color w:val="000000"/>
          <w:shd w:val="clear" w:color="auto" w:fill="FFFFFF"/>
        </w:rPr>
        <w:t>dL</w:t>
      </w:r>
      <w:proofErr w:type="spellEnd"/>
      <w:r>
        <w:rPr>
          <w:color w:val="000000"/>
          <w:shd w:val="clear" w:color="auto" w:fill="FFFFFF"/>
        </w:rPr>
        <w:t>,</w:t>
      </w:r>
      <w:r>
        <w:rPr>
          <w:rFonts w:hint="eastAsia"/>
          <w:color w:val="000000"/>
          <w:shd w:val="clear" w:color="auto" w:fill="FFFFFF"/>
          <w:lang w:eastAsia="ja-JP"/>
        </w:rPr>
        <w:t xml:space="preserve"> or HbA1c 6.5%, or </w:t>
      </w:r>
      <w:r w:rsidR="00C72397">
        <w:rPr>
          <w:rFonts w:hint="eastAsia"/>
          <w:color w:val="000000"/>
          <w:shd w:val="clear" w:color="auto" w:fill="FFFFFF"/>
          <w:lang w:eastAsia="ja-JP"/>
        </w:rPr>
        <w:t xml:space="preserve">a </w:t>
      </w:r>
      <w:r>
        <w:rPr>
          <w:color w:val="000000"/>
          <w:shd w:val="clear" w:color="auto" w:fill="FFFFFF"/>
          <w:lang w:eastAsia="ja-JP"/>
        </w:rPr>
        <w:t>diagnosis</w:t>
      </w:r>
      <w:r>
        <w:rPr>
          <w:rFonts w:hint="eastAsia"/>
          <w:color w:val="000000"/>
          <w:shd w:val="clear" w:color="auto" w:fill="FFFFFF"/>
          <w:lang w:eastAsia="ja-JP"/>
        </w:rPr>
        <w:t xml:space="preserve"> of </w:t>
      </w:r>
      <w:r>
        <w:rPr>
          <w:color w:val="000000"/>
          <w:shd w:val="clear" w:color="auto" w:fill="FFFFFF"/>
          <w:lang w:eastAsia="ja-JP"/>
        </w:rPr>
        <w:t>diabetes</w:t>
      </w:r>
      <w:r>
        <w:rPr>
          <w:rFonts w:hint="eastAsia"/>
          <w:color w:val="000000"/>
          <w:shd w:val="clear" w:color="auto" w:fill="FFFFFF"/>
          <w:lang w:eastAsia="ja-JP"/>
        </w:rPr>
        <w:t xml:space="preserve"> </w:t>
      </w:r>
      <w:r w:rsidR="00C72397">
        <w:rPr>
          <w:rFonts w:hint="eastAsia"/>
          <w:color w:val="000000"/>
          <w:shd w:val="clear" w:color="auto" w:fill="FFFFFF"/>
          <w:lang w:eastAsia="ja-JP"/>
        </w:rPr>
        <w:t xml:space="preserve">on a </w:t>
      </w:r>
      <w:r>
        <w:rPr>
          <w:rFonts w:hint="eastAsia"/>
          <w:color w:val="000000"/>
          <w:shd w:val="clear" w:color="auto" w:fill="FFFFFF"/>
          <w:lang w:eastAsia="ja-JP"/>
        </w:rPr>
        <w:t xml:space="preserve">health insurance claim. </w:t>
      </w:r>
      <w:r w:rsidR="00B71A9F" w:rsidRPr="00B71A9F">
        <w:rPr>
          <w:lang w:eastAsia="ja-JP"/>
        </w:rPr>
        <w:t>Out-come was evaluated if a subject had onset of diabetes in a year in the last of dataset.</w:t>
      </w:r>
    </w:p>
    <w:p w:rsidR="00BD5C1B" w:rsidRDefault="00BD5C1B" w:rsidP="00BD5C1B">
      <w:pPr>
        <w:pStyle w:val="ACLSubsection"/>
        <w:rPr>
          <w:lang w:eastAsia="ja-JP"/>
        </w:rPr>
      </w:pPr>
      <w:r>
        <w:rPr>
          <w:rFonts w:hint="eastAsia"/>
          <w:lang w:eastAsia="ja-JP"/>
        </w:rPr>
        <w:t>Health insurance claims</w:t>
      </w:r>
    </w:p>
    <w:p w:rsidR="008577EA" w:rsidRDefault="00BF69F8" w:rsidP="00BF69F8">
      <w:pPr>
        <w:pStyle w:val="ACLText"/>
        <w:rPr>
          <w:color w:val="212121"/>
          <w:lang w:eastAsia="ja-JP"/>
        </w:rPr>
      </w:pPr>
      <w:r>
        <w:rPr>
          <w:rFonts w:hint="eastAsia"/>
          <w:lang w:eastAsia="ja-JP"/>
        </w:rPr>
        <w:t>Patient records of health insurance claims include medical cost, laboratory test, medical diagnosed disease with ICD10 (</w:t>
      </w:r>
      <w:r>
        <w:t>International Statistical Classification of Diseases and Related Health Problems</w:t>
      </w:r>
      <w:r>
        <w:rPr>
          <w:rFonts w:hint="eastAsia"/>
          <w:lang w:eastAsia="ja-JP"/>
        </w:rPr>
        <w:t xml:space="preserve">) codes and pharmacy information related to the individuals between </w:t>
      </w:r>
      <w:r w:rsidR="00476D4D">
        <w:rPr>
          <w:rFonts w:hint="eastAsia"/>
          <w:lang w:eastAsia="ja-JP"/>
        </w:rPr>
        <w:t xml:space="preserve">the </w:t>
      </w:r>
      <w:r>
        <w:rPr>
          <w:rFonts w:hint="eastAsia"/>
          <w:lang w:eastAsia="ja-JP"/>
        </w:rPr>
        <w:t>years 2011 and 2016</w:t>
      </w:r>
      <w:r w:rsidRPr="00C15082">
        <w:rPr>
          <w:lang w:eastAsia="tr-TR"/>
        </w:rPr>
        <w:t>.</w:t>
      </w:r>
      <w:r>
        <w:rPr>
          <w:rFonts w:hint="eastAsia"/>
          <w:lang w:eastAsia="ja-JP"/>
        </w:rPr>
        <w:t xml:space="preserve"> About 5</w:t>
      </w:r>
      <w:r w:rsidR="00476D4D">
        <w:rPr>
          <w:rFonts w:hint="eastAsia"/>
          <w:lang w:eastAsia="ja-JP"/>
        </w:rPr>
        <w:t>%</w:t>
      </w:r>
      <w:r>
        <w:rPr>
          <w:rFonts w:hint="eastAsia"/>
          <w:lang w:eastAsia="ja-JP"/>
        </w:rPr>
        <w:t xml:space="preserve"> of subjects ha</w:t>
      </w:r>
      <w:r w:rsidR="00476D4D">
        <w:rPr>
          <w:rFonts w:hint="eastAsia"/>
          <w:lang w:eastAsia="ja-JP"/>
        </w:rPr>
        <w:t>d</w:t>
      </w:r>
      <w:r>
        <w:rPr>
          <w:rFonts w:hint="eastAsia"/>
          <w:lang w:eastAsia="ja-JP"/>
        </w:rPr>
        <w:t xml:space="preserve"> no claim data </w:t>
      </w:r>
      <w:r w:rsidR="00476D4D">
        <w:rPr>
          <w:rFonts w:hint="eastAsia"/>
          <w:lang w:eastAsia="ja-JP"/>
        </w:rPr>
        <w:t xml:space="preserve">and had </w:t>
      </w:r>
      <w:r>
        <w:rPr>
          <w:rFonts w:hint="eastAsia"/>
          <w:lang w:eastAsia="ja-JP"/>
        </w:rPr>
        <w:t xml:space="preserve">never visited clinics </w:t>
      </w:r>
      <w:r w:rsidR="00476D4D">
        <w:rPr>
          <w:rFonts w:hint="eastAsia"/>
          <w:lang w:eastAsia="ja-JP"/>
        </w:rPr>
        <w:t>or</w:t>
      </w:r>
      <w:r>
        <w:rPr>
          <w:rFonts w:hint="eastAsia"/>
          <w:lang w:eastAsia="ja-JP"/>
        </w:rPr>
        <w:t xml:space="preserve"> hospitals. We used ICD10 codes and medicine name data for additional </w:t>
      </w:r>
      <w:r w:rsidR="008577EA">
        <w:rPr>
          <w:rFonts w:hint="eastAsia"/>
          <w:lang w:eastAsia="ja-JP"/>
        </w:rPr>
        <w:t>features</w:t>
      </w:r>
      <w:r>
        <w:rPr>
          <w:rFonts w:hint="eastAsia"/>
          <w:lang w:eastAsia="ja-JP"/>
        </w:rPr>
        <w:t>. To build a training data, firstly, we check</w:t>
      </w:r>
      <w:r w:rsidR="008577EA">
        <w:rPr>
          <w:rFonts w:hint="eastAsia"/>
          <w:lang w:eastAsia="ja-JP"/>
        </w:rPr>
        <w:t>ed</w:t>
      </w:r>
      <w:r>
        <w:rPr>
          <w:rFonts w:hint="eastAsia"/>
          <w:lang w:eastAsia="ja-JP"/>
        </w:rPr>
        <w:t xml:space="preserve"> FBS level and HbA1c </w:t>
      </w:r>
      <w:r w:rsidR="008577EA">
        <w:rPr>
          <w:rFonts w:hint="eastAsia"/>
          <w:lang w:eastAsia="ja-JP"/>
        </w:rPr>
        <w:t>of</w:t>
      </w:r>
      <w:r>
        <w:rPr>
          <w:rFonts w:hint="eastAsia"/>
          <w:lang w:eastAsia="ja-JP"/>
        </w:rPr>
        <w:t xml:space="preserve"> health checkup </w:t>
      </w:r>
      <w:r w:rsidR="008577EA">
        <w:rPr>
          <w:rFonts w:hint="eastAsia"/>
          <w:lang w:eastAsia="ja-JP"/>
        </w:rPr>
        <w:t>data</w:t>
      </w:r>
      <w:r>
        <w:rPr>
          <w:rFonts w:hint="eastAsia"/>
          <w:lang w:eastAsia="ja-JP"/>
        </w:rPr>
        <w:t xml:space="preserve">, and ICD10 codes of </w:t>
      </w:r>
      <w:r w:rsidRPr="00F96D99">
        <w:rPr>
          <w:color w:val="212121"/>
        </w:rPr>
        <w:t>diabetes</w:t>
      </w:r>
      <w:r>
        <w:rPr>
          <w:rFonts w:hint="eastAsia"/>
          <w:color w:val="212121"/>
          <w:lang w:eastAsia="ja-JP"/>
        </w:rPr>
        <w:t xml:space="preserve"> in health insurance claims to extract </w:t>
      </w:r>
      <w:r>
        <w:rPr>
          <w:color w:val="212121"/>
          <w:lang w:eastAsia="ja-JP"/>
        </w:rPr>
        <w:t>positive</w:t>
      </w:r>
      <w:r>
        <w:rPr>
          <w:rFonts w:hint="eastAsia"/>
          <w:color w:val="212121"/>
          <w:lang w:eastAsia="ja-JP"/>
        </w:rPr>
        <w:t xml:space="preserve"> </w:t>
      </w:r>
      <w:r>
        <w:rPr>
          <w:color w:val="212121"/>
          <w:lang w:eastAsia="ja-JP"/>
        </w:rPr>
        <w:t>examples</w:t>
      </w:r>
      <w:r>
        <w:rPr>
          <w:rFonts w:hint="eastAsia"/>
          <w:color w:val="212121"/>
          <w:lang w:eastAsia="ja-JP"/>
        </w:rPr>
        <w:t>.</w:t>
      </w:r>
    </w:p>
    <w:p w:rsidR="00AA3949" w:rsidRDefault="00AA3949" w:rsidP="00AA3949">
      <w:pPr>
        <w:pStyle w:val="ACLText"/>
        <w:ind w:firstLineChars="150" w:firstLine="327"/>
        <w:rPr>
          <w:color w:val="212121"/>
          <w:lang w:eastAsia="ja-JP"/>
        </w:rPr>
      </w:pPr>
      <w:r>
        <w:rPr>
          <w:rFonts w:hint="eastAsia"/>
          <w:color w:val="212121"/>
          <w:lang w:eastAsia="ja-JP"/>
        </w:rPr>
        <w:t xml:space="preserve">Our goal is to </w:t>
      </w:r>
      <w:r>
        <w:rPr>
          <w:color w:val="212121"/>
          <w:lang w:eastAsia="ja-JP"/>
        </w:rPr>
        <w:t>predict</w:t>
      </w:r>
      <w:r>
        <w:rPr>
          <w:rFonts w:hint="eastAsia"/>
          <w:color w:val="212121"/>
          <w:lang w:eastAsia="ja-JP"/>
        </w:rPr>
        <w:t xml:space="preserve"> onset of diabetes later than next year and the after that. Thus, for training and prediction, we did not use health checkup results and health insurance claims of immediate 1 year before of </w:t>
      </w:r>
      <w:r>
        <w:rPr>
          <w:color w:val="212121"/>
          <w:lang w:eastAsia="ja-JP"/>
        </w:rPr>
        <w:t>diabetes</w:t>
      </w:r>
      <w:r>
        <w:rPr>
          <w:rFonts w:hint="eastAsia"/>
          <w:color w:val="212121"/>
          <w:lang w:eastAsia="ja-JP"/>
        </w:rPr>
        <w:t xml:space="preserve"> diagnosis.</w:t>
      </w:r>
      <w:r w:rsidRPr="00BF69F8">
        <w:rPr>
          <w:rFonts w:hint="eastAsia"/>
          <w:color w:val="212121"/>
          <w:lang w:eastAsia="ja-JP"/>
        </w:rPr>
        <w:t xml:space="preserve"> </w:t>
      </w:r>
    </w:p>
    <w:p w:rsidR="00BF69F8" w:rsidRDefault="00BF69F8" w:rsidP="00AA3949">
      <w:pPr>
        <w:pStyle w:val="ACLText"/>
        <w:ind w:firstLineChars="150" w:firstLine="327"/>
        <w:rPr>
          <w:color w:val="000000" w:themeColor="text1"/>
          <w:lang w:eastAsia="ja-JP"/>
        </w:rPr>
      </w:pPr>
      <w:r>
        <w:rPr>
          <w:rFonts w:hint="eastAsia"/>
          <w:color w:val="212121"/>
          <w:lang w:eastAsia="ja-JP"/>
        </w:rPr>
        <w:t xml:space="preserve">Since the health insurance claims are </w:t>
      </w:r>
      <w:r>
        <w:rPr>
          <w:color w:val="212121"/>
          <w:lang w:eastAsia="ja-JP"/>
        </w:rPr>
        <w:t>issued</w:t>
      </w:r>
      <w:r>
        <w:rPr>
          <w:rFonts w:hint="eastAsia"/>
          <w:color w:val="212121"/>
          <w:lang w:eastAsia="ja-JP"/>
        </w:rPr>
        <w:t xml:space="preserve"> in monthly unit, there can be more than one ICD10 codes and medicine name</w:t>
      </w:r>
      <w:r w:rsidR="008577EA">
        <w:rPr>
          <w:rFonts w:hint="eastAsia"/>
          <w:color w:val="212121"/>
          <w:lang w:eastAsia="ja-JP"/>
        </w:rPr>
        <w:t xml:space="preserve">s in one health </w:t>
      </w:r>
      <w:r w:rsidR="00301BA2">
        <w:rPr>
          <w:color w:val="212121"/>
          <w:lang w:eastAsia="ja-JP"/>
        </w:rPr>
        <w:t>insurance</w:t>
      </w:r>
      <w:r w:rsidR="008577EA">
        <w:rPr>
          <w:rFonts w:hint="eastAsia"/>
          <w:color w:val="212121"/>
          <w:lang w:eastAsia="ja-JP"/>
        </w:rPr>
        <w:t xml:space="preserve"> claim</w:t>
      </w:r>
      <w:r>
        <w:rPr>
          <w:rFonts w:hint="eastAsia"/>
          <w:color w:val="212121"/>
          <w:lang w:eastAsia="ja-JP"/>
        </w:rPr>
        <w:t>. We preprocess</w:t>
      </w:r>
      <w:r w:rsidR="00AA3949">
        <w:rPr>
          <w:rFonts w:hint="eastAsia"/>
          <w:color w:val="212121"/>
          <w:lang w:eastAsia="ja-JP"/>
        </w:rPr>
        <w:t>ed</w:t>
      </w:r>
      <w:r>
        <w:rPr>
          <w:rFonts w:hint="eastAsia"/>
          <w:color w:val="212121"/>
          <w:lang w:eastAsia="ja-JP"/>
        </w:rPr>
        <w:t xml:space="preserve"> them by using word2vec </w:t>
      </w:r>
      <w:r>
        <w:rPr>
          <w:rFonts w:hint="eastAsia"/>
          <w:lang w:eastAsia="ja-JP"/>
        </w:rPr>
        <w:t>(</w:t>
      </w:r>
      <w:proofErr w:type="spellStart"/>
      <w:r>
        <w:rPr>
          <w:rFonts w:hint="eastAsia"/>
          <w:lang w:eastAsia="ja-JP"/>
        </w:rPr>
        <w:t>Mikolov</w:t>
      </w:r>
      <w:proofErr w:type="spellEnd"/>
      <w:r>
        <w:rPr>
          <w:rFonts w:hint="eastAsia"/>
          <w:lang w:eastAsia="ja-JP"/>
        </w:rPr>
        <w:t xml:space="preserve"> et al., 2013; </w:t>
      </w:r>
      <w:proofErr w:type="spellStart"/>
      <w:r>
        <w:t>Rehurek</w:t>
      </w:r>
      <w:proofErr w:type="spellEnd"/>
      <w:r>
        <w:rPr>
          <w:rFonts w:hint="eastAsia"/>
          <w:lang w:eastAsia="ja-JP"/>
        </w:rPr>
        <w:t xml:space="preserve"> R 2014; </w:t>
      </w:r>
      <w:r w:rsidRPr="00232318">
        <w:rPr>
          <w:lang w:eastAsia="ja-JP"/>
        </w:rPr>
        <w:t>Choi et al., 2017</w:t>
      </w:r>
      <w:r>
        <w:rPr>
          <w:rFonts w:hint="eastAsia"/>
          <w:lang w:eastAsia="ja-JP"/>
        </w:rPr>
        <w:t>)</w:t>
      </w:r>
      <w:r>
        <w:rPr>
          <w:rFonts w:hint="eastAsia"/>
          <w:color w:val="212121"/>
          <w:lang w:eastAsia="ja-JP"/>
        </w:rPr>
        <w:t xml:space="preserve">. Here, we </w:t>
      </w:r>
      <w:r>
        <w:rPr>
          <w:color w:val="212121"/>
          <w:lang w:eastAsia="ja-JP"/>
        </w:rPr>
        <w:t>regard</w:t>
      </w:r>
      <w:r w:rsidR="00AA3949">
        <w:rPr>
          <w:rFonts w:hint="eastAsia"/>
          <w:color w:val="212121"/>
          <w:lang w:eastAsia="ja-JP"/>
        </w:rPr>
        <w:t>ed</w:t>
      </w:r>
      <w:r>
        <w:rPr>
          <w:rFonts w:hint="eastAsia"/>
          <w:color w:val="212121"/>
          <w:lang w:eastAsia="ja-JP"/>
        </w:rPr>
        <w:t xml:space="preserve"> </w:t>
      </w:r>
      <w:r w:rsidR="008577EA">
        <w:rPr>
          <w:rFonts w:hint="eastAsia"/>
          <w:color w:val="212121"/>
          <w:lang w:eastAsia="ja-JP"/>
        </w:rPr>
        <w:t xml:space="preserve">array of </w:t>
      </w:r>
      <w:r>
        <w:rPr>
          <w:rFonts w:hint="eastAsia"/>
          <w:color w:val="212121"/>
          <w:lang w:eastAsia="ja-JP"/>
        </w:rPr>
        <w:t>ICD10 codes or medic</w:t>
      </w:r>
      <w:r w:rsidR="008577EA">
        <w:rPr>
          <w:rFonts w:hint="eastAsia"/>
          <w:color w:val="212121"/>
          <w:lang w:eastAsia="ja-JP"/>
        </w:rPr>
        <w:t>in</w:t>
      </w:r>
      <w:r>
        <w:rPr>
          <w:rFonts w:hint="eastAsia"/>
          <w:color w:val="212121"/>
          <w:lang w:eastAsia="ja-JP"/>
        </w:rPr>
        <w:t xml:space="preserve">al ingredients </w:t>
      </w:r>
      <w:r w:rsidR="008577EA">
        <w:rPr>
          <w:rFonts w:hint="eastAsia"/>
          <w:color w:val="212121"/>
          <w:lang w:eastAsia="ja-JP"/>
        </w:rPr>
        <w:t xml:space="preserve">of prescribed medicine </w:t>
      </w:r>
      <w:r>
        <w:rPr>
          <w:rFonts w:hint="eastAsia"/>
          <w:color w:val="212121"/>
          <w:lang w:eastAsia="ja-JP"/>
        </w:rPr>
        <w:t xml:space="preserve">as </w:t>
      </w:r>
      <w:r w:rsidR="008577EA">
        <w:rPr>
          <w:rFonts w:hint="eastAsia"/>
          <w:color w:val="212121"/>
          <w:lang w:eastAsia="ja-JP"/>
        </w:rPr>
        <w:t xml:space="preserve">one </w:t>
      </w:r>
      <w:r>
        <w:rPr>
          <w:rFonts w:hint="eastAsia"/>
          <w:color w:val="212121"/>
          <w:lang w:eastAsia="ja-JP"/>
        </w:rPr>
        <w:t>sentence</w:t>
      </w:r>
      <w:r w:rsidR="008577EA">
        <w:rPr>
          <w:rFonts w:hint="eastAsia"/>
          <w:color w:val="212121"/>
          <w:lang w:eastAsia="ja-JP"/>
        </w:rPr>
        <w:t xml:space="preserve">. Then </w:t>
      </w:r>
      <w:r w:rsidR="00822837">
        <w:rPr>
          <w:rFonts w:hint="eastAsia"/>
          <w:color w:val="212121"/>
          <w:lang w:eastAsia="ja-JP"/>
        </w:rPr>
        <w:t xml:space="preserve">we </w:t>
      </w:r>
      <w:r w:rsidR="008577EA">
        <w:rPr>
          <w:rFonts w:hint="eastAsia"/>
          <w:color w:val="212121"/>
          <w:lang w:eastAsia="ja-JP"/>
        </w:rPr>
        <w:t>simply</w:t>
      </w:r>
      <w:r>
        <w:rPr>
          <w:rFonts w:hint="eastAsia"/>
          <w:color w:val="212121"/>
          <w:lang w:eastAsia="ja-JP"/>
        </w:rPr>
        <w:t xml:space="preserve"> preprocess</w:t>
      </w:r>
      <w:r w:rsidR="00AA3949">
        <w:rPr>
          <w:rFonts w:hint="eastAsia"/>
          <w:color w:val="212121"/>
          <w:lang w:eastAsia="ja-JP"/>
        </w:rPr>
        <w:t>ed</w:t>
      </w:r>
      <w:r>
        <w:rPr>
          <w:rFonts w:hint="eastAsia"/>
          <w:color w:val="212121"/>
          <w:lang w:eastAsia="ja-JP"/>
        </w:rPr>
        <w:t xml:space="preserve"> by word2vec</w:t>
      </w:r>
      <w:r w:rsidR="008577EA">
        <w:rPr>
          <w:rFonts w:hint="eastAsia"/>
          <w:color w:val="212121"/>
          <w:lang w:eastAsia="ja-JP"/>
        </w:rPr>
        <w:t xml:space="preserve"> to obtain distributed expression of ICD10 codes and medicinal </w:t>
      </w:r>
      <w:r w:rsidR="008577EA">
        <w:rPr>
          <w:color w:val="212121"/>
          <w:lang w:eastAsia="ja-JP"/>
        </w:rPr>
        <w:t>ingredients</w:t>
      </w:r>
      <w:r>
        <w:rPr>
          <w:rFonts w:hint="eastAsia"/>
          <w:color w:val="212121"/>
          <w:lang w:eastAsia="ja-JP"/>
        </w:rPr>
        <w:t xml:space="preserve">. </w:t>
      </w:r>
      <w:r w:rsidR="008577EA">
        <w:rPr>
          <w:color w:val="000000" w:themeColor="text1"/>
          <w:lang w:eastAsia="ja-JP"/>
        </w:rPr>
        <w:t xml:space="preserve">In our experiments, we set both dimensions of ICD10 vector and medical ingredient vector to be 200. By the aforementioned preprocessing, a health insurance claim of one month </w:t>
      </w:r>
      <w:r w:rsidR="00AA3949">
        <w:rPr>
          <w:rFonts w:hint="eastAsia"/>
          <w:color w:val="000000" w:themeColor="text1"/>
          <w:lang w:eastAsia="ja-JP"/>
        </w:rPr>
        <w:t>wa</w:t>
      </w:r>
      <w:r w:rsidR="008577EA">
        <w:rPr>
          <w:color w:val="000000" w:themeColor="text1"/>
          <w:lang w:eastAsia="ja-JP"/>
        </w:rPr>
        <w:t>s converted to 2 vectors (ICD10 vectors and medical ingredients vectors).</w:t>
      </w:r>
    </w:p>
    <w:p w:rsidR="0037597B" w:rsidRDefault="00A3715B" w:rsidP="0037597B">
      <w:pPr>
        <w:pStyle w:val="ACLFirstLine"/>
        <w:ind w:firstLine="0"/>
        <w:rPr>
          <w:lang w:eastAsia="ja-JP"/>
        </w:rPr>
      </w:pPr>
      <w:r>
        <w:rPr>
          <w:noProof/>
          <w:lang w:eastAsia="ja-JP"/>
        </w:rPr>
        <w:lastRenderedPageBreak/>
        <w:drawing>
          <wp:inline distT="0" distB="0" distL="0" distR="0" wp14:anchorId="24B21C0B" wp14:editId="5FEA9E7F">
            <wp:extent cx="2743200" cy="1749542"/>
            <wp:effectExtent l="0" t="0" r="0" b="317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873" cy="171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138A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6A5402AF" wp14:editId="33F7F2BB">
                <wp:simplePos x="0" y="0"/>
                <wp:positionH relativeFrom="column">
                  <wp:posOffset>2993390</wp:posOffset>
                </wp:positionH>
                <wp:positionV relativeFrom="paragraph">
                  <wp:posOffset>76200</wp:posOffset>
                </wp:positionV>
                <wp:extent cx="2674620" cy="1448435"/>
                <wp:effectExtent l="0" t="0" r="0" b="0"/>
                <wp:wrapSquare wrapText="bothSides"/>
                <wp:docPr id="4" name="テキスト ボック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74620" cy="144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399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67"/>
                              <w:gridCol w:w="1046"/>
                              <w:gridCol w:w="817"/>
                              <w:gridCol w:w="848"/>
                              <w:gridCol w:w="821"/>
                            </w:tblGrid>
                            <w:tr w:rsidR="00401711" w:rsidRPr="001A5F14" w:rsidTr="00FE62E5">
                              <w:trPr>
                                <w:trHeight w:val="261"/>
                                <w:jc w:val="center"/>
                              </w:trPr>
                              <w:tc>
                                <w:tcPr>
                                  <w:tcW w:w="861" w:type="dxa"/>
                                  <w:shd w:val="clear" w:color="auto" w:fill="auto"/>
                                  <w:vAlign w:val="center"/>
                                </w:tcPr>
                                <w:p w:rsidR="00401711" w:rsidRPr="0025138A" w:rsidRDefault="00401711" w:rsidP="00FE62E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lang w:eastAsia="ja-JP"/>
                                    </w:rPr>
                                  </w:pPr>
                                  <w:r w:rsidRPr="0025138A">
                                    <w:rPr>
                                      <w:rFonts w:hint="eastAsia"/>
                                      <w:b/>
                                      <w:bCs/>
                                      <w:sz w:val="18"/>
                                      <w:lang w:eastAsia="ja-JP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  <w:tcBorders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401711" w:rsidRPr="0025138A" w:rsidRDefault="00401711" w:rsidP="00FE62E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lang w:eastAsia="ja-JP"/>
                                    </w:rPr>
                                  </w:pPr>
                                  <w:r w:rsidRPr="0025138A">
                                    <w:rPr>
                                      <w:rFonts w:hint="eastAsia"/>
                                      <w:b/>
                                      <w:bCs/>
                                      <w:sz w:val="18"/>
                                      <w:lang w:eastAsia="ja-JP"/>
                                    </w:rPr>
                                    <w:t>Health Claim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01711" w:rsidRPr="0025138A" w:rsidRDefault="00401711" w:rsidP="00FE62E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lang w:eastAsia="ja-JP"/>
                                    </w:rPr>
                                  </w:pPr>
                                  <w:proofErr w:type="spellStart"/>
                                  <w:r w:rsidRPr="0025138A">
                                    <w:rPr>
                                      <w:rFonts w:hint="eastAsia"/>
                                      <w:b/>
                                      <w:bCs/>
                                      <w:sz w:val="18"/>
                                      <w:lang w:eastAsia="ja-JP"/>
                                    </w:rPr>
                                    <w:t>LSTM</w:t>
                                  </w:r>
                                  <w:r w:rsidRPr="0025138A">
                                    <w:rPr>
                                      <w:b/>
                                      <w:bCs/>
                                      <w:sz w:val="18"/>
                                      <w:szCs w:val="16"/>
                                      <w:lang w:eastAsia="ja-JP"/>
                                    </w:rPr>
                                    <w:t>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01711" w:rsidRPr="0025138A" w:rsidRDefault="00401711" w:rsidP="00FE62E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lang w:eastAsia="ja-JP"/>
                                    </w:rPr>
                                  </w:pPr>
                                  <w:proofErr w:type="spellStart"/>
                                  <w:r w:rsidRPr="0025138A">
                                    <w:rPr>
                                      <w:rFonts w:hint="eastAsia"/>
                                      <w:b/>
                                      <w:bCs/>
                                      <w:sz w:val="18"/>
                                      <w:lang w:eastAsia="ja-JP"/>
                                    </w:rPr>
                                    <w:t>LSTM</w:t>
                                  </w:r>
                                  <w:r w:rsidRPr="0025138A">
                                    <w:rPr>
                                      <w:b/>
                                      <w:bCs/>
                                      <w:sz w:val="18"/>
                                      <w:szCs w:val="16"/>
                                      <w:lang w:eastAsia="ja-JP"/>
                                    </w:rPr>
                                    <w:t>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22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01711" w:rsidRPr="0025138A" w:rsidRDefault="00401711" w:rsidP="00FE62E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lang w:eastAsia="ja-JP"/>
                                    </w:rPr>
                                  </w:pPr>
                                  <w:proofErr w:type="spellStart"/>
                                  <w:r w:rsidRPr="0025138A">
                                    <w:rPr>
                                      <w:rFonts w:hint="eastAsia"/>
                                      <w:b/>
                                      <w:bCs/>
                                      <w:sz w:val="18"/>
                                      <w:lang w:eastAsia="ja-JP"/>
                                    </w:rPr>
                                    <w:t>LSTM</w:t>
                                  </w:r>
                                  <w:r w:rsidRPr="0025138A">
                                    <w:rPr>
                                      <w:rFonts w:hint="eastAsia"/>
                                      <w:b/>
                                      <w:bCs/>
                                      <w:sz w:val="18"/>
                                      <w:szCs w:val="16"/>
                                      <w:lang w:eastAsia="ja-JP"/>
                                    </w:rPr>
                                    <w:t>c</w:t>
                                  </w:r>
                                  <w:proofErr w:type="spellEnd"/>
                                </w:p>
                              </w:tc>
                            </w:tr>
                            <w:tr w:rsidR="00401711" w:rsidRPr="001A5F14" w:rsidTr="0025138A">
                              <w:trPr>
                                <w:trHeight w:val="72"/>
                                <w:jc w:val="center"/>
                              </w:trPr>
                              <w:tc>
                                <w:tcPr>
                                  <w:tcW w:w="861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 w:rsidR="00401711" w:rsidRPr="0025138A" w:rsidRDefault="00401711" w:rsidP="00301544">
                                  <w:pPr>
                                    <w:rPr>
                                      <w:sz w:val="18"/>
                                      <w:lang w:eastAsia="ja-JP"/>
                                    </w:rPr>
                                  </w:pPr>
                                  <w:proofErr w:type="spellStart"/>
                                  <w:r w:rsidRPr="0025138A">
                                    <w:rPr>
                                      <w:rFonts w:hint="eastAsia"/>
                                      <w:sz w:val="18"/>
                                      <w:lang w:eastAsia="ja-JP"/>
                                    </w:rPr>
                                    <w:t>XGb</w:t>
                                  </w:r>
                                  <w:r w:rsidRPr="0025138A">
                                    <w:rPr>
                                      <w:sz w:val="18"/>
                                      <w:lang w:eastAsia="ja-JP"/>
                                    </w:rPr>
                                    <w:t>o</w:t>
                                  </w:r>
                                  <w:r w:rsidRPr="0025138A">
                                    <w:rPr>
                                      <w:rFonts w:hint="eastAsia"/>
                                      <w:sz w:val="18"/>
                                      <w:lang w:eastAsia="ja-JP"/>
                                    </w:rPr>
                                    <w:t>ost</w:t>
                                  </w:r>
                                  <w:proofErr w:type="spellEnd"/>
                                </w:p>
                                <w:p w:rsidR="00401711" w:rsidRPr="0025138A" w:rsidRDefault="00401711" w:rsidP="00301544">
                                  <w:pPr>
                                    <w:rPr>
                                      <w:sz w:val="18"/>
                                      <w:lang w:eastAsia="ja-JP"/>
                                    </w:rPr>
                                  </w:pPr>
                                  <w:r w:rsidRPr="0025138A">
                                    <w:rPr>
                                      <w:sz w:val="18"/>
                                      <w:lang w:eastAsia="ja-JP"/>
                                    </w:rPr>
                                    <w:t>LSTM</w:t>
                                  </w:r>
                                </w:p>
                                <w:p w:rsidR="00401711" w:rsidRPr="0025138A" w:rsidRDefault="00401711" w:rsidP="00B17792">
                                  <w:pPr>
                                    <w:pStyle w:val="ACLFirstLineIndent"/>
                                    <w:ind w:firstLine="0"/>
                                    <w:rPr>
                                      <w:sz w:val="18"/>
                                      <w:lang w:eastAsia="ja-JP"/>
                                    </w:rPr>
                                  </w:pPr>
                                  <w:r w:rsidRPr="0025138A">
                                    <w:rPr>
                                      <w:rFonts w:hint="eastAsia"/>
                                      <w:sz w:val="18"/>
                                      <w:lang w:eastAsia="ja-JP"/>
                                    </w:rPr>
                                    <w:t>L1L</w:t>
                                  </w:r>
                                  <w:r w:rsidRPr="0025138A">
                                    <w:rPr>
                                      <w:sz w:val="18"/>
                                      <w:lang w:eastAsia="ja-JP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  <w:tcBorders>
                                    <w:top w:val="sing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401711" w:rsidRPr="0025138A" w:rsidRDefault="00401711" w:rsidP="007F2136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25138A">
                                    <w:rPr>
                                      <w:sz w:val="18"/>
                                      <w:lang w:eastAsia="ja-JP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tcBorders>
                                    <w:top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01711" w:rsidRPr="0025138A" w:rsidRDefault="00401711" w:rsidP="007F2136">
                                  <w:pPr>
                                    <w:rPr>
                                      <w:sz w:val="18"/>
                                      <w:lang w:eastAsia="ja-JP"/>
                                    </w:rPr>
                                  </w:pPr>
                                  <w:r w:rsidRPr="0025138A">
                                    <w:rPr>
                                      <w:rFonts w:hint="eastAsia"/>
                                      <w:b/>
                                      <w:bCs/>
                                      <w:sz w:val="18"/>
                                      <w:lang w:eastAsia="ja-JP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01711" w:rsidRPr="0025138A" w:rsidRDefault="00401711" w:rsidP="007F2136">
                                  <w:pPr>
                                    <w:rPr>
                                      <w:b/>
                                      <w:bCs/>
                                      <w:sz w:val="18"/>
                                      <w:lang w:eastAsia="ja-JP"/>
                                    </w:rPr>
                                  </w:pPr>
                                  <w:r w:rsidRPr="0025138A">
                                    <w:rPr>
                                      <w:rFonts w:hint="eastAsia"/>
                                      <w:b/>
                                      <w:bCs/>
                                      <w:sz w:val="18"/>
                                      <w:lang w:eastAsia="ja-JP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01711" w:rsidRPr="0025138A" w:rsidRDefault="00401711" w:rsidP="007F2136">
                                  <w:pPr>
                                    <w:rPr>
                                      <w:b/>
                                      <w:bCs/>
                                      <w:sz w:val="18"/>
                                      <w:lang w:eastAsia="ja-JP"/>
                                    </w:rPr>
                                  </w:pPr>
                                  <w:r w:rsidRPr="0025138A">
                                    <w:rPr>
                                      <w:rFonts w:hint="eastAsia"/>
                                      <w:b/>
                                      <w:bCs/>
                                      <w:sz w:val="18"/>
                                      <w:lang w:eastAsia="ja-JP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401711" w:rsidRPr="001A5F14" w:rsidTr="0025138A">
                              <w:trPr>
                                <w:trHeight w:val="235"/>
                                <w:jc w:val="center"/>
                              </w:trPr>
                              <w:tc>
                                <w:tcPr>
                                  <w:tcW w:w="861" w:type="dxa"/>
                                  <w:vMerge/>
                                  <w:shd w:val="clear" w:color="auto" w:fill="auto"/>
                                </w:tcPr>
                                <w:p w:rsidR="00401711" w:rsidRPr="0025138A" w:rsidRDefault="00401711" w:rsidP="007F2136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401711" w:rsidRPr="0025138A" w:rsidRDefault="00401711" w:rsidP="007F2136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25138A">
                                    <w:rPr>
                                      <w:sz w:val="18"/>
                                      <w:lang w:eastAsia="ja-JP"/>
                                    </w:rPr>
                                    <w:t>ICD10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tcBorders>
                                    <w:top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01711" w:rsidRPr="0025138A" w:rsidRDefault="00401711" w:rsidP="007F2136">
                                  <w:pPr>
                                    <w:rPr>
                                      <w:sz w:val="18"/>
                                      <w:lang w:eastAsia="ja-JP"/>
                                    </w:rPr>
                                  </w:pPr>
                                  <w:r w:rsidRPr="0025138A">
                                    <w:rPr>
                                      <w:rFonts w:hint="eastAsia"/>
                                      <w:b/>
                                      <w:bCs/>
                                      <w:sz w:val="18"/>
                                      <w:lang w:eastAsia="ja-JP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01711" w:rsidRPr="0025138A" w:rsidRDefault="00401711" w:rsidP="007F2136">
                                  <w:pPr>
                                    <w:rPr>
                                      <w:b/>
                                      <w:bCs/>
                                      <w:sz w:val="18"/>
                                      <w:lang w:eastAsia="ja-JP"/>
                                    </w:rPr>
                                  </w:pPr>
                                  <w:r w:rsidRPr="0025138A">
                                    <w:rPr>
                                      <w:rFonts w:hint="eastAsia"/>
                                      <w:b/>
                                      <w:bCs/>
                                      <w:sz w:val="18"/>
                                      <w:lang w:eastAsia="ja-JP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822" w:type="dxa"/>
                                  <w:tcBorders>
                                    <w:top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01711" w:rsidRPr="0025138A" w:rsidRDefault="00401711" w:rsidP="007F2136">
                                  <w:pPr>
                                    <w:rPr>
                                      <w:b/>
                                      <w:bCs/>
                                      <w:sz w:val="18"/>
                                      <w:lang w:eastAsia="ja-JP"/>
                                    </w:rPr>
                                  </w:pPr>
                                  <w:r w:rsidRPr="0025138A">
                                    <w:rPr>
                                      <w:rFonts w:hint="eastAsia"/>
                                      <w:b/>
                                      <w:bCs/>
                                      <w:sz w:val="18"/>
                                      <w:lang w:eastAsia="ja-JP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401711" w:rsidRPr="001A5F14" w:rsidTr="0025138A">
                              <w:trPr>
                                <w:trHeight w:val="235"/>
                                <w:jc w:val="center"/>
                              </w:trPr>
                              <w:tc>
                                <w:tcPr>
                                  <w:tcW w:w="861" w:type="dxa"/>
                                  <w:vMerge/>
                                  <w:shd w:val="clear" w:color="auto" w:fill="auto"/>
                                </w:tcPr>
                                <w:p w:rsidR="00401711" w:rsidRPr="0025138A" w:rsidRDefault="00401711" w:rsidP="007F2136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401711" w:rsidRPr="0025138A" w:rsidRDefault="00401711" w:rsidP="007F2136">
                                  <w:pPr>
                                    <w:rPr>
                                      <w:sz w:val="18"/>
                                      <w:lang w:eastAsia="ja-JP"/>
                                    </w:rPr>
                                  </w:pPr>
                                  <w:r w:rsidRPr="0025138A">
                                    <w:rPr>
                                      <w:rFonts w:hint="eastAsia"/>
                                      <w:sz w:val="18"/>
                                      <w:lang w:eastAsia="ja-JP"/>
                                    </w:rPr>
                                    <w:t>m</w:t>
                                  </w:r>
                                  <w:r w:rsidRPr="0025138A">
                                    <w:rPr>
                                      <w:sz w:val="18"/>
                                      <w:lang w:eastAsia="ja-JP"/>
                                    </w:rPr>
                                    <w:t>edicine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tcBorders>
                                    <w:top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01711" w:rsidRPr="0025138A" w:rsidRDefault="00401711" w:rsidP="007F2136">
                                  <w:pPr>
                                    <w:rPr>
                                      <w:b/>
                                      <w:bCs/>
                                      <w:sz w:val="18"/>
                                      <w:lang w:eastAsia="ja-JP"/>
                                    </w:rPr>
                                  </w:pPr>
                                  <w:r w:rsidRPr="0025138A">
                                    <w:rPr>
                                      <w:rFonts w:hint="eastAsia"/>
                                      <w:b/>
                                      <w:sz w:val="18"/>
                                      <w:lang w:eastAsia="ja-JP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01711" w:rsidRPr="0025138A" w:rsidRDefault="00401711" w:rsidP="007F2136">
                                  <w:pPr>
                                    <w:rPr>
                                      <w:b/>
                                      <w:sz w:val="18"/>
                                      <w:lang w:eastAsia="ja-JP"/>
                                    </w:rPr>
                                  </w:pPr>
                                  <w:r w:rsidRPr="0025138A">
                                    <w:rPr>
                                      <w:rFonts w:hint="eastAsia"/>
                                      <w:b/>
                                      <w:sz w:val="18"/>
                                      <w:lang w:eastAsia="ja-JP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822" w:type="dxa"/>
                                  <w:tcBorders>
                                    <w:top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01711" w:rsidRPr="0025138A" w:rsidRDefault="00401711" w:rsidP="007F2136">
                                  <w:pPr>
                                    <w:rPr>
                                      <w:b/>
                                      <w:sz w:val="18"/>
                                      <w:lang w:eastAsia="ja-JP"/>
                                    </w:rPr>
                                  </w:pPr>
                                  <w:r w:rsidRPr="0025138A">
                                    <w:rPr>
                                      <w:rFonts w:hint="eastAsia"/>
                                      <w:b/>
                                      <w:sz w:val="18"/>
                                      <w:lang w:eastAsia="ja-JP"/>
                                    </w:rPr>
                                    <w:t>200</w:t>
                                  </w:r>
                                </w:p>
                              </w:tc>
                            </w:tr>
                            <w:tr w:rsidR="00401711" w:rsidRPr="001A5F14" w:rsidTr="0025138A">
                              <w:trPr>
                                <w:trHeight w:val="235"/>
                                <w:jc w:val="center"/>
                              </w:trPr>
                              <w:tc>
                                <w:tcPr>
                                  <w:tcW w:w="861" w:type="dxa"/>
                                  <w:vMerge/>
                                  <w:shd w:val="clear" w:color="auto" w:fill="auto"/>
                                </w:tcPr>
                                <w:p w:rsidR="00401711" w:rsidRPr="0025138A" w:rsidRDefault="00401711" w:rsidP="007F2136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6" w:type="dxa"/>
                                  <w:tcBorders>
                                    <w:top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401711" w:rsidRPr="0025138A" w:rsidRDefault="00401711" w:rsidP="007F2136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25138A">
                                    <w:rPr>
                                      <w:sz w:val="18"/>
                                      <w:lang w:eastAsia="ja-JP"/>
                                    </w:rPr>
                                    <w:t xml:space="preserve">ICD10 </w:t>
                                  </w:r>
                                  <w:r w:rsidRPr="0025138A">
                                    <w:rPr>
                                      <w:rFonts w:hint="eastAsia"/>
                                      <w:sz w:val="18"/>
                                      <w:lang w:eastAsia="ja-JP"/>
                                    </w:rPr>
                                    <w:br/>
                                  </w:r>
                                  <w:r w:rsidRPr="0025138A">
                                    <w:rPr>
                                      <w:sz w:val="18"/>
                                      <w:lang w:eastAsia="ja-JP"/>
                                    </w:rPr>
                                    <w:t>+ medicine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tcBorders>
                                    <w:top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01711" w:rsidRPr="0025138A" w:rsidRDefault="00401711" w:rsidP="00301544">
                                  <w:pPr>
                                    <w:rPr>
                                      <w:b/>
                                      <w:bCs/>
                                      <w:sz w:val="18"/>
                                      <w:lang w:eastAsia="ja-JP"/>
                                    </w:rPr>
                                  </w:pPr>
                                  <w:r w:rsidRPr="0025138A">
                                    <w:rPr>
                                      <w:rFonts w:hint="eastAsia"/>
                                      <w:b/>
                                      <w:sz w:val="18"/>
                                      <w:lang w:eastAsia="ja-JP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01711" w:rsidRPr="0025138A" w:rsidRDefault="00401711" w:rsidP="00301544">
                                  <w:pPr>
                                    <w:rPr>
                                      <w:b/>
                                      <w:sz w:val="18"/>
                                      <w:lang w:eastAsia="ja-JP"/>
                                    </w:rPr>
                                  </w:pPr>
                                  <w:r w:rsidRPr="0025138A">
                                    <w:rPr>
                                      <w:rFonts w:hint="eastAsia"/>
                                      <w:b/>
                                      <w:sz w:val="18"/>
                                      <w:lang w:eastAsia="ja-JP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822" w:type="dxa"/>
                                  <w:tcBorders>
                                    <w:top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01711" w:rsidRPr="0025138A" w:rsidRDefault="00401711" w:rsidP="00301544">
                                  <w:pPr>
                                    <w:rPr>
                                      <w:b/>
                                      <w:sz w:val="18"/>
                                      <w:lang w:eastAsia="ja-JP"/>
                                    </w:rPr>
                                  </w:pPr>
                                  <w:r w:rsidRPr="0025138A">
                                    <w:rPr>
                                      <w:rFonts w:hint="eastAsia"/>
                                      <w:b/>
                                      <w:sz w:val="18"/>
                                      <w:lang w:eastAsia="ja-JP"/>
                                    </w:rPr>
                                    <w:t>200</w:t>
                                  </w:r>
                                </w:p>
                              </w:tc>
                            </w:tr>
                          </w:tbl>
                          <w:p w:rsidR="00401711" w:rsidRDefault="00401711" w:rsidP="00B17792">
                            <w:pPr>
                              <w:jc w:val="center"/>
                              <w:rPr>
                                <w:lang w:eastAsia="ja-JP"/>
                              </w:rPr>
                            </w:pPr>
                          </w:p>
                          <w:p w:rsidR="00401711" w:rsidRPr="00471846" w:rsidRDefault="00401711" w:rsidP="00B17792">
                            <w:pPr>
                              <w:jc w:val="center"/>
                            </w:pPr>
                            <w:r w:rsidRPr="00471846">
                              <w:t xml:space="preserve">Table </w:t>
                            </w:r>
                            <w:r>
                              <w:rPr>
                                <w:rFonts w:hint="eastAsia"/>
                                <w:lang w:eastAsia="ja-JP"/>
                              </w:rPr>
                              <w:t>1</w:t>
                            </w:r>
                            <w:r w:rsidRPr="00471846">
                              <w:t xml:space="preserve">:  </w:t>
                            </w:r>
                            <w:r>
                              <w:rPr>
                                <w:rFonts w:hint="eastAsia"/>
                                <w:lang w:eastAsia="ja-JP"/>
                              </w:rPr>
                              <w:t>Input unit of LSTM.</w:t>
                            </w:r>
                          </w:p>
                          <w:p w:rsidR="00401711" w:rsidRDefault="00401711" w:rsidP="002622DE">
                            <w:pPr>
                              <w:rPr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402AF" id="テキスト ボックス 4" o:spid="_x0000_s1027" type="#_x0000_t202" style="position:absolute;left:0;text-align:left;margin-left:235.7pt;margin-top:6pt;width:210.6pt;height:114.05pt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" filled="f" stroked="f">
                <v:path arrowok="t"/>
                <v:textbox>
                  <w:txbxContent>
                    <w:tbl>
                      <w:tblPr>
                        <w:tblW w:w="4399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67"/>
                        <w:gridCol w:w="1046"/>
                        <w:gridCol w:w="817"/>
                        <w:gridCol w:w="848"/>
                        <w:gridCol w:w="821"/>
                      </w:tblGrid>
                      <w:tr w:rsidR="00401711" w:rsidRPr="001A5F14" w:rsidTr="00FE62E5">
                        <w:trPr>
                          <w:trHeight w:val="261"/>
                          <w:jc w:val="center"/>
                        </w:trPr>
                        <w:tc>
                          <w:tcPr>
                            <w:tcW w:w="861" w:type="dxa"/>
                            <w:shd w:val="clear" w:color="auto" w:fill="auto"/>
                            <w:vAlign w:val="center"/>
                          </w:tcPr>
                          <w:p w:rsidR="00401711" w:rsidRPr="0025138A" w:rsidRDefault="00401711" w:rsidP="00FE62E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lang w:eastAsia="ja-JP"/>
                              </w:rPr>
                            </w:pPr>
                            <w:r w:rsidRPr="0025138A">
                              <w:rPr>
                                <w:rFonts w:hint="eastAsia"/>
                                <w:b/>
                                <w:bCs/>
                                <w:sz w:val="18"/>
                                <w:lang w:eastAsia="ja-JP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1056" w:type="dxa"/>
                            <w:tcBorders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401711" w:rsidRPr="0025138A" w:rsidRDefault="00401711" w:rsidP="00FE62E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lang w:eastAsia="ja-JP"/>
                              </w:rPr>
                            </w:pPr>
                            <w:r w:rsidRPr="0025138A">
                              <w:rPr>
                                <w:rFonts w:hint="eastAsia"/>
                                <w:b/>
                                <w:bCs/>
                                <w:sz w:val="18"/>
                                <w:lang w:eastAsia="ja-JP"/>
                              </w:rPr>
                              <w:t>Health Claim</w:t>
                            </w:r>
                          </w:p>
                        </w:tc>
                        <w:tc>
                          <w:tcPr>
                            <w:tcW w:w="811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401711" w:rsidRPr="0025138A" w:rsidRDefault="00401711" w:rsidP="00FE62E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lang w:eastAsia="ja-JP"/>
                              </w:rPr>
                            </w:pPr>
                            <w:proofErr w:type="spellStart"/>
                            <w:r w:rsidRPr="0025138A">
                              <w:rPr>
                                <w:rFonts w:hint="eastAsia"/>
                                <w:b/>
                                <w:bCs/>
                                <w:sz w:val="18"/>
                                <w:lang w:eastAsia="ja-JP"/>
                              </w:rPr>
                              <w:t>LSTM</w:t>
                            </w:r>
                            <w:r w:rsidRPr="0025138A">
                              <w:rPr>
                                <w:b/>
                                <w:bCs/>
                                <w:sz w:val="18"/>
                                <w:szCs w:val="16"/>
                                <w:lang w:eastAsia="ja-JP"/>
                              </w:rPr>
                              <w:t>a</w:t>
                            </w:r>
                            <w:proofErr w:type="spellEnd"/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401711" w:rsidRPr="0025138A" w:rsidRDefault="00401711" w:rsidP="00FE62E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lang w:eastAsia="ja-JP"/>
                              </w:rPr>
                            </w:pPr>
                            <w:proofErr w:type="spellStart"/>
                            <w:r w:rsidRPr="0025138A">
                              <w:rPr>
                                <w:rFonts w:hint="eastAsia"/>
                                <w:b/>
                                <w:bCs/>
                                <w:sz w:val="18"/>
                                <w:lang w:eastAsia="ja-JP"/>
                              </w:rPr>
                              <w:t>LSTM</w:t>
                            </w:r>
                            <w:r w:rsidRPr="0025138A">
                              <w:rPr>
                                <w:b/>
                                <w:bCs/>
                                <w:sz w:val="18"/>
                                <w:szCs w:val="16"/>
                                <w:lang w:eastAsia="ja-JP"/>
                              </w:rPr>
                              <w:t>b</w:t>
                            </w:r>
                            <w:proofErr w:type="spellEnd"/>
                          </w:p>
                        </w:tc>
                        <w:tc>
                          <w:tcPr>
                            <w:tcW w:w="822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401711" w:rsidRPr="0025138A" w:rsidRDefault="00401711" w:rsidP="00FE62E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lang w:eastAsia="ja-JP"/>
                              </w:rPr>
                            </w:pPr>
                            <w:proofErr w:type="spellStart"/>
                            <w:r w:rsidRPr="0025138A">
                              <w:rPr>
                                <w:rFonts w:hint="eastAsia"/>
                                <w:b/>
                                <w:bCs/>
                                <w:sz w:val="18"/>
                                <w:lang w:eastAsia="ja-JP"/>
                              </w:rPr>
                              <w:t>LSTM</w:t>
                            </w:r>
                            <w:r w:rsidRPr="0025138A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6"/>
                                <w:lang w:eastAsia="ja-JP"/>
                              </w:rPr>
                              <w:t>c</w:t>
                            </w:r>
                            <w:proofErr w:type="spellEnd"/>
                          </w:p>
                        </w:tc>
                      </w:tr>
                      <w:tr w:rsidR="00401711" w:rsidRPr="001A5F14" w:rsidTr="0025138A">
                        <w:trPr>
                          <w:trHeight w:val="72"/>
                          <w:jc w:val="center"/>
                        </w:trPr>
                        <w:tc>
                          <w:tcPr>
                            <w:tcW w:w="861" w:type="dxa"/>
                            <w:vMerge w:val="restart"/>
                            <w:shd w:val="clear" w:color="auto" w:fill="auto"/>
                            <w:vAlign w:val="center"/>
                          </w:tcPr>
                          <w:p w:rsidR="00401711" w:rsidRPr="0025138A" w:rsidRDefault="00401711" w:rsidP="00301544">
                            <w:pPr>
                              <w:rPr>
                                <w:sz w:val="18"/>
                                <w:lang w:eastAsia="ja-JP"/>
                              </w:rPr>
                            </w:pPr>
                            <w:proofErr w:type="spellStart"/>
                            <w:r w:rsidRPr="0025138A">
                              <w:rPr>
                                <w:rFonts w:hint="eastAsia"/>
                                <w:sz w:val="18"/>
                                <w:lang w:eastAsia="ja-JP"/>
                              </w:rPr>
                              <w:t>XGb</w:t>
                            </w:r>
                            <w:r w:rsidRPr="0025138A">
                              <w:rPr>
                                <w:sz w:val="18"/>
                                <w:lang w:eastAsia="ja-JP"/>
                              </w:rPr>
                              <w:t>o</w:t>
                            </w:r>
                            <w:r w:rsidRPr="0025138A">
                              <w:rPr>
                                <w:rFonts w:hint="eastAsia"/>
                                <w:sz w:val="18"/>
                                <w:lang w:eastAsia="ja-JP"/>
                              </w:rPr>
                              <w:t>ost</w:t>
                            </w:r>
                            <w:proofErr w:type="spellEnd"/>
                          </w:p>
                          <w:p w:rsidR="00401711" w:rsidRPr="0025138A" w:rsidRDefault="00401711" w:rsidP="00301544">
                            <w:pPr>
                              <w:rPr>
                                <w:sz w:val="18"/>
                                <w:lang w:eastAsia="ja-JP"/>
                              </w:rPr>
                            </w:pPr>
                            <w:r w:rsidRPr="0025138A">
                              <w:rPr>
                                <w:sz w:val="18"/>
                                <w:lang w:eastAsia="ja-JP"/>
                              </w:rPr>
                              <w:t>LSTM</w:t>
                            </w:r>
                          </w:p>
                          <w:p w:rsidR="00401711" w:rsidRPr="0025138A" w:rsidRDefault="00401711" w:rsidP="00B17792">
                            <w:pPr>
                              <w:pStyle w:val="ACLFirstLineIndent"/>
                              <w:ind w:firstLine="0"/>
                              <w:rPr>
                                <w:sz w:val="18"/>
                                <w:lang w:eastAsia="ja-JP"/>
                              </w:rPr>
                            </w:pPr>
                            <w:r w:rsidRPr="0025138A">
                              <w:rPr>
                                <w:rFonts w:hint="eastAsia"/>
                                <w:sz w:val="18"/>
                                <w:lang w:eastAsia="ja-JP"/>
                              </w:rPr>
                              <w:t>L1L</w:t>
                            </w:r>
                            <w:r w:rsidRPr="0025138A">
                              <w:rPr>
                                <w:sz w:val="18"/>
                                <w:lang w:eastAsia="ja-JP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056" w:type="dxa"/>
                            <w:tcBorders>
                              <w:top w:val="single" w:sz="4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401711" w:rsidRPr="0025138A" w:rsidRDefault="00401711" w:rsidP="007F2136">
                            <w:pPr>
                              <w:rPr>
                                <w:sz w:val="18"/>
                              </w:rPr>
                            </w:pPr>
                            <w:r w:rsidRPr="0025138A">
                              <w:rPr>
                                <w:sz w:val="18"/>
                                <w:lang w:eastAsia="ja-JP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811" w:type="dxa"/>
                            <w:tcBorders>
                              <w:top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401711" w:rsidRPr="0025138A" w:rsidRDefault="00401711" w:rsidP="007F2136">
                            <w:pPr>
                              <w:rPr>
                                <w:sz w:val="18"/>
                                <w:lang w:eastAsia="ja-JP"/>
                              </w:rPr>
                            </w:pPr>
                            <w:r w:rsidRPr="0025138A">
                              <w:rPr>
                                <w:rFonts w:hint="eastAsia"/>
                                <w:b/>
                                <w:bCs/>
                                <w:sz w:val="18"/>
                                <w:lang w:eastAsia="ja-JP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401711" w:rsidRPr="0025138A" w:rsidRDefault="00401711" w:rsidP="007F2136">
                            <w:pPr>
                              <w:rPr>
                                <w:b/>
                                <w:bCs/>
                                <w:sz w:val="18"/>
                                <w:lang w:eastAsia="ja-JP"/>
                              </w:rPr>
                            </w:pPr>
                            <w:r w:rsidRPr="0025138A">
                              <w:rPr>
                                <w:rFonts w:hint="eastAsia"/>
                                <w:b/>
                                <w:bCs/>
                                <w:sz w:val="18"/>
                                <w:lang w:eastAsia="ja-JP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822" w:type="dxa"/>
                            <w:tcBorders>
                              <w:top w:val="single" w:sz="4" w:space="0" w:color="auto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401711" w:rsidRPr="0025138A" w:rsidRDefault="00401711" w:rsidP="007F2136">
                            <w:pPr>
                              <w:rPr>
                                <w:b/>
                                <w:bCs/>
                                <w:sz w:val="18"/>
                                <w:lang w:eastAsia="ja-JP"/>
                              </w:rPr>
                            </w:pPr>
                            <w:r w:rsidRPr="0025138A">
                              <w:rPr>
                                <w:rFonts w:hint="eastAsia"/>
                                <w:b/>
                                <w:bCs/>
                                <w:sz w:val="18"/>
                                <w:lang w:eastAsia="ja-JP"/>
                              </w:rPr>
                              <w:t>N/A</w:t>
                            </w:r>
                          </w:p>
                        </w:tc>
                      </w:tr>
                      <w:tr w:rsidR="00401711" w:rsidRPr="001A5F14" w:rsidTr="0025138A">
                        <w:trPr>
                          <w:trHeight w:val="235"/>
                          <w:jc w:val="center"/>
                        </w:trPr>
                        <w:tc>
                          <w:tcPr>
                            <w:tcW w:w="861" w:type="dxa"/>
                            <w:vMerge/>
                            <w:shd w:val="clear" w:color="auto" w:fill="auto"/>
                          </w:tcPr>
                          <w:p w:rsidR="00401711" w:rsidRPr="0025138A" w:rsidRDefault="00401711" w:rsidP="007F2136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401711" w:rsidRPr="0025138A" w:rsidRDefault="00401711" w:rsidP="007F2136">
                            <w:pPr>
                              <w:rPr>
                                <w:sz w:val="18"/>
                              </w:rPr>
                            </w:pPr>
                            <w:r w:rsidRPr="0025138A">
                              <w:rPr>
                                <w:sz w:val="18"/>
                                <w:lang w:eastAsia="ja-JP"/>
                              </w:rPr>
                              <w:t>ICD10</w:t>
                            </w:r>
                          </w:p>
                        </w:tc>
                        <w:tc>
                          <w:tcPr>
                            <w:tcW w:w="811" w:type="dxa"/>
                            <w:tcBorders>
                              <w:top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401711" w:rsidRPr="0025138A" w:rsidRDefault="00401711" w:rsidP="007F2136">
                            <w:pPr>
                              <w:rPr>
                                <w:sz w:val="18"/>
                                <w:lang w:eastAsia="ja-JP"/>
                              </w:rPr>
                            </w:pPr>
                            <w:r w:rsidRPr="0025138A">
                              <w:rPr>
                                <w:rFonts w:hint="eastAsia"/>
                                <w:b/>
                                <w:bCs/>
                                <w:sz w:val="18"/>
                                <w:lang w:eastAsia="ja-JP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401711" w:rsidRPr="0025138A" w:rsidRDefault="00401711" w:rsidP="007F2136">
                            <w:pPr>
                              <w:rPr>
                                <w:b/>
                                <w:bCs/>
                                <w:sz w:val="18"/>
                                <w:lang w:eastAsia="ja-JP"/>
                              </w:rPr>
                            </w:pPr>
                            <w:r w:rsidRPr="0025138A">
                              <w:rPr>
                                <w:rFonts w:hint="eastAsia"/>
                                <w:b/>
                                <w:bCs/>
                                <w:sz w:val="18"/>
                                <w:lang w:eastAsia="ja-JP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822" w:type="dxa"/>
                            <w:tcBorders>
                              <w:top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401711" w:rsidRPr="0025138A" w:rsidRDefault="00401711" w:rsidP="007F2136">
                            <w:pPr>
                              <w:rPr>
                                <w:b/>
                                <w:bCs/>
                                <w:sz w:val="18"/>
                                <w:lang w:eastAsia="ja-JP"/>
                              </w:rPr>
                            </w:pPr>
                            <w:r w:rsidRPr="0025138A">
                              <w:rPr>
                                <w:rFonts w:hint="eastAsia"/>
                                <w:b/>
                                <w:bCs/>
                                <w:sz w:val="18"/>
                                <w:lang w:eastAsia="ja-JP"/>
                              </w:rPr>
                              <w:t>N/A</w:t>
                            </w:r>
                          </w:p>
                        </w:tc>
                      </w:tr>
                      <w:tr w:rsidR="00401711" w:rsidRPr="001A5F14" w:rsidTr="0025138A">
                        <w:trPr>
                          <w:trHeight w:val="235"/>
                          <w:jc w:val="center"/>
                        </w:trPr>
                        <w:tc>
                          <w:tcPr>
                            <w:tcW w:w="861" w:type="dxa"/>
                            <w:vMerge/>
                            <w:shd w:val="clear" w:color="auto" w:fill="auto"/>
                          </w:tcPr>
                          <w:p w:rsidR="00401711" w:rsidRPr="0025138A" w:rsidRDefault="00401711" w:rsidP="007F2136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401711" w:rsidRPr="0025138A" w:rsidRDefault="00401711" w:rsidP="007F2136">
                            <w:pPr>
                              <w:rPr>
                                <w:sz w:val="18"/>
                                <w:lang w:eastAsia="ja-JP"/>
                              </w:rPr>
                            </w:pPr>
                            <w:r w:rsidRPr="0025138A">
                              <w:rPr>
                                <w:rFonts w:hint="eastAsia"/>
                                <w:sz w:val="18"/>
                                <w:lang w:eastAsia="ja-JP"/>
                              </w:rPr>
                              <w:t>m</w:t>
                            </w:r>
                            <w:r w:rsidRPr="0025138A">
                              <w:rPr>
                                <w:sz w:val="18"/>
                                <w:lang w:eastAsia="ja-JP"/>
                              </w:rPr>
                              <w:t>edicine</w:t>
                            </w:r>
                          </w:p>
                        </w:tc>
                        <w:tc>
                          <w:tcPr>
                            <w:tcW w:w="811" w:type="dxa"/>
                            <w:tcBorders>
                              <w:top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401711" w:rsidRPr="0025138A" w:rsidRDefault="00401711" w:rsidP="007F2136">
                            <w:pPr>
                              <w:rPr>
                                <w:b/>
                                <w:bCs/>
                                <w:sz w:val="18"/>
                                <w:lang w:eastAsia="ja-JP"/>
                              </w:rPr>
                            </w:pPr>
                            <w:r w:rsidRPr="0025138A">
                              <w:rPr>
                                <w:rFonts w:hint="eastAsia"/>
                                <w:b/>
                                <w:sz w:val="18"/>
                                <w:lang w:eastAsia="ja-JP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401711" w:rsidRPr="0025138A" w:rsidRDefault="00401711" w:rsidP="007F2136">
                            <w:pPr>
                              <w:rPr>
                                <w:b/>
                                <w:sz w:val="18"/>
                                <w:lang w:eastAsia="ja-JP"/>
                              </w:rPr>
                            </w:pPr>
                            <w:r w:rsidRPr="0025138A">
                              <w:rPr>
                                <w:rFonts w:hint="eastAsia"/>
                                <w:b/>
                                <w:sz w:val="18"/>
                                <w:lang w:eastAsia="ja-JP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822" w:type="dxa"/>
                            <w:tcBorders>
                              <w:top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401711" w:rsidRPr="0025138A" w:rsidRDefault="00401711" w:rsidP="007F2136">
                            <w:pPr>
                              <w:rPr>
                                <w:b/>
                                <w:sz w:val="18"/>
                                <w:lang w:eastAsia="ja-JP"/>
                              </w:rPr>
                            </w:pPr>
                            <w:r w:rsidRPr="0025138A">
                              <w:rPr>
                                <w:rFonts w:hint="eastAsia"/>
                                <w:b/>
                                <w:sz w:val="18"/>
                                <w:lang w:eastAsia="ja-JP"/>
                              </w:rPr>
                              <w:t>200</w:t>
                            </w:r>
                          </w:p>
                        </w:tc>
                      </w:tr>
                      <w:tr w:rsidR="00401711" w:rsidRPr="001A5F14" w:rsidTr="0025138A">
                        <w:trPr>
                          <w:trHeight w:val="235"/>
                          <w:jc w:val="center"/>
                        </w:trPr>
                        <w:tc>
                          <w:tcPr>
                            <w:tcW w:w="861" w:type="dxa"/>
                            <w:vMerge/>
                            <w:shd w:val="clear" w:color="auto" w:fill="auto"/>
                          </w:tcPr>
                          <w:p w:rsidR="00401711" w:rsidRPr="0025138A" w:rsidRDefault="00401711" w:rsidP="007F2136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56" w:type="dxa"/>
                            <w:tcBorders>
                              <w:top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</w:tcPr>
                          <w:p w:rsidR="00401711" w:rsidRPr="0025138A" w:rsidRDefault="00401711" w:rsidP="007F2136">
                            <w:pPr>
                              <w:rPr>
                                <w:sz w:val="18"/>
                              </w:rPr>
                            </w:pPr>
                            <w:r w:rsidRPr="0025138A">
                              <w:rPr>
                                <w:sz w:val="18"/>
                                <w:lang w:eastAsia="ja-JP"/>
                              </w:rPr>
                              <w:t xml:space="preserve">ICD10 </w:t>
                            </w:r>
                            <w:r w:rsidRPr="0025138A">
                              <w:rPr>
                                <w:rFonts w:hint="eastAsia"/>
                                <w:sz w:val="18"/>
                                <w:lang w:eastAsia="ja-JP"/>
                              </w:rPr>
                              <w:br/>
                            </w:r>
                            <w:r w:rsidRPr="0025138A">
                              <w:rPr>
                                <w:sz w:val="18"/>
                                <w:lang w:eastAsia="ja-JP"/>
                              </w:rPr>
                              <w:t>+ medicine</w:t>
                            </w:r>
                          </w:p>
                        </w:tc>
                        <w:tc>
                          <w:tcPr>
                            <w:tcW w:w="811" w:type="dxa"/>
                            <w:tcBorders>
                              <w:top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401711" w:rsidRPr="0025138A" w:rsidRDefault="00401711" w:rsidP="00301544">
                            <w:pPr>
                              <w:rPr>
                                <w:b/>
                                <w:bCs/>
                                <w:sz w:val="18"/>
                                <w:lang w:eastAsia="ja-JP"/>
                              </w:rPr>
                            </w:pPr>
                            <w:r w:rsidRPr="0025138A">
                              <w:rPr>
                                <w:rFonts w:hint="eastAsia"/>
                                <w:b/>
                                <w:sz w:val="18"/>
                                <w:lang w:eastAsia="ja-JP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401711" w:rsidRPr="0025138A" w:rsidRDefault="00401711" w:rsidP="00301544">
                            <w:pPr>
                              <w:rPr>
                                <w:b/>
                                <w:sz w:val="18"/>
                                <w:lang w:eastAsia="ja-JP"/>
                              </w:rPr>
                            </w:pPr>
                            <w:r w:rsidRPr="0025138A">
                              <w:rPr>
                                <w:rFonts w:hint="eastAsia"/>
                                <w:b/>
                                <w:sz w:val="18"/>
                                <w:lang w:eastAsia="ja-JP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822" w:type="dxa"/>
                            <w:tcBorders>
                              <w:top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401711" w:rsidRPr="0025138A" w:rsidRDefault="00401711" w:rsidP="00301544">
                            <w:pPr>
                              <w:rPr>
                                <w:b/>
                                <w:sz w:val="18"/>
                                <w:lang w:eastAsia="ja-JP"/>
                              </w:rPr>
                            </w:pPr>
                            <w:r w:rsidRPr="0025138A">
                              <w:rPr>
                                <w:rFonts w:hint="eastAsia"/>
                                <w:b/>
                                <w:sz w:val="18"/>
                                <w:lang w:eastAsia="ja-JP"/>
                              </w:rPr>
                              <w:t>200</w:t>
                            </w:r>
                          </w:p>
                        </w:tc>
                      </w:tr>
                    </w:tbl>
                    <w:p w:rsidR="00401711" w:rsidRDefault="00401711" w:rsidP="00B17792">
                      <w:pPr>
                        <w:jc w:val="center"/>
                        <w:rPr>
                          <w:lang w:eastAsia="ja-JP"/>
                        </w:rPr>
                      </w:pPr>
                    </w:p>
                    <w:p w:rsidR="00401711" w:rsidRPr="00471846" w:rsidRDefault="00401711" w:rsidP="00B17792">
                      <w:pPr>
                        <w:jc w:val="center"/>
                      </w:pPr>
                      <w:r w:rsidRPr="00471846">
                        <w:t xml:space="preserve">Table </w:t>
                      </w:r>
                      <w:r>
                        <w:rPr>
                          <w:rFonts w:hint="eastAsia"/>
                          <w:lang w:eastAsia="ja-JP"/>
                        </w:rPr>
                        <w:t>1</w:t>
                      </w:r>
                      <w:r w:rsidRPr="00471846">
                        <w:t xml:space="preserve">:  </w:t>
                      </w:r>
                      <w:r>
                        <w:rPr>
                          <w:rFonts w:hint="eastAsia"/>
                          <w:lang w:eastAsia="ja-JP"/>
                        </w:rPr>
                        <w:t>Input unit of LSTM.</w:t>
                      </w:r>
                    </w:p>
                    <w:p w:rsidR="00401711" w:rsidRDefault="00401711" w:rsidP="002622DE">
                      <w:pPr>
                        <w:rPr>
                          <w:lang w:eastAsia="ja-JP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5138A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4A27ACC6" wp14:editId="6F1C14A6">
                <wp:simplePos x="0" y="0"/>
                <wp:positionH relativeFrom="column">
                  <wp:posOffset>2923540</wp:posOffset>
                </wp:positionH>
                <wp:positionV relativeFrom="paragraph">
                  <wp:posOffset>1663065</wp:posOffset>
                </wp:positionV>
                <wp:extent cx="2849880" cy="1771650"/>
                <wp:effectExtent l="0" t="0" r="0" b="0"/>
                <wp:wrapSquare wrapText="bothSides"/>
                <wp:docPr id="5" name="テキスト ボック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340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771"/>
                              <w:gridCol w:w="1284"/>
                              <w:gridCol w:w="1285"/>
                            </w:tblGrid>
                            <w:tr w:rsidR="00401711" w:rsidRPr="001A150E" w:rsidTr="00FE62E5">
                              <w:trPr>
                                <w:trHeight w:val="256"/>
                                <w:jc w:val="center"/>
                              </w:trPr>
                              <w:tc>
                                <w:tcPr>
                                  <w:tcW w:w="177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401711" w:rsidRPr="001A150E" w:rsidRDefault="00401711" w:rsidP="00FE62E5">
                                  <w:pPr>
                                    <w:pStyle w:val="ACLText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lang w:eastAsia="ja-JP"/>
                                    </w:rPr>
                                  </w:pPr>
                                  <w:r w:rsidRPr="001A150E">
                                    <w:rPr>
                                      <w:b/>
                                      <w:bCs/>
                                      <w:sz w:val="18"/>
                                      <w:lang w:eastAsia="ja-JP"/>
                                    </w:rPr>
                                    <w:t>Characteristic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401711" w:rsidRPr="001A150E" w:rsidRDefault="00401711" w:rsidP="00FE62E5">
                                  <w:pPr>
                                    <w:pStyle w:val="ACLText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lang w:eastAsia="ja-JP"/>
                                    </w:rPr>
                                    <w:t>ALL subjects</w:t>
                                  </w:r>
                                </w:p>
                              </w:tc>
                              <w:tc>
                                <w:tcPr>
                                  <w:tcW w:w="128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401711" w:rsidRPr="001A150E" w:rsidRDefault="00401711" w:rsidP="00FE62E5">
                                  <w:pPr>
                                    <w:pStyle w:val="ACLText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lang w:eastAsia="ja-JP"/>
                                    </w:rPr>
                                    <w:t>Subjects</w:t>
                                  </w:r>
                                  <w:r w:rsidRPr="001A150E">
                                    <w:rPr>
                                      <w:b/>
                                      <w:bCs/>
                                      <w:sz w:val="18"/>
                                      <w:lang w:eastAsia="ja-JP"/>
                                    </w:rPr>
                                    <w:t xml:space="preserve"> with diabetes</w:t>
                                  </w:r>
                                </w:p>
                              </w:tc>
                            </w:tr>
                            <w:tr w:rsidR="00401711" w:rsidRPr="001A150E" w:rsidTr="00BD5C1B">
                              <w:trPr>
                                <w:trHeight w:val="230"/>
                                <w:jc w:val="center"/>
                              </w:trPr>
                              <w:tc>
                                <w:tcPr>
                                  <w:tcW w:w="1771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401711" w:rsidRPr="001A150E" w:rsidRDefault="00401711" w:rsidP="00BD5C1B">
                                  <w:pPr>
                                    <w:pStyle w:val="ACLText"/>
                                    <w:jc w:val="left"/>
                                    <w:rPr>
                                      <w:sz w:val="18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ja-JP"/>
                                    </w:rPr>
                                    <w:t>Average age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401711" w:rsidRPr="00C078CF" w:rsidRDefault="00401711" w:rsidP="00BD5C1B">
                                  <w:pPr>
                                    <w:pStyle w:val="ACLText"/>
                                    <w:jc w:val="center"/>
                                    <w:rPr>
                                      <w:sz w:val="20"/>
                                      <w:lang w:eastAsia="ja-JP"/>
                                    </w:rPr>
                                  </w:pPr>
                                  <w:r w:rsidRPr="00C078CF">
                                    <w:rPr>
                                      <w:rFonts w:hint="eastAsia"/>
                                      <w:sz w:val="20"/>
                                      <w:lang w:eastAsia="ja-JP"/>
                                    </w:rPr>
                                    <w:t>41.63</w:t>
                                  </w:r>
                                </w:p>
                              </w:tc>
                              <w:tc>
                                <w:tcPr>
                                  <w:tcW w:w="1285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:rsidR="00401711" w:rsidRPr="00C078CF" w:rsidRDefault="00401711" w:rsidP="00BD5C1B">
                                  <w:pPr>
                                    <w:pStyle w:val="ACLText"/>
                                    <w:jc w:val="center"/>
                                    <w:rPr>
                                      <w:sz w:val="20"/>
                                      <w:lang w:eastAsia="ja-JP"/>
                                    </w:rPr>
                                  </w:pPr>
                                  <w:r w:rsidRPr="00C078CF">
                                    <w:rPr>
                                      <w:rFonts w:hint="eastAsia"/>
                                      <w:sz w:val="20"/>
                                      <w:lang w:eastAsia="ja-JP"/>
                                    </w:rPr>
                                    <w:t>48.23</w:t>
                                  </w:r>
                                </w:p>
                              </w:tc>
                            </w:tr>
                            <w:tr w:rsidR="00401711" w:rsidRPr="001A150E" w:rsidTr="00BD5C1B">
                              <w:trPr>
                                <w:trHeight w:val="230"/>
                                <w:jc w:val="center"/>
                              </w:trPr>
                              <w:tc>
                                <w:tcPr>
                                  <w:tcW w:w="1771" w:type="dxa"/>
                                  <w:shd w:val="clear" w:color="auto" w:fill="auto"/>
                                </w:tcPr>
                                <w:p w:rsidR="00401711" w:rsidRPr="001A150E" w:rsidRDefault="00401711" w:rsidP="00BD5C1B">
                                  <w:pPr>
                                    <w:pStyle w:val="ACLText"/>
                                    <w:jc w:val="left"/>
                                    <w:rPr>
                                      <w:sz w:val="18"/>
                                      <w:lang w:eastAsia="ja-JP"/>
                                    </w:rPr>
                                  </w:pPr>
                                  <w:r w:rsidRPr="001A150E">
                                    <w:rPr>
                                      <w:sz w:val="18"/>
                                      <w:lang w:eastAsia="ja-JP"/>
                                    </w:rPr>
                                    <w:t>Female ratio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shd w:val="clear" w:color="auto" w:fill="auto"/>
                                  <w:vAlign w:val="center"/>
                                </w:tcPr>
                                <w:p w:rsidR="00401711" w:rsidRPr="00C078CF" w:rsidRDefault="00401711" w:rsidP="00BD5C1B">
                                  <w:pPr>
                                    <w:pStyle w:val="ACLText"/>
                                    <w:jc w:val="center"/>
                                    <w:rPr>
                                      <w:sz w:val="20"/>
                                      <w:lang w:eastAsia="ja-JP"/>
                                    </w:rPr>
                                  </w:pPr>
                                  <w:r w:rsidRPr="00C078CF">
                                    <w:rPr>
                                      <w:rFonts w:hint="eastAsia"/>
                                      <w:sz w:val="20"/>
                                      <w:lang w:eastAsia="ja-JP"/>
                                    </w:rPr>
                                    <w:t>0.33</w:t>
                                  </w:r>
                                </w:p>
                              </w:tc>
                              <w:tc>
                                <w:tcPr>
                                  <w:tcW w:w="1285" w:type="dxa"/>
                                  <w:vAlign w:val="center"/>
                                </w:tcPr>
                                <w:p w:rsidR="00401711" w:rsidRPr="00C078CF" w:rsidRDefault="00401711" w:rsidP="00BD5C1B">
                                  <w:pPr>
                                    <w:pStyle w:val="ACLText"/>
                                    <w:jc w:val="center"/>
                                    <w:rPr>
                                      <w:sz w:val="20"/>
                                      <w:lang w:eastAsia="ja-JP"/>
                                    </w:rPr>
                                  </w:pPr>
                                  <w:r w:rsidRPr="00C078CF">
                                    <w:rPr>
                                      <w:rFonts w:hint="eastAsia"/>
                                      <w:sz w:val="20"/>
                                      <w:lang w:eastAsia="ja-JP"/>
                                    </w:rPr>
                                    <w:t>0.15</w:t>
                                  </w:r>
                                </w:p>
                              </w:tc>
                            </w:tr>
                            <w:tr w:rsidR="00401711" w:rsidRPr="001A150E" w:rsidTr="00BD5C1B">
                              <w:trPr>
                                <w:trHeight w:val="230"/>
                                <w:jc w:val="center"/>
                              </w:trPr>
                              <w:tc>
                                <w:tcPr>
                                  <w:tcW w:w="1771" w:type="dxa"/>
                                  <w:shd w:val="clear" w:color="auto" w:fill="auto"/>
                                </w:tcPr>
                                <w:p w:rsidR="00401711" w:rsidRPr="001A150E" w:rsidRDefault="00401711" w:rsidP="007963F2">
                                  <w:pPr>
                                    <w:pStyle w:val="ACLText"/>
                                    <w:jc w:val="left"/>
                                    <w:rPr>
                                      <w:sz w:val="18"/>
                                      <w:lang w:eastAsia="ja-JP"/>
                                    </w:rPr>
                                  </w:pPr>
                                  <w:r w:rsidRPr="001A150E">
                                    <w:rPr>
                                      <w:sz w:val="18"/>
                                      <w:lang w:eastAsia="ja-JP"/>
                                    </w:rPr>
                                    <w:t>Average length of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lang w:eastAsia="ja-JP"/>
                                    </w:rPr>
                                    <w:br/>
                                  </w:r>
                                  <w:r>
                                    <w:rPr>
                                      <w:sz w:val="18"/>
                                      <w:lang w:eastAsia="ja-JP"/>
                                    </w:rPr>
                                    <w:t>data in years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shd w:val="clear" w:color="auto" w:fill="auto"/>
                                  <w:vAlign w:val="center"/>
                                </w:tcPr>
                                <w:p w:rsidR="00401711" w:rsidRPr="00C078CF" w:rsidRDefault="00401711" w:rsidP="00BD5C1B">
                                  <w:pPr>
                                    <w:pStyle w:val="ACLText"/>
                                    <w:jc w:val="center"/>
                                    <w:rPr>
                                      <w:sz w:val="20"/>
                                      <w:lang w:eastAsia="ja-JP"/>
                                    </w:rPr>
                                  </w:pPr>
                                  <w:r w:rsidRPr="00C078CF">
                                    <w:rPr>
                                      <w:rFonts w:hint="eastAsia"/>
                                      <w:sz w:val="20"/>
                                      <w:lang w:eastAsia="ja-JP"/>
                                    </w:rPr>
                                    <w:t>3.04</w:t>
                                  </w:r>
                                </w:p>
                              </w:tc>
                              <w:tc>
                                <w:tcPr>
                                  <w:tcW w:w="1285" w:type="dxa"/>
                                  <w:vAlign w:val="center"/>
                                </w:tcPr>
                                <w:p w:rsidR="00401711" w:rsidRPr="00C078CF" w:rsidRDefault="00401711" w:rsidP="00BD5C1B">
                                  <w:pPr>
                                    <w:pStyle w:val="ACLText"/>
                                    <w:jc w:val="center"/>
                                    <w:rPr>
                                      <w:bCs/>
                                      <w:sz w:val="20"/>
                                      <w:lang w:eastAsia="ja-JP"/>
                                    </w:rPr>
                                  </w:pPr>
                                  <w:r w:rsidRPr="00C078CF">
                                    <w:rPr>
                                      <w:rFonts w:hint="eastAsia"/>
                                      <w:bCs/>
                                      <w:sz w:val="20"/>
                                      <w:lang w:eastAsia="ja-JP"/>
                                    </w:rPr>
                                    <w:t>3.75</w:t>
                                  </w:r>
                                </w:p>
                              </w:tc>
                            </w:tr>
                            <w:tr w:rsidR="00401711" w:rsidRPr="001A150E" w:rsidTr="00BD5C1B">
                              <w:trPr>
                                <w:trHeight w:val="87"/>
                                <w:jc w:val="center"/>
                              </w:trPr>
                              <w:tc>
                                <w:tcPr>
                                  <w:tcW w:w="1771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401711" w:rsidRPr="001A150E" w:rsidRDefault="00401711" w:rsidP="00BD5C1B">
                                  <w:pPr>
                                    <w:pStyle w:val="ACLText"/>
                                    <w:jc w:val="left"/>
                                    <w:rPr>
                                      <w:sz w:val="18"/>
                                      <w:lang w:eastAsia="ja-JP"/>
                                    </w:rPr>
                                  </w:pPr>
                                  <w:r w:rsidRPr="001A150E">
                                    <w:rPr>
                                      <w:sz w:val="18"/>
                                      <w:lang w:eastAsia="ja-JP"/>
                                    </w:rPr>
                                    <w:t>Body mass index (kg/m</w:t>
                                  </w:r>
                                  <w:r w:rsidRPr="001A150E">
                                    <w:rPr>
                                      <w:sz w:val="18"/>
                                      <w:vertAlign w:val="superscript"/>
                                      <w:lang w:eastAsia="ja-JP"/>
                                    </w:rPr>
                                    <w:t>2</w:t>
                                  </w:r>
                                  <w:r w:rsidRPr="001A150E">
                                    <w:rPr>
                                      <w:sz w:val="18"/>
                                      <w:lang w:eastAsia="ja-JP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401711" w:rsidRPr="00C078CF" w:rsidRDefault="00401711" w:rsidP="00BD5C1B">
                                  <w:pPr>
                                    <w:pStyle w:val="ACLText"/>
                                    <w:jc w:val="center"/>
                                    <w:rPr>
                                      <w:sz w:val="20"/>
                                      <w:lang w:eastAsia="ja-JP"/>
                                    </w:rPr>
                                  </w:pPr>
                                  <w:r w:rsidRPr="00C078CF">
                                    <w:rPr>
                                      <w:rFonts w:hint="eastAsia"/>
                                      <w:sz w:val="20"/>
                                      <w:lang w:eastAsia="ja-JP"/>
                                    </w:rPr>
                                    <w:t>23.07</w:t>
                                  </w:r>
                                </w:p>
                              </w:tc>
                              <w:tc>
                                <w:tcPr>
                                  <w:tcW w:w="1285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401711" w:rsidRPr="00C078CF" w:rsidRDefault="00401711" w:rsidP="00BD5C1B">
                                  <w:pPr>
                                    <w:pStyle w:val="ACLText"/>
                                    <w:jc w:val="center"/>
                                    <w:rPr>
                                      <w:sz w:val="20"/>
                                      <w:lang w:eastAsia="ja-JP"/>
                                    </w:rPr>
                                  </w:pPr>
                                  <w:r w:rsidRPr="00C078CF">
                                    <w:rPr>
                                      <w:rFonts w:hint="eastAsia"/>
                                      <w:sz w:val="20"/>
                                      <w:lang w:eastAsia="ja-JP"/>
                                    </w:rPr>
                                    <w:t>27.18</w:t>
                                  </w:r>
                                </w:p>
                              </w:tc>
                            </w:tr>
                          </w:tbl>
                          <w:p w:rsidR="00401711" w:rsidRPr="001A150E" w:rsidRDefault="00401711" w:rsidP="00E14CDD">
                            <w:pPr>
                              <w:pStyle w:val="Caption"/>
                            </w:pPr>
                            <w:r w:rsidRPr="001A150E">
                              <w:t xml:space="preserve">Table </w:t>
                            </w:r>
                            <w:r>
                              <w:rPr>
                                <w:rFonts w:hint="eastAsia"/>
                                <w:lang w:eastAsia="ja-JP"/>
                              </w:rPr>
                              <w:t>2</w:t>
                            </w:r>
                            <w:r w:rsidRPr="001A150E">
                              <w:t xml:space="preserve">:  </w:t>
                            </w:r>
                            <w:r>
                              <w:rPr>
                                <w:rFonts w:hint="eastAsia"/>
                                <w:lang w:eastAsia="ja-JP"/>
                              </w:rPr>
                              <w:t>Characteristics of the dataset.</w:t>
                            </w:r>
                          </w:p>
                          <w:p w:rsidR="00401711" w:rsidRDefault="00401711" w:rsidP="00E14CDD">
                            <w:pPr>
                              <w:jc w:val="center"/>
                            </w:pPr>
                          </w:p>
                          <w:p w:rsidR="00401711" w:rsidRDefault="00401711" w:rsidP="00E14CD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7ACC6" id="テキスト ボックス 5" o:spid="_x0000_s1028" type="#_x0000_t202" style="position:absolute;left:0;text-align:left;margin-left:230.2pt;margin-top:130.95pt;width:224.4pt;height:139.5p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" filled="f" stroked="f">
                <v:textbox>
                  <w:txbxContent>
                    <w:tbl>
                      <w:tblPr>
                        <w:tblW w:w="4340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771"/>
                        <w:gridCol w:w="1284"/>
                        <w:gridCol w:w="1285"/>
                      </w:tblGrid>
                      <w:tr w:rsidR="00401711" w:rsidRPr="001A150E" w:rsidTr="00FE62E5">
                        <w:trPr>
                          <w:trHeight w:val="256"/>
                          <w:jc w:val="center"/>
                        </w:trPr>
                        <w:tc>
                          <w:tcPr>
                            <w:tcW w:w="177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401711" w:rsidRPr="001A150E" w:rsidRDefault="00401711" w:rsidP="00FE62E5">
                            <w:pPr>
                              <w:pStyle w:val="ACLText"/>
                              <w:jc w:val="center"/>
                              <w:rPr>
                                <w:b/>
                                <w:bCs/>
                                <w:sz w:val="18"/>
                                <w:lang w:eastAsia="ja-JP"/>
                              </w:rPr>
                            </w:pPr>
                            <w:r w:rsidRPr="001A150E">
                              <w:rPr>
                                <w:b/>
                                <w:bCs/>
                                <w:sz w:val="18"/>
                                <w:lang w:eastAsia="ja-JP"/>
                              </w:rPr>
                              <w:t>Characteristic</w:t>
                            </w:r>
                          </w:p>
                        </w:tc>
                        <w:tc>
                          <w:tcPr>
                            <w:tcW w:w="128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401711" w:rsidRPr="001A150E" w:rsidRDefault="00401711" w:rsidP="00FE62E5">
                            <w:pPr>
                              <w:pStyle w:val="ACLText"/>
                              <w:jc w:val="center"/>
                              <w:rPr>
                                <w:b/>
                                <w:bCs/>
                                <w:sz w:val="18"/>
                                <w:lang w:eastAsia="ja-JP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lang w:eastAsia="ja-JP"/>
                              </w:rPr>
                              <w:t>ALL subjects</w:t>
                            </w:r>
                          </w:p>
                        </w:tc>
                        <w:tc>
                          <w:tcPr>
                            <w:tcW w:w="128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:rsidR="00401711" w:rsidRPr="001A150E" w:rsidRDefault="00401711" w:rsidP="00FE62E5">
                            <w:pPr>
                              <w:pStyle w:val="ACLText"/>
                              <w:jc w:val="center"/>
                              <w:rPr>
                                <w:b/>
                                <w:bCs/>
                                <w:sz w:val="18"/>
                                <w:lang w:eastAsia="ja-JP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lang w:eastAsia="ja-JP"/>
                              </w:rPr>
                              <w:t>Subjects</w:t>
                            </w:r>
                            <w:r w:rsidRPr="001A150E">
                              <w:rPr>
                                <w:b/>
                                <w:bCs/>
                                <w:sz w:val="18"/>
                                <w:lang w:eastAsia="ja-JP"/>
                              </w:rPr>
                              <w:t xml:space="preserve"> with diabetes</w:t>
                            </w:r>
                          </w:p>
                        </w:tc>
                      </w:tr>
                      <w:tr w:rsidR="00401711" w:rsidRPr="001A150E" w:rsidTr="00BD5C1B">
                        <w:trPr>
                          <w:trHeight w:val="230"/>
                          <w:jc w:val="center"/>
                        </w:trPr>
                        <w:tc>
                          <w:tcPr>
                            <w:tcW w:w="1771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401711" w:rsidRPr="001A150E" w:rsidRDefault="00401711" w:rsidP="00BD5C1B">
                            <w:pPr>
                              <w:pStyle w:val="ACLText"/>
                              <w:jc w:val="left"/>
                              <w:rPr>
                                <w:sz w:val="18"/>
                                <w:lang w:eastAsia="ja-JP"/>
                              </w:rPr>
                            </w:pPr>
                            <w:r>
                              <w:rPr>
                                <w:sz w:val="18"/>
                                <w:lang w:eastAsia="ja-JP"/>
                              </w:rPr>
                              <w:t>Average age</w:t>
                            </w:r>
                          </w:p>
                        </w:tc>
                        <w:tc>
                          <w:tcPr>
                            <w:tcW w:w="128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401711" w:rsidRPr="00C078CF" w:rsidRDefault="00401711" w:rsidP="00BD5C1B">
                            <w:pPr>
                              <w:pStyle w:val="ACLText"/>
                              <w:jc w:val="center"/>
                              <w:rPr>
                                <w:sz w:val="20"/>
                                <w:lang w:eastAsia="ja-JP"/>
                              </w:rPr>
                            </w:pPr>
                            <w:r w:rsidRPr="00C078CF">
                              <w:rPr>
                                <w:rFonts w:hint="eastAsia"/>
                                <w:sz w:val="20"/>
                                <w:lang w:eastAsia="ja-JP"/>
                              </w:rPr>
                              <w:t>41.63</w:t>
                            </w:r>
                          </w:p>
                        </w:tc>
                        <w:tc>
                          <w:tcPr>
                            <w:tcW w:w="1285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:rsidR="00401711" w:rsidRPr="00C078CF" w:rsidRDefault="00401711" w:rsidP="00BD5C1B">
                            <w:pPr>
                              <w:pStyle w:val="ACLText"/>
                              <w:jc w:val="center"/>
                              <w:rPr>
                                <w:sz w:val="20"/>
                                <w:lang w:eastAsia="ja-JP"/>
                              </w:rPr>
                            </w:pPr>
                            <w:r w:rsidRPr="00C078CF">
                              <w:rPr>
                                <w:rFonts w:hint="eastAsia"/>
                                <w:sz w:val="20"/>
                                <w:lang w:eastAsia="ja-JP"/>
                              </w:rPr>
                              <w:t>48.23</w:t>
                            </w:r>
                          </w:p>
                        </w:tc>
                      </w:tr>
                      <w:tr w:rsidR="00401711" w:rsidRPr="001A150E" w:rsidTr="00BD5C1B">
                        <w:trPr>
                          <w:trHeight w:val="230"/>
                          <w:jc w:val="center"/>
                        </w:trPr>
                        <w:tc>
                          <w:tcPr>
                            <w:tcW w:w="1771" w:type="dxa"/>
                            <w:shd w:val="clear" w:color="auto" w:fill="auto"/>
                          </w:tcPr>
                          <w:p w:rsidR="00401711" w:rsidRPr="001A150E" w:rsidRDefault="00401711" w:rsidP="00BD5C1B">
                            <w:pPr>
                              <w:pStyle w:val="ACLText"/>
                              <w:jc w:val="left"/>
                              <w:rPr>
                                <w:sz w:val="18"/>
                                <w:lang w:eastAsia="ja-JP"/>
                              </w:rPr>
                            </w:pPr>
                            <w:r w:rsidRPr="001A150E">
                              <w:rPr>
                                <w:sz w:val="18"/>
                                <w:lang w:eastAsia="ja-JP"/>
                              </w:rPr>
                              <w:t>Female ratio</w:t>
                            </w:r>
                          </w:p>
                        </w:tc>
                        <w:tc>
                          <w:tcPr>
                            <w:tcW w:w="1284" w:type="dxa"/>
                            <w:shd w:val="clear" w:color="auto" w:fill="auto"/>
                            <w:vAlign w:val="center"/>
                          </w:tcPr>
                          <w:p w:rsidR="00401711" w:rsidRPr="00C078CF" w:rsidRDefault="00401711" w:rsidP="00BD5C1B">
                            <w:pPr>
                              <w:pStyle w:val="ACLText"/>
                              <w:jc w:val="center"/>
                              <w:rPr>
                                <w:sz w:val="20"/>
                                <w:lang w:eastAsia="ja-JP"/>
                              </w:rPr>
                            </w:pPr>
                            <w:r w:rsidRPr="00C078CF">
                              <w:rPr>
                                <w:rFonts w:hint="eastAsia"/>
                                <w:sz w:val="20"/>
                                <w:lang w:eastAsia="ja-JP"/>
                              </w:rPr>
                              <w:t>0.33</w:t>
                            </w:r>
                          </w:p>
                        </w:tc>
                        <w:tc>
                          <w:tcPr>
                            <w:tcW w:w="1285" w:type="dxa"/>
                            <w:vAlign w:val="center"/>
                          </w:tcPr>
                          <w:p w:rsidR="00401711" w:rsidRPr="00C078CF" w:rsidRDefault="00401711" w:rsidP="00BD5C1B">
                            <w:pPr>
                              <w:pStyle w:val="ACLText"/>
                              <w:jc w:val="center"/>
                              <w:rPr>
                                <w:sz w:val="20"/>
                                <w:lang w:eastAsia="ja-JP"/>
                              </w:rPr>
                            </w:pPr>
                            <w:r w:rsidRPr="00C078CF">
                              <w:rPr>
                                <w:rFonts w:hint="eastAsia"/>
                                <w:sz w:val="20"/>
                                <w:lang w:eastAsia="ja-JP"/>
                              </w:rPr>
                              <w:t>0.15</w:t>
                            </w:r>
                          </w:p>
                        </w:tc>
                      </w:tr>
                      <w:tr w:rsidR="00401711" w:rsidRPr="001A150E" w:rsidTr="00BD5C1B">
                        <w:trPr>
                          <w:trHeight w:val="230"/>
                          <w:jc w:val="center"/>
                        </w:trPr>
                        <w:tc>
                          <w:tcPr>
                            <w:tcW w:w="1771" w:type="dxa"/>
                            <w:shd w:val="clear" w:color="auto" w:fill="auto"/>
                          </w:tcPr>
                          <w:p w:rsidR="00401711" w:rsidRPr="001A150E" w:rsidRDefault="00401711" w:rsidP="007963F2">
                            <w:pPr>
                              <w:pStyle w:val="ACLText"/>
                              <w:jc w:val="left"/>
                              <w:rPr>
                                <w:sz w:val="18"/>
                                <w:lang w:eastAsia="ja-JP"/>
                              </w:rPr>
                            </w:pPr>
                            <w:r w:rsidRPr="001A150E">
                              <w:rPr>
                                <w:sz w:val="18"/>
                                <w:lang w:eastAsia="ja-JP"/>
                              </w:rPr>
                              <w:t>Average length of</w:t>
                            </w:r>
                            <w:r>
                              <w:rPr>
                                <w:rFonts w:hint="eastAsia"/>
                                <w:sz w:val="18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sz w:val="18"/>
                                <w:lang w:eastAsia="ja-JP"/>
                              </w:rPr>
                              <w:t>data in years</w:t>
                            </w:r>
                          </w:p>
                        </w:tc>
                        <w:tc>
                          <w:tcPr>
                            <w:tcW w:w="1284" w:type="dxa"/>
                            <w:shd w:val="clear" w:color="auto" w:fill="auto"/>
                            <w:vAlign w:val="center"/>
                          </w:tcPr>
                          <w:p w:rsidR="00401711" w:rsidRPr="00C078CF" w:rsidRDefault="00401711" w:rsidP="00BD5C1B">
                            <w:pPr>
                              <w:pStyle w:val="ACLText"/>
                              <w:jc w:val="center"/>
                              <w:rPr>
                                <w:sz w:val="20"/>
                                <w:lang w:eastAsia="ja-JP"/>
                              </w:rPr>
                            </w:pPr>
                            <w:r w:rsidRPr="00C078CF">
                              <w:rPr>
                                <w:rFonts w:hint="eastAsia"/>
                                <w:sz w:val="20"/>
                                <w:lang w:eastAsia="ja-JP"/>
                              </w:rPr>
                              <w:t>3.04</w:t>
                            </w:r>
                          </w:p>
                        </w:tc>
                        <w:tc>
                          <w:tcPr>
                            <w:tcW w:w="1285" w:type="dxa"/>
                            <w:vAlign w:val="center"/>
                          </w:tcPr>
                          <w:p w:rsidR="00401711" w:rsidRPr="00C078CF" w:rsidRDefault="00401711" w:rsidP="00BD5C1B">
                            <w:pPr>
                              <w:pStyle w:val="ACLText"/>
                              <w:jc w:val="center"/>
                              <w:rPr>
                                <w:bCs/>
                                <w:sz w:val="20"/>
                                <w:lang w:eastAsia="ja-JP"/>
                              </w:rPr>
                            </w:pPr>
                            <w:r w:rsidRPr="00C078CF">
                              <w:rPr>
                                <w:rFonts w:hint="eastAsia"/>
                                <w:bCs/>
                                <w:sz w:val="20"/>
                                <w:lang w:eastAsia="ja-JP"/>
                              </w:rPr>
                              <w:t>3.75</w:t>
                            </w:r>
                          </w:p>
                        </w:tc>
                      </w:tr>
                      <w:tr w:rsidR="00401711" w:rsidRPr="001A150E" w:rsidTr="00BD5C1B">
                        <w:trPr>
                          <w:trHeight w:val="87"/>
                          <w:jc w:val="center"/>
                        </w:trPr>
                        <w:tc>
                          <w:tcPr>
                            <w:tcW w:w="1771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401711" w:rsidRPr="001A150E" w:rsidRDefault="00401711" w:rsidP="00BD5C1B">
                            <w:pPr>
                              <w:pStyle w:val="ACLText"/>
                              <w:jc w:val="left"/>
                              <w:rPr>
                                <w:sz w:val="18"/>
                                <w:lang w:eastAsia="ja-JP"/>
                              </w:rPr>
                            </w:pPr>
                            <w:r w:rsidRPr="001A150E">
                              <w:rPr>
                                <w:sz w:val="18"/>
                                <w:lang w:eastAsia="ja-JP"/>
                              </w:rPr>
                              <w:t>Body mass index (kg/m</w:t>
                            </w:r>
                            <w:r w:rsidRPr="001A150E">
                              <w:rPr>
                                <w:sz w:val="18"/>
                                <w:vertAlign w:val="superscript"/>
                                <w:lang w:eastAsia="ja-JP"/>
                              </w:rPr>
                              <w:t>2</w:t>
                            </w:r>
                            <w:r w:rsidRPr="001A150E">
                              <w:rPr>
                                <w:sz w:val="18"/>
                                <w:lang w:eastAsia="ja-JP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28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401711" w:rsidRPr="00C078CF" w:rsidRDefault="00401711" w:rsidP="00BD5C1B">
                            <w:pPr>
                              <w:pStyle w:val="ACLText"/>
                              <w:jc w:val="center"/>
                              <w:rPr>
                                <w:sz w:val="20"/>
                                <w:lang w:eastAsia="ja-JP"/>
                              </w:rPr>
                            </w:pPr>
                            <w:r w:rsidRPr="00C078CF">
                              <w:rPr>
                                <w:rFonts w:hint="eastAsia"/>
                                <w:sz w:val="20"/>
                                <w:lang w:eastAsia="ja-JP"/>
                              </w:rPr>
                              <w:t>23.07</w:t>
                            </w:r>
                          </w:p>
                        </w:tc>
                        <w:tc>
                          <w:tcPr>
                            <w:tcW w:w="1285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401711" w:rsidRPr="00C078CF" w:rsidRDefault="00401711" w:rsidP="00BD5C1B">
                            <w:pPr>
                              <w:pStyle w:val="ACLText"/>
                              <w:jc w:val="center"/>
                              <w:rPr>
                                <w:sz w:val="20"/>
                                <w:lang w:eastAsia="ja-JP"/>
                              </w:rPr>
                            </w:pPr>
                            <w:r w:rsidRPr="00C078CF">
                              <w:rPr>
                                <w:rFonts w:hint="eastAsia"/>
                                <w:sz w:val="20"/>
                                <w:lang w:eastAsia="ja-JP"/>
                              </w:rPr>
                              <w:t>27.18</w:t>
                            </w:r>
                          </w:p>
                        </w:tc>
                      </w:tr>
                    </w:tbl>
                    <w:p w:rsidR="00401711" w:rsidRPr="001A150E" w:rsidRDefault="00401711" w:rsidP="00E14CDD">
                      <w:pPr>
                        <w:pStyle w:val="Caption"/>
                      </w:pPr>
                      <w:r w:rsidRPr="001A150E">
                        <w:t xml:space="preserve">Table </w:t>
                      </w:r>
                      <w:r>
                        <w:rPr>
                          <w:rFonts w:hint="eastAsia"/>
                          <w:lang w:eastAsia="ja-JP"/>
                        </w:rPr>
                        <w:t>2</w:t>
                      </w:r>
                      <w:r w:rsidRPr="001A150E">
                        <w:t xml:space="preserve">:  </w:t>
                      </w:r>
                      <w:r>
                        <w:rPr>
                          <w:rFonts w:hint="eastAsia"/>
                          <w:lang w:eastAsia="ja-JP"/>
                        </w:rPr>
                        <w:t>Characteristics of the dataset.</w:t>
                      </w:r>
                    </w:p>
                    <w:p w:rsidR="00401711" w:rsidRDefault="00401711" w:rsidP="00E14CDD">
                      <w:pPr>
                        <w:jc w:val="center"/>
                      </w:pPr>
                    </w:p>
                    <w:p w:rsidR="00401711" w:rsidRDefault="00401711" w:rsidP="00E14CDD"/>
                  </w:txbxContent>
                </v:textbox>
                <w10:wrap type="square"/>
              </v:shape>
            </w:pict>
          </mc:Fallback>
        </mc:AlternateContent>
      </w:r>
    </w:p>
    <w:p w:rsidR="00FE62E5" w:rsidRDefault="00FE62E5" w:rsidP="00FE62E5">
      <w:pPr>
        <w:pStyle w:val="ACLFirstLine"/>
        <w:ind w:firstLine="0"/>
        <w:jc w:val="center"/>
        <w:rPr>
          <w:lang w:eastAsia="ja-JP"/>
        </w:rPr>
      </w:pPr>
    </w:p>
    <w:p w:rsidR="0025138A" w:rsidRPr="0025138A" w:rsidRDefault="0025138A" w:rsidP="00FE62E5">
      <w:pPr>
        <w:pStyle w:val="ACLFirstLine"/>
        <w:ind w:firstLine="0"/>
        <w:jc w:val="center"/>
        <w:rPr>
          <w:lang w:eastAsia="ja-JP"/>
        </w:rPr>
      </w:pPr>
      <w:r>
        <w:rPr>
          <w:rFonts w:hint="eastAsia"/>
          <w:lang w:eastAsia="ja-JP"/>
        </w:rPr>
        <w:t>F</w:t>
      </w:r>
      <w:r w:rsidRPr="002421AD">
        <w:t>ig</w:t>
      </w:r>
      <w:r w:rsidRPr="002421AD">
        <w:rPr>
          <w:rFonts w:hint="eastAsia"/>
          <w:lang w:eastAsia="ja-JP"/>
        </w:rPr>
        <w:t>ure</w:t>
      </w:r>
      <w:r w:rsidRPr="002421AD">
        <w:t xml:space="preserve"> </w:t>
      </w:r>
      <w:fldSimple w:instr=" SEQ &quot;Figure&quot; \* MERGEFORMAT ">
        <w:r w:rsidRPr="002421AD">
          <w:rPr>
            <w:noProof/>
          </w:rPr>
          <w:t>1</w:t>
        </w:r>
      </w:fldSimple>
      <w:r w:rsidRPr="002421AD">
        <w:t>:</w:t>
      </w:r>
      <w:r>
        <w:rPr>
          <w:rFonts w:hint="eastAsia"/>
          <w:lang w:eastAsia="ja-JP"/>
        </w:rPr>
        <w:t xml:space="preserve"> </w:t>
      </w:r>
      <w:r w:rsidR="00FE62E5">
        <w:t>Diabetes</w:t>
      </w:r>
      <w:r w:rsidR="00FE62E5">
        <w:rPr>
          <w:rFonts w:hint="eastAsia"/>
          <w:lang w:eastAsia="ja-JP"/>
        </w:rPr>
        <w:t xml:space="preserve"> </w:t>
      </w:r>
      <w:r w:rsidR="00FE62E5">
        <w:t xml:space="preserve">prediction using </w:t>
      </w:r>
      <w:r w:rsidR="00FE62E5">
        <w:rPr>
          <w:rFonts w:hint="eastAsia"/>
          <w:lang w:eastAsia="ja-JP"/>
        </w:rPr>
        <w:t>LSTM</w:t>
      </w:r>
      <w:r>
        <w:t>.</w:t>
      </w:r>
      <w:r w:rsidR="00B71A9F">
        <w:rPr>
          <w:rFonts w:hint="eastAsia"/>
          <w:lang w:eastAsia="ja-JP"/>
        </w:rPr>
        <w:br/>
      </w:r>
    </w:p>
    <w:p w:rsidR="00F5477C" w:rsidRPr="00C15082" w:rsidRDefault="00F5477C" w:rsidP="00F5477C">
      <w:pPr>
        <w:pStyle w:val="ACLSubsection"/>
      </w:pPr>
      <w:r>
        <w:rPr>
          <w:rFonts w:hint="eastAsia"/>
          <w:lang w:eastAsia="ja-JP"/>
        </w:rPr>
        <w:t>Prediction model</w:t>
      </w:r>
    </w:p>
    <w:p w:rsidR="002622DE" w:rsidRDefault="002622DE" w:rsidP="002622DE">
      <w:pPr>
        <w:pStyle w:val="ACLFirstLine"/>
        <w:ind w:firstLine="0"/>
        <w:rPr>
          <w:lang w:eastAsia="ja-JP"/>
        </w:rPr>
      </w:pPr>
      <w:r w:rsidRPr="00B02BB8">
        <w:rPr>
          <w:lang w:eastAsia="ja-JP"/>
        </w:rPr>
        <w:t>As baseline, a conventional L1LR model was used</w:t>
      </w:r>
      <w:r w:rsidRPr="00B02BB8">
        <w:rPr>
          <w:lang w:eastAsia="tr-TR"/>
        </w:rPr>
        <w:t>.</w:t>
      </w:r>
      <w:r w:rsidRPr="00595676">
        <w:rPr>
          <w:rFonts w:hint="eastAsia"/>
          <w:lang w:eastAsia="ja-JP"/>
        </w:rPr>
        <w:t xml:space="preserve"> </w:t>
      </w:r>
      <w:r>
        <w:t xml:space="preserve">For </w:t>
      </w:r>
      <w:r>
        <w:rPr>
          <w:rFonts w:hint="eastAsia"/>
          <w:lang w:eastAsia="ja-JP"/>
        </w:rPr>
        <w:t xml:space="preserve">L1 regularization hyper-parameter, </w:t>
      </w:r>
      <w:r>
        <w:t xml:space="preserve">we searched over values of [0.001, 0.01, 0.1, 1, 10], and 0.1 was selected </w:t>
      </w:r>
      <w:r w:rsidR="00301BA2">
        <w:rPr>
          <w:rFonts w:hint="eastAsia"/>
          <w:lang w:eastAsia="ja-JP"/>
        </w:rPr>
        <w:t>as the</w:t>
      </w:r>
      <w:r>
        <w:t xml:space="preserve"> optimum</w:t>
      </w:r>
      <w:r w:rsidR="00301BA2">
        <w:rPr>
          <w:rFonts w:hint="eastAsia"/>
          <w:lang w:eastAsia="ja-JP"/>
        </w:rPr>
        <w:t xml:space="preserve"> value</w:t>
      </w:r>
      <w:r>
        <w:rPr>
          <w:rFonts w:hint="eastAsia"/>
          <w:lang w:eastAsia="ja-JP"/>
        </w:rPr>
        <w:t>.</w:t>
      </w:r>
    </w:p>
    <w:p w:rsidR="002622DE" w:rsidRDefault="00301BA2" w:rsidP="005912F0">
      <w:pPr>
        <w:pStyle w:val="ACLFirstLine"/>
        <w:ind w:firstLineChars="150" w:firstLine="327"/>
        <w:rPr>
          <w:lang w:eastAsia="ja-JP"/>
        </w:rPr>
      </w:pPr>
      <w:r>
        <w:rPr>
          <w:lang w:eastAsia="ja-JP"/>
        </w:rPr>
        <w:t xml:space="preserve">In the experiment, we compare two state of the art prediction </w:t>
      </w:r>
      <w:r w:rsidR="0025138A">
        <w:rPr>
          <w:lang w:eastAsia="ja-JP"/>
        </w:rPr>
        <w:t>models</w:t>
      </w:r>
      <w:r>
        <w:rPr>
          <w:lang w:eastAsia="ja-JP"/>
        </w:rPr>
        <w:t>. One is</w:t>
      </w:r>
      <w:r w:rsidR="002622DE">
        <w:rPr>
          <w:rFonts w:hint="eastAsia"/>
          <w:lang w:eastAsia="ja-JP"/>
        </w:rPr>
        <w:t xml:space="preserve"> </w:t>
      </w:r>
      <w:proofErr w:type="spellStart"/>
      <w:r w:rsidR="002622DE">
        <w:rPr>
          <w:rFonts w:hint="eastAsia"/>
          <w:lang w:eastAsia="ja-JP"/>
        </w:rPr>
        <w:t>XGBoost</w:t>
      </w:r>
      <w:proofErr w:type="spellEnd"/>
      <w:r w:rsidR="002622DE">
        <w:rPr>
          <w:rFonts w:hint="eastAsia"/>
          <w:lang w:eastAsia="ja-JP"/>
        </w:rPr>
        <w:t xml:space="preserve"> </w:t>
      </w:r>
      <w:r w:rsidR="00011510">
        <w:rPr>
          <w:rFonts w:hint="eastAsia"/>
          <w:lang w:eastAsia="ja-JP"/>
        </w:rPr>
        <w:t xml:space="preserve">which is </w:t>
      </w:r>
      <w:r w:rsidR="002622DE">
        <w:rPr>
          <w:rFonts w:hint="eastAsia"/>
          <w:lang w:eastAsia="ja-JP"/>
        </w:rPr>
        <w:t xml:space="preserve">a scalable machine learning system based on tree </w:t>
      </w:r>
      <w:r w:rsidR="0025138A">
        <w:rPr>
          <w:lang w:eastAsia="ja-JP"/>
        </w:rPr>
        <w:t>boosting (</w:t>
      </w:r>
      <w:r w:rsidR="002622DE" w:rsidRPr="00180BF2">
        <w:rPr>
          <w:lang w:eastAsia="ja-JP"/>
        </w:rPr>
        <w:t xml:space="preserve">Chen T. and </w:t>
      </w:r>
      <w:proofErr w:type="spellStart"/>
      <w:r w:rsidR="002622DE" w:rsidRPr="00180BF2">
        <w:rPr>
          <w:lang w:eastAsia="ja-JP"/>
        </w:rPr>
        <w:t>Guestrin</w:t>
      </w:r>
      <w:proofErr w:type="spellEnd"/>
      <w:r w:rsidR="002622DE" w:rsidRPr="00180BF2">
        <w:rPr>
          <w:lang w:eastAsia="ja-JP"/>
        </w:rPr>
        <w:t xml:space="preserve"> C. 2016</w:t>
      </w:r>
      <w:r w:rsidR="002622DE">
        <w:rPr>
          <w:rFonts w:hint="eastAsia"/>
          <w:lang w:eastAsia="ja-JP"/>
        </w:rPr>
        <w:t>)</w:t>
      </w:r>
      <w:r w:rsidR="00011510">
        <w:rPr>
          <w:rFonts w:hint="eastAsia"/>
          <w:lang w:eastAsia="ja-JP"/>
        </w:rPr>
        <w:t>.</w:t>
      </w:r>
      <w:r w:rsidR="002622DE">
        <w:rPr>
          <w:rFonts w:hint="eastAsia"/>
          <w:lang w:eastAsia="ja-JP"/>
        </w:rPr>
        <w:t xml:space="preserve"> </w:t>
      </w:r>
      <w:r w:rsidR="00011510">
        <w:rPr>
          <w:rFonts w:hint="eastAsia"/>
          <w:lang w:eastAsia="ja-JP"/>
        </w:rPr>
        <w:t>To</w:t>
      </w:r>
      <w:r w:rsidR="002622DE">
        <w:rPr>
          <w:rFonts w:hint="eastAsia"/>
          <w:lang w:eastAsia="ja-JP"/>
        </w:rPr>
        <w:t xml:space="preserve"> </w:t>
      </w:r>
      <w:r w:rsidR="00011510">
        <w:rPr>
          <w:rFonts w:hint="eastAsia"/>
          <w:lang w:eastAsia="ja-JP"/>
        </w:rPr>
        <w:t>train</w:t>
      </w:r>
      <w:r w:rsidR="002622DE">
        <w:rPr>
          <w:rFonts w:hint="eastAsia"/>
          <w:lang w:eastAsia="ja-JP"/>
        </w:rPr>
        <w:t xml:space="preserve"> the </w:t>
      </w:r>
      <w:proofErr w:type="spellStart"/>
      <w:r w:rsidR="002622DE">
        <w:rPr>
          <w:rFonts w:hint="eastAsia"/>
          <w:lang w:eastAsia="ja-JP"/>
        </w:rPr>
        <w:t>XGBoost</w:t>
      </w:r>
      <w:proofErr w:type="spellEnd"/>
      <w:r w:rsidR="002622DE">
        <w:rPr>
          <w:rFonts w:hint="eastAsia"/>
          <w:lang w:eastAsia="ja-JP"/>
        </w:rPr>
        <w:t xml:space="preserve"> model, w</w:t>
      </w:r>
      <w:r w:rsidR="002622DE">
        <w:t xml:space="preserve">e </w:t>
      </w:r>
      <w:r w:rsidR="002622DE">
        <w:rPr>
          <w:rFonts w:hint="eastAsia"/>
          <w:lang w:eastAsia="ja-JP"/>
        </w:rPr>
        <w:t>used</w:t>
      </w:r>
      <w:r w:rsidR="002622DE">
        <w:t xml:space="preserve"> </w:t>
      </w:r>
      <w:proofErr w:type="spellStart"/>
      <w:r w:rsidR="002622DE">
        <w:t>scikit</w:t>
      </w:r>
      <w:proofErr w:type="spellEnd"/>
      <w:r w:rsidR="002622DE">
        <w:t xml:space="preserve">-learn API </w:t>
      </w:r>
      <w:r w:rsidR="002622DE">
        <w:rPr>
          <w:rFonts w:hint="eastAsia"/>
          <w:lang w:eastAsia="ja-JP"/>
        </w:rPr>
        <w:t>with default parameters.</w:t>
      </w:r>
      <w:r w:rsidR="00011510">
        <w:rPr>
          <w:rFonts w:hint="eastAsia"/>
          <w:lang w:eastAsia="ja-JP"/>
        </w:rPr>
        <w:t xml:space="preserve"> </w:t>
      </w:r>
      <w:r w:rsidR="00011510">
        <w:rPr>
          <w:lang w:eastAsia="ja-JP"/>
        </w:rPr>
        <w:t xml:space="preserve">For </w:t>
      </w:r>
      <w:proofErr w:type="spellStart"/>
      <w:r w:rsidR="00011510">
        <w:rPr>
          <w:lang w:eastAsia="ja-JP"/>
        </w:rPr>
        <w:t>XGBoost</w:t>
      </w:r>
      <w:proofErr w:type="spellEnd"/>
      <w:r w:rsidR="00011510">
        <w:rPr>
          <w:lang w:eastAsia="ja-JP"/>
        </w:rPr>
        <w:t xml:space="preserve"> training and L1LR models training, all features including medical checkup results, and </w:t>
      </w:r>
      <w:r w:rsidR="00011510" w:rsidRPr="002430D6">
        <w:rPr>
          <w:color w:val="000000"/>
          <w:lang w:eastAsia="ja-JP"/>
        </w:rPr>
        <w:t>distributed expressions</w:t>
      </w:r>
      <w:r w:rsidR="00011510">
        <w:rPr>
          <w:lang w:eastAsia="ja-JP"/>
        </w:rPr>
        <w:t xml:space="preserve"> of ICD10 and medical ingredients are simply concatenated.</w:t>
      </w:r>
    </w:p>
    <w:p w:rsidR="002622DE" w:rsidRDefault="00011510" w:rsidP="00822837">
      <w:pPr>
        <w:pStyle w:val="ACLFirstLine"/>
        <w:ind w:firstLineChars="150" w:firstLine="327"/>
        <w:rPr>
          <w:lang w:eastAsia="ja-JP"/>
        </w:rPr>
      </w:pPr>
      <w:r>
        <w:rPr>
          <w:lang w:eastAsia="ja-JP"/>
        </w:rPr>
        <w:t>The other prediction model is Long Short-term Memory (LSTM).</w:t>
      </w:r>
      <w:r>
        <w:rPr>
          <w:rFonts w:hint="eastAsia"/>
          <w:lang w:eastAsia="ja-JP"/>
        </w:rPr>
        <w:t xml:space="preserve"> </w:t>
      </w:r>
      <w:r w:rsidR="002622DE" w:rsidRPr="00B02BB8">
        <w:rPr>
          <w:lang w:eastAsia="ja-JP"/>
        </w:rPr>
        <w:t xml:space="preserve">Figure 1 shows the LSTM architecture used in </w:t>
      </w:r>
      <w:r>
        <w:rPr>
          <w:rFonts w:hint="eastAsia"/>
          <w:lang w:eastAsia="ja-JP"/>
        </w:rPr>
        <w:t>our experiments</w:t>
      </w:r>
      <w:r w:rsidR="002622DE" w:rsidRPr="00B02BB8">
        <w:rPr>
          <w:lang w:eastAsia="ja-JP"/>
        </w:rPr>
        <w:t xml:space="preserve">. As shown in the figure, the LSTM </w:t>
      </w:r>
      <w:r w:rsidR="0025138A" w:rsidRPr="00B02BB8">
        <w:rPr>
          <w:lang w:eastAsia="ja-JP"/>
        </w:rPr>
        <w:t xml:space="preserve">method </w:t>
      </w:r>
      <w:r w:rsidR="0025138A">
        <w:rPr>
          <w:lang w:eastAsia="ja-JP"/>
        </w:rPr>
        <w:t>consists</w:t>
      </w:r>
      <w:r>
        <w:rPr>
          <w:rFonts w:hint="eastAsia"/>
          <w:lang w:eastAsia="ja-JP"/>
        </w:rPr>
        <w:t xml:space="preserve"> of two </w:t>
      </w:r>
      <w:r w:rsidR="002622DE" w:rsidRPr="00B02BB8">
        <w:rPr>
          <w:lang w:eastAsia="ja-JP"/>
        </w:rPr>
        <w:t>training parts.</w:t>
      </w:r>
      <w:r w:rsidR="0025138A">
        <w:rPr>
          <w:rFonts w:hint="eastAsia"/>
          <w:lang w:eastAsia="ja-JP"/>
        </w:rPr>
        <w:t xml:space="preserve"> </w:t>
      </w:r>
      <w:r w:rsidR="002622DE" w:rsidRPr="00B02BB8">
        <w:rPr>
          <w:lang w:eastAsia="ja-JP"/>
        </w:rPr>
        <w:t>The first part is health che</w:t>
      </w:r>
      <w:r w:rsidR="00BD74FD">
        <w:rPr>
          <w:lang w:eastAsia="ja-JP"/>
        </w:rPr>
        <w:t xml:space="preserve">ckup, and </w:t>
      </w:r>
      <w:r w:rsidR="002622DE" w:rsidRPr="00B02BB8">
        <w:rPr>
          <w:lang w:eastAsia="ja-JP"/>
        </w:rPr>
        <w:t xml:space="preserve">second is </w:t>
      </w:r>
      <w:r w:rsidR="00301BA2">
        <w:rPr>
          <w:rFonts w:hint="eastAsia"/>
          <w:lang w:eastAsia="ja-JP"/>
        </w:rPr>
        <w:t xml:space="preserve">the </w:t>
      </w:r>
      <w:r w:rsidR="002622DE" w:rsidRPr="00B02BB8">
        <w:rPr>
          <w:lang w:eastAsia="ja-JP"/>
        </w:rPr>
        <w:t>ICD10 code, or</w:t>
      </w:r>
      <w:r>
        <w:rPr>
          <w:rFonts w:hint="eastAsia"/>
          <w:lang w:eastAsia="ja-JP"/>
        </w:rPr>
        <w:t>/and</w:t>
      </w:r>
      <w:r w:rsidR="002622DE" w:rsidRPr="00B02BB8">
        <w:rPr>
          <w:lang w:eastAsia="ja-JP"/>
        </w:rPr>
        <w:t xml:space="preserve"> </w:t>
      </w:r>
      <w:r w:rsidR="002622DE" w:rsidRPr="00CF4F0F">
        <w:rPr>
          <w:lang w:eastAsia="ja-JP"/>
        </w:rPr>
        <w:t>medicin</w:t>
      </w:r>
      <w:r>
        <w:rPr>
          <w:rFonts w:hint="eastAsia"/>
          <w:lang w:eastAsia="ja-JP"/>
        </w:rPr>
        <w:t>al</w:t>
      </w:r>
      <w:r w:rsidR="002622DE" w:rsidRPr="00CF4F0F">
        <w:rPr>
          <w:lang w:eastAsia="ja-JP"/>
        </w:rPr>
        <w:t xml:space="preserve"> </w:t>
      </w:r>
      <w:r>
        <w:rPr>
          <w:rFonts w:hint="eastAsia"/>
          <w:lang w:eastAsia="ja-JP"/>
        </w:rPr>
        <w:t>ingredients of prescribed medicines</w:t>
      </w:r>
      <w:r w:rsidR="002622DE" w:rsidRPr="00CF4F0F">
        <w:rPr>
          <w:lang w:eastAsia="ja-JP"/>
        </w:rPr>
        <w:t>.</w:t>
      </w:r>
    </w:p>
    <w:p w:rsidR="00D8788F" w:rsidRDefault="00401711" w:rsidP="00F76759">
      <w:pPr>
        <w:pStyle w:val="ACLFirstLine"/>
        <w:ind w:firstLine="0"/>
        <w:rPr>
          <w:lang w:eastAsia="ja-JP"/>
        </w:rPr>
      </w:pPr>
      <m:oMath>
        <m:d>
          <m:dPr>
            <m:begChr m:val="{"/>
            <m:endChr m:val="}"/>
            <m:ctrlPr>
              <w:rPr>
                <w:rFonts w:ascii="Cambria Math" w:eastAsia="Arial Unicode MS" w:hAnsi="Cambria Math"/>
              </w:rPr>
            </m:ctrlPr>
          </m:dPr>
          <m:e>
            <m:sSub>
              <m:sSubPr>
                <m:ctrlPr>
                  <w:rPr>
                    <w:rFonts w:ascii="Cambria Math" w:eastAsia="Arial Unicode MS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Arial Unicode MS"/>
                  </w:rPr>
                  <m:t>x</m:t>
                </m:r>
              </m:e>
              <m:sub>
                <m:r>
                  <w:rPr>
                    <w:rFonts w:ascii="Cambria Math" w:eastAsia="Arial Unicode M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Arial Unicode MS"/>
              </w:rPr>
              <m:t>,</m:t>
            </m:r>
            <m:r>
              <m:rPr>
                <m:sty m:val="p"/>
              </m:rPr>
              <w:rPr>
                <w:rFonts w:ascii="Cambria Math" w:eastAsia="Arial Unicode MS" w:hAnsi="Cambria Math"/>
              </w:rPr>
              <m:t>⋯</m:t>
            </m:r>
            <m:r>
              <m:rPr>
                <m:sty m:val="p"/>
              </m:rPr>
              <w:rPr>
                <w:rFonts w:ascii="Cambria Math" w:eastAsia="Arial Unicode MS"/>
              </w:rPr>
              <m:t>,</m:t>
            </m:r>
            <m:sSub>
              <m:sSubPr>
                <m:ctrlPr>
                  <w:rPr>
                    <w:rFonts w:ascii="Cambria Math" w:eastAsia="Arial Unicode MS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Arial Unicode MS"/>
                  </w:rPr>
                  <m:t>x</m:t>
                </m:r>
              </m:e>
              <m:sub>
                <m:r>
                  <w:rPr>
                    <w:rFonts w:ascii="Cambria Math" w:eastAsia="Arial Unicode MS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="Arial Unicode MS"/>
              </w:rPr>
              <m:t>,</m:t>
            </m:r>
            <m:r>
              <m:rPr>
                <m:sty m:val="p"/>
              </m:rPr>
              <w:rPr>
                <w:rFonts w:ascii="Cambria Math" w:eastAsia="Arial Unicode MS" w:hAnsi="Cambria Math"/>
              </w:rPr>
              <m:t>⋯</m:t>
            </m:r>
            <m:r>
              <m:rPr>
                <m:sty m:val="p"/>
              </m:rPr>
              <w:rPr>
                <w:rFonts w:ascii="Cambria Math" w:eastAsia="Arial Unicode MS"/>
              </w:rPr>
              <m:t>,</m:t>
            </m:r>
            <m:sSub>
              <m:sSubPr>
                <m:ctrlPr>
                  <w:rPr>
                    <w:rFonts w:ascii="Cambria Math" w:eastAsia="Arial Unicode MS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Arial Unicode MS"/>
                  </w:rPr>
                  <m:t>x</m:t>
                </m:r>
              </m:e>
              <m:sub>
                <m:r>
                  <w:rPr>
                    <w:rFonts w:ascii="Cambria Math" w:eastAsia="Arial Unicode MS"/>
                  </w:rPr>
                  <m:t>T</m:t>
                </m:r>
              </m:sub>
            </m:sSub>
          </m:e>
        </m:d>
      </m:oMath>
      <w:r w:rsidR="002622DE" w:rsidRPr="007B5106">
        <w:t xml:space="preserve"> </w:t>
      </w:r>
      <w:r w:rsidR="00F76759">
        <w:rPr>
          <w:rFonts w:hint="eastAsia"/>
          <w:lang w:eastAsia="ja-JP"/>
        </w:rPr>
        <w:t>are</w:t>
      </w:r>
      <w:r w:rsidR="002622DE" w:rsidRPr="007B5106">
        <w:t xml:space="preserve"> </w:t>
      </w:r>
      <w:r w:rsidR="00CF143C">
        <w:rPr>
          <w:rFonts w:hint="eastAsia"/>
          <w:lang w:eastAsia="ja-JP"/>
        </w:rPr>
        <w:t xml:space="preserve">an array of </w:t>
      </w:r>
      <w:r w:rsidR="002622DE" w:rsidRPr="007B5106">
        <w:t xml:space="preserve">input </w:t>
      </w:r>
      <w:r w:rsidR="00CF143C">
        <w:rPr>
          <w:rFonts w:hint="eastAsia"/>
          <w:lang w:eastAsia="ja-JP"/>
        </w:rPr>
        <w:t xml:space="preserve">sequence for </w:t>
      </w:r>
      <w:proofErr w:type="gramStart"/>
      <w:r w:rsidR="002622DE" w:rsidRPr="007B5106">
        <w:t>LS</w:t>
      </w:r>
      <w:r w:rsidR="00CF143C" w:rsidRPr="007B5106">
        <w:t>T</w:t>
      </w:r>
      <w:r w:rsidR="002622DE" w:rsidRPr="007B5106">
        <w:t>M.</w:t>
      </w:r>
      <w:proofErr w:type="gramEnd"/>
      <w:r w:rsidR="002622DE" w:rsidRPr="007B5106">
        <w:t xml:space="preserve"> </w:t>
      </w:r>
      <w:r w:rsidR="00D8788F">
        <w:rPr>
          <w:rFonts w:hint="eastAsia"/>
          <w:lang w:eastAsia="ja-JP"/>
        </w:rPr>
        <w:t>For example</w:t>
      </w:r>
      <w:r w:rsidR="00F76759">
        <w:rPr>
          <w:rFonts w:hint="eastAsia"/>
          <w:lang w:eastAsia="ja-JP"/>
        </w:rPr>
        <w:t>,</w:t>
      </w:r>
      <w:r w:rsidR="00D8788F">
        <w:rPr>
          <w:rFonts w:hint="eastAsia"/>
          <w:lang w:eastAsia="ja-JP"/>
        </w:rPr>
        <w:t xml:space="preserve"> </w:t>
      </w:r>
      <m:oMath>
        <m:sSub>
          <m:sSubPr>
            <m:ctrlPr>
              <w:rPr>
                <w:rFonts w:ascii="Cambria Math" w:eastAsia="Arial Unicode MS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="Arial Unicode MS"/>
              </w:rPr>
              <m:t>x</m:t>
            </m:r>
          </m:e>
          <m:sub>
            <m:r>
              <w:rPr>
                <w:rFonts w:ascii="Cambria Math" w:eastAsia="Arial Unicode MS"/>
              </w:rPr>
              <m:t>t</m:t>
            </m:r>
          </m:sub>
        </m:sSub>
      </m:oMath>
      <w:r w:rsidR="00D8788F">
        <w:rPr>
          <w:rFonts w:hint="eastAsia"/>
          <w:lang w:eastAsia="ja-JP"/>
        </w:rPr>
        <w:t xml:space="preserve"> could be embedded insurance claim vector at t-</w:t>
      </w:r>
      <w:proofErr w:type="spellStart"/>
      <w:r w:rsidR="00D8788F">
        <w:rPr>
          <w:rFonts w:hint="eastAsia"/>
          <w:lang w:eastAsia="ja-JP"/>
        </w:rPr>
        <w:t>th</w:t>
      </w:r>
      <w:proofErr w:type="spellEnd"/>
      <w:r w:rsidR="00D8788F">
        <w:rPr>
          <w:rFonts w:hint="eastAsia"/>
          <w:lang w:eastAsia="ja-JP"/>
        </w:rPr>
        <w:t xml:space="preserve"> month.</w:t>
      </w:r>
    </w:p>
    <w:p w:rsidR="00B71A9F" w:rsidRDefault="00EC0B79" w:rsidP="00F76759">
      <w:pPr>
        <w:pStyle w:val="ACLFirstLine"/>
        <w:ind w:firstLineChars="150" w:firstLine="327"/>
        <w:rPr>
          <w:lang w:eastAsia="ja-JP"/>
        </w:rPr>
      </w:pPr>
      <w:r w:rsidRPr="007B5106">
        <w:t xml:space="preserve">LSTM consist of four components </w:t>
      </w:r>
      <w:r w:rsidR="00301BA2">
        <w:rPr>
          <w:rFonts w:hint="eastAsia"/>
          <w:lang w:eastAsia="ja-JP"/>
        </w:rPr>
        <w:t>comprising</w:t>
      </w:r>
      <w:r w:rsidRPr="007B5106">
        <w:t xml:space="preserve"> forget gate (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="Arial Unicode MS" w:hAnsi="Cambria Math"/>
              </w:rPr>
              <m:t>f</m:t>
            </m:r>
          </m:e>
          <m:sub>
            <m:r>
              <w:rPr>
                <w:rFonts w:ascii="Cambria Math" w:eastAsia="Arial Unicode MS" w:hAnsi="Cambria Math"/>
              </w:rPr>
              <m:t>t</m:t>
            </m:r>
          </m:sub>
        </m:sSub>
      </m:oMath>
      <w:r w:rsidRPr="007B5106">
        <w:t>), input gate (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="Arial Unicode MS" w:hAnsi="Cambria Math"/>
              </w:rPr>
              <m:t>i</m:t>
            </m:r>
          </m:e>
          <m:sub>
            <m:r>
              <w:rPr>
                <w:rFonts w:ascii="Cambria Math" w:eastAsia="Arial Unicode MS" w:hAnsi="Cambria Math"/>
              </w:rPr>
              <m:t>t</m:t>
            </m:r>
          </m:sub>
        </m:sSub>
      </m:oMath>
      <w:r w:rsidRPr="007B5106">
        <w:t>),</w:t>
      </w:r>
      <m:oMath>
        <m:r>
          <m:rPr>
            <m:sty m:val="p"/>
          </m:rPr>
          <w:rPr>
            <w:rFonts w:ascii="Cambria Math" w:hAnsi="Cambria Math"/>
            <w:noProof/>
          </w:rPr>
          <m:t xml:space="preserve"> </m:t>
        </m:r>
      </m:oMath>
      <w:r w:rsidRPr="007B5106">
        <w:t xml:space="preserve"> output gate (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="Arial Unicode MS" w:hAnsi="Cambria Math"/>
              </w:rPr>
              <m:t>o</m:t>
            </m:r>
          </m:e>
          <m:sub>
            <m:r>
              <w:rPr>
                <w:rFonts w:ascii="Cambria Math" w:eastAsia="Arial Unicode MS" w:hAnsi="Cambria Math"/>
              </w:rPr>
              <m:t>t</m:t>
            </m:r>
          </m:sub>
        </m:sSub>
      </m:oMath>
      <w:r w:rsidRPr="007B5106">
        <w:t>), and memory state (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="Arial Unicode MS" w:hAnsi="Cambria Math"/>
              </w:rPr>
              <m:t>c</m:t>
            </m:r>
          </m:e>
          <m:sub>
            <m:r>
              <w:rPr>
                <w:rFonts w:ascii="Cambria Math" w:eastAsia="Arial Unicode MS" w:hAnsi="Cambria Math"/>
              </w:rPr>
              <m:t>t</m:t>
            </m:r>
          </m:sub>
        </m:sSub>
      </m:oMath>
      <w:r w:rsidRPr="007B5106">
        <w:t>). These real value vectors are calculated using the following formulas:</w:t>
      </w:r>
    </w:p>
    <w:p w:rsidR="00B71A9F" w:rsidRPr="00400D86" w:rsidRDefault="00401711" w:rsidP="00B71A9F">
      <w:pPr>
        <w:pStyle w:val="equation"/>
        <w:jc w:val="center"/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="Arial Unicode MS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="Arial Unicode MS" w:hAnsi="Cambria Math"/>
                <w:sz w:val="22"/>
                <w:szCs w:val="2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=</m:t>
        </m:r>
        <m:r>
          <w:rPr>
            <w:rFonts w:ascii="Cambria Math" w:eastAsiaTheme="minorEastAsia" w:hAnsi="Cambria Math"/>
            <w:sz w:val="22"/>
            <w:szCs w:val="22"/>
          </w:rPr>
          <m:t xml:space="preserve"> σ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="Arial Unicode MS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="Arial Unicode MS" w:hAnsi="Cambria Math"/>
                <w:sz w:val="22"/>
                <w:szCs w:val="22"/>
              </w:rPr>
              <m:t>f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="Arial Unicode MS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="Arial Unicode MS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eastAsia="Arial Unicode MS" w:hAnsi="Cambria Math"/>
                <w:sz w:val="22"/>
                <w:szCs w:val="22"/>
              </w:rPr>
              <m:t>f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="Arial Unicode MS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t-1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="Arial Unicode MS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Arial Unicode MS" w:hAnsi="Cambria Math"/>
                <w:sz w:val="22"/>
                <w:szCs w:val="22"/>
              </w:rPr>
              <m:t>f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)</m:t>
        </m:r>
      </m:oMath>
      <w:r w:rsidR="00B71A9F" w:rsidRPr="00400D86">
        <w:rPr>
          <w:rFonts w:eastAsiaTheme="minorEastAsia"/>
          <w:sz w:val="22"/>
          <w:szCs w:val="22"/>
        </w:rPr>
        <w:t xml:space="preserve">,    </w:t>
      </w:r>
    </w:p>
    <w:p w:rsidR="00B71A9F" w:rsidRPr="00400D86" w:rsidRDefault="00B71A9F" w:rsidP="00B71A9F">
      <w:pPr>
        <w:pStyle w:val="equation"/>
        <w:jc w:val="center"/>
        <w:rPr>
          <w:rFonts w:eastAsiaTheme="minorEastAsia"/>
          <w:sz w:val="22"/>
          <w:szCs w:val="22"/>
        </w:rPr>
      </w:pPr>
      <w:r w:rsidRPr="00400D86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="Arial Unicode MS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="Arial Unicode MS" w:hAnsi="Cambria Math"/>
                <w:sz w:val="22"/>
                <w:szCs w:val="2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=</m:t>
        </m:r>
        <m:r>
          <w:rPr>
            <w:rFonts w:ascii="Cambria Math" w:eastAsiaTheme="minorEastAsia" w:hAnsi="Cambria Math"/>
            <w:sz w:val="22"/>
            <w:szCs w:val="22"/>
          </w:rPr>
          <m:t xml:space="preserve"> σ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="Arial Unicode MS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="Arial Unicode MS" w:hAnsi="Cambria Math"/>
                <w:sz w:val="22"/>
                <w:szCs w:val="22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="Arial Unicode MS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="Arial Unicode MS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eastAsia="Arial Unicode MS" w:hAnsi="Cambria Math"/>
                <w:sz w:val="22"/>
                <w:szCs w:val="22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="Arial Unicode MS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eastAsia="Arial Unicode MS" w:hAnsi="Cambria Math"/>
                <w:sz w:val="22"/>
                <w:szCs w:val="22"/>
              </w:rPr>
              <m:t>t-1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="Arial Unicode MS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Arial Unicode MS" w:hAnsi="Cambria Math"/>
                <w:sz w:val="22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)</m:t>
        </m:r>
      </m:oMath>
      <w:r w:rsidRPr="00400D86">
        <w:rPr>
          <w:rFonts w:eastAsiaTheme="minorEastAsia"/>
          <w:sz w:val="22"/>
          <w:szCs w:val="22"/>
        </w:rPr>
        <w:t>,</w:t>
      </w:r>
    </w:p>
    <w:p w:rsidR="00B71A9F" w:rsidRPr="00400D86" w:rsidRDefault="00401711" w:rsidP="00B71A9F">
      <w:pPr>
        <w:pStyle w:val="equation"/>
        <w:jc w:val="center"/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="Arial Unicode MS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="Arial Unicode MS" w:hAnsi="Cambria Math"/>
                <w:sz w:val="22"/>
                <w:szCs w:val="2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=</m:t>
        </m:r>
        <m:r>
          <w:rPr>
            <w:rFonts w:ascii="Cambria Math" w:eastAsiaTheme="minorEastAsia" w:hAnsi="Cambria Math"/>
            <w:sz w:val="22"/>
            <w:szCs w:val="22"/>
          </w:rPr>
          <m:t xml:space="preserve"> σ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="Arial Unicode MS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="Arial Unicode MS" w:hAnsi="Cambria Math"/>
                <w:sz w:val="22"/>
                <w:szCs w:val="22"/>
              </w:rPr>
              <m:t>o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="Arial Unicode MS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="Arial Unicode MS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eastAsia="Arial Unicode MS" w:hAnsi="Cambria Math"/>
                <w:sz w:val="22"/>
                <w:szCs w:val="22"/>
              </w:rPr>
              <m:t>o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="Arial Unicode MS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eastAsia="Arial Unicode MS" w:hAnsi="Cambria Math"/>
                <w:sz w:val="22"/>
                <w:szCs w:val="22"/>
              </w:rPr>
              <m:t>t-1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="Arial Unicode MS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Arial Unicode MS" w:hAnsi="Cambria Math"/>
                <w:sz w:val="22"/>
                <w:szCs w:val="22"/>
              </w:rPr>
              <m:t>o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)</m:t>
        </m:r>
      </m:oMath>
      <w:r w:rsidR="00B71A9F" w:rsidRPr="00400D86">
        <w:rPr>
          <w:rFonts w:eastAsiaTheme="minorEastAsia"/>
          <w:sz w:val="22"/>
          <w:szCs w:val="22"/>
        </w:rPr>
        <w:t>,</w:t>
      </w:r>
    </w:p>
    <w:p w:rsidR="00B71A9F" w:rsidRPr="00400D86" w:rsidRDefault="00B71A9F" w:rsidP="00B71A9F">
      <w:pPr>
        <w:pStyle w:val="equation"/>
        <w:jc w:val="center"/>
        <w:rPr>
          <w:rFonts w:eastAsiaTheme="minorEastAsia"/>
          <w:sz w:val="22"/>
          <w:szCs w:val="22"/>
        </w:rPr>
      </w:pPr>
      <w:r w:rsidRPr="00400D86">
        <w:rPr>
          <w:rFonts w:eastAsiaTheme="minorEastAsia"/>
          <w:sz w:val="22"/>
          <w:szCs w:val="22"/>
        </w:rPr>
        <w:t xml:space="preserve"> </w:t>
      </w:r>
      <m:oMath>
        <m:acc>
          <m:accPr>
            <m:chr m:val="̃"/>
            <m:ctrlPr>
              <w:rPr>
                <w:rFonts w:ascii="Cambria Math" w:eastAsia="Arial Unicode MS" w:hAnsi="Cambria Math"/>
                <w:i/>
                <w:iCs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Arial Unicode MS" w:hAnsi="Cambria Math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eastAsia="Arial Unicode MS" w:hAnsi="Cambria Math"/>
                    <w:sz w:val="22"/>
                    <w:szCs w:val="22"/>
                  </w:rPr>
                  <m:t>t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=tanh (</m:t>
        </m:r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="Arial Unicode MS" w:hAnsi="Cambria Math"/>
                <w:sz w:val="22"/>
                <w:szCs w:val="22"/>
              </w:rPr>
              <m:t>W</m:t>
            </m:r>
          </m:e>
          <m:sub>
            <m:acc>
              <m:accPr>
                <m:chr m:val="̃"/>
                <m:ctrlPr>
                  <w:rPr>
                    <w:rFonts w:ascii="Cambria Math" w:eastAsia="Arial Unicode MS" w:hAnsi="Cambria Math"/>
                    <w:i/>
                    <w:iCs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="Arial Unicode MS" w:hAnsi="Cambria Math"/>
                    <w:sz w:val="22"/>
                    <w:szCs w:val="22"/>
                  </w:rPr>
                  <m:t>c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="Arial Unicode MS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="Arial Unicode MS" w:hAnsi="Cambria Math"/>
                <w:sz w:val="22"/>
                <w:szCs w:val="22"/>
              </w:rPr>
              <m:t>U</m:t>
            </m:r>
          </m:e>
          <m:sub>
            <m:acc>
              <m:accPr>
                <m:chr m:val="̃"/>
                <m:ctrlPr>
                  <w:rPr>
                    <w:rFonts w:ascii="Cambria Math" w:eastAsia="Arial Unicode MS" w:hAnsi="Cambria Math"/>
                    <w:i/>
                    <w:iCs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="Arial Unicode MS" w:hAnsi="Cambria Math"/>
                    <w:sz w:val="22"/>
                    <w:szCs w:val="22"/>
                  </w:rPr>
                  <m:t>c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="Arial Unicode MS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eastAsia="Arial Unicode MS" w:hAnsi="Cambria Math"/>
                <w:sz w:val="22"/>
                <w:szCs w:val="22"/>
              </w:rPr>
              <m:t>t-1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="Arial Unicode MS" w:hAnsi="Cambria Math"/>
                <w:sz w:val="22"/>
                <w:szCs w:val="22"/>
              </w:rPr>
              <m:t>b</m:t>
            </m:r>
          </m:e>
          <m:sub>
            <m:acc>
              <m:accPr>
                <m:chr m:val="̃"/>
                <m:ctrlPr>
                  <w:rPr>
                    <w:rFonts w:ascii="Cambria Math" w:eastAsia="Arial Unicode MS" w:hAnsi="Cambria Math"/>
                    <w:i/>
                    <w:iCs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="Arial Unicode MS" w:hAnsi="Cambria Math"/>
                    <w:sz w:val="22"/>
                    <w:szCs w:val="22"/>
                  </w:rPr>
                  <m:t>c</m:t>
                </m:r>
              </m:e>
            </m:acc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)</m:t>
        </m:r>
      </m:oMath>
      <w:r w:rsidRPr="00400D86">
        <w:rPr>
          <w:rFonts w:eastAsiaTheme="minorEastAsia"/>
          <w:sz w:val="22"/>
          <w:szCs w:val="22"/>
        </w:rPr>
        <w:t>,</w:t>
      </w:r>
    </w:p>
    <w:p w:rsidR="00EC0B79" w:rsidRPr="00B71A9F" w:rsidRDefault="00401711" w:rsidP="00B71A9F">
      <w:pPr>
        <w:pStyle w:val="equation"/>
        <w:jc w:val="center"/>
        <w:rPr>
          <w:rFonts w:eastAsia="MS Mincho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="Arial Unicode MS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Arial Unicode MS" w:hAnsi="Cambria Math"/>
                <w:sz w:val="22"/>
                <w:szCs w:val="22"/>
              </w:rPr>
              <m:t>t</m:t>
            </m:r>
          </m:sub>
        </m:sSub>
        <m:r>
          <m:rPr>
            <m:sty m:val="b"/>
          </m:rPr>
          <w:rPr>
            <w:rFonts w:ascii="Cambria Math" w:eastAsiaTheme="minorEastAsia"/>
            <w:sz w:val="22"/>
            <w:szCs w:val="22"/>
          </w:rPr>
          <m:t>=</m:t>
        </m:r>
        <m:r>
          <m:rPr>
            <m:sty m:val="bi"/>
          </m:rPr>
          <w:rPr>
            <w:rFonts w:ascii="Cambria Math" w:eastAsiaTheme="minorEastAsia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="Arial Unicode MS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="Arial Unicode MS" w:hAnsi="Cambria Math"/>
                <w:sz w:val="22"/>
                <w:szCs w:val="2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⊙</m:t>
        </m:r>
        <m:sSub>
          <m:sSubPr>
            <m:ctrlPr>
              <w:rPr>
                <w:rFonts w:ascii="Cambria Math" w:eastAsiaTheme="minorEastAsia" w:hAnsi="Cambria Math"/>
                <w:b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="Arial Unicode MS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Arial Unicode MS" w:hAnsi="Cambria Math"/>
                <w:sz w:val="22"/>
                <w:szCs w:val="22"/>
              </w:rPr>
              <m:t>t-1</m:t>
            </m:r>
          </m:sub>
        </m:sSub>
        <m:r>
          <m:rPr>
            <m:sty m:val="b"/>
          </m:rPr>
          <w:rPr>
            <w:rFonts w:ascii="Cambria Math" w:eastAsiaTheme="minorEastAsia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="Arial Unicode MS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="Arial Unicode MS" w:hAnsi="Cambria Math"/>
                <w:sz w:val="22"/>
                <w:szCs w:val="2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⊙</m:t>
        </m:r>
        <m:acc>
          <m:accPr>
            <m:chr m:val="̃"/>
            <m:ctrlPr>
              <w:rPr>
                <w:rFonts w:ascii="Cambria Math" w:eastAsia="Arial Unicode MS" w:hAnsi="Cambria Math"/>
                <w:b/>
                <w:i/>
                <w:iCs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b/>
                    <w:sz w:val="22"/>
                    <w:szCs w:val="2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Arial Unicode MS" w:hAnsi="Cambria Math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eastAsia="Arial Unicode MS" w:hAnsi="Cambria Math"/>
                    <w:sz w:val="22"/>
                    <w:szCs w:val="22"/>
                  </w:rPr>
                  <m:t>t</m:t>
                </m:r>
              </m:sub>
            </m:sSub>
          </m:e>
        </m:acc>
      </m:oMath>
      <w:r w:rsidR="00B71A9F" w:rsidRPr="00400D86">
        <w:rPr>
          <w:rFonts w:eastAsiaTheme="minorEastAsia"/>
          <w:sz w:val="22"/>
          <w:szCs w:val="22"/>
        </w:rPr>
        <w:tab/>
        <w:t>(</w:t>
      </w:r>
      <w:r w:rsidR="00B71A9F" w:rsidRPr="00400D86">
        <w:rPr>
          <w:rFonts w:eastAsiaTheme="minorEastAsia" w:hint="eastAsia"/>
          <w:sz w:val="22"/>
          <w:szCs w:val="22"/>
        </w:rPr>
        <w:t>1</w:t>
      </w:r>
      <w:r w:rsidR="00B71A9F" w:rsidRPr="00400D86">
        <w:rPr>
          <w:rFonts w:eastAsiaTheme="minorEastAsia"/>
          <w:sz w:val="22"/>
          <w:szCs w:val="22"/>
        </w:rPr>
        <w:t>)</w:t>
      </w:r>
    </w:p>
    <w:p w:rsidR="00EC0B79" w:rsidRPr="00400D86" w:rsidRDefault="00EC0B79" w:rsidP="00EC0B79">
      <w:pPr>
        <w:pStyle w:val="equation"/>
        <w:rPr>
          <w:rFonts w:eastAsiaTheme="minorEastAsia"/>
          <w:sz w:val="22"/>
          <w:szCs w:val="22"/>
        </w:rPr>
      </w:pPr>
      <w:r w:rsidRPr="00400D86">
        <w:rPr>
          <w:rFonts w:eastAsiaTheme="minorEastAsia"/>
          <w:sz w:val="22"/>
          <w:szCs w:val="22"/>
        </w:rPr>
        <w:t xml:space="preserve">where </w:t>
      </w:r>
      <m:oMath>
        <m:r>
          <m:rPr>
            <m:sty m:val="b"/>
          </m:rPr>
          <w:rPr>
            <w:rFonts w:ascii="Cambria Math" w:eastAsiaTheme="minorEastAsia" w:hAnsi="Cambria Math"/>
            <w:sz w:val="22"/>
            <w:szCs w:val="22"/>
          </w:rPr>
          <m:t>W</m:t>
        </m:r>
      </m:oMath>
      <w:r w:rsidRPr="00400D86">
        <w:rPr>
          <w:rFonts w:eastAsiaTheme="minorEastAsia"/>
          <w:b/>
          <w:sz w:val="22"/>
          <w:szCs w:val="22"/>
        </w:rPr>
        <w:t xml:space="preserve"> </w:t>
      </w:r>
      <w:r w:rsidRPr="00400D86">
        <w:rPr>
          <w:rFonts w:eastAsiaTheme="minorEastAsia"/>
          <w:sz w:val="22"/>
          <w:szCs w:val="22"/>
        </w:rPr>
        <w:t>and</w:t>
      </w:r>
      <w:r w:rsidRPr="00400D86">
        <w:rPr>
          <w:rFonts w:eastAsiaTheme="minorEastAsia"/>
          <w:b/>
          <w:sz w:val="22"/>
          <w:szCs w:val="22"/>
        </w:rPr>
        <w:t xml:space="preserve"> U </w:t>
      </w:r>
      <w:r w:rsidRPr="00400D86">
        <w:rPr>
          <w:rFonts w:eastAsiaTheme="minorEastAsia"/>
          <w:sz w:val="22"/>
          <w:szCs w:val="22"/>
        </w:rPr>
        <w:t xml:space="preserve">are weight matrices, and </w:t>
      </w:r>
      <w:r w:rsidRPr="00400D86">
        <w:rPr>
          <w:rFonts w:eastAsiaTheme="minorEastAsia"/>
          <w:b/>
          <w:sz w:val="22"/>
          <w:szCs w:val="22"/>
        </w:rPr>
        <w:t xml:space="preserve">b </w:t>
      </w:r>
      <w:r w:rsidRPr="00400D86">
        <w:rPr>
          <w:rFonts w:eastAsiaTheme="minorEastAsia"/>
          <w:sz w:val="22"/>
          <w:szCs w:val="22"/>
        </w:rPr>
        <w:t xml:space="preserve">are bias vectors. </w:t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r>
          <w:rPr>
            <w:rFonts w:ascii="Cambria Math" w:eastAsiaTheme="minorEastAsia" w:hAnsi="Cambria Math"/>
            <w:sz w:val="22"/>
            <w:szCs w:val="22"/>
          </w:rPr>
          <m:t>σ</m:t>
        </m:r>
      </m:oMath>
      <w:r w:rsidRPr="00400D86">
        <w:rPr>
          <w:rFonts w:eastAsiaTheme="minorEastAsia"/>
          <w:sz w:val="22"/>
          <w:szCs w:val="22"/>
        </w:rPr>
        <w:t xml:space="preserve"> (·) and tanh (·) are an element-wise sigmoid function and hyperbolic tangent function, respectively.  Using these vectors, the hidden layer vector (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="Arial Unicode MS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eastAsia="Arial Unicode MS" w:hAnsi="Cambria Math"/>
                <w:sz w:val="22"/>
                <w:szCs w:val="22"/>
              </w:rPr>
              <m:t>t</m:t>
            </m:r>
          </m:sub>
        </m:sSub>
      </m:oMath>
      <w:r w:rsidRPr="00400D86">
        <w:rPr>
          <w:rFonts w:eastAsiaTheme="minorEastAsia"/>
          <w:sz w:val="22"/>
          <w:szCs w:val="22"/>
        </w:rPr>
        <w:t>) is calculated as follows:</w:t>
      </w:r>
    </w:p>
    <w:p w:rsidR="00EC0B79" w:rsidRPr="00400D86" w:rsidRDefault="00401711" w:rsidP="00EC0B79">
      <w:pPr>
        <w:pStyle w:val="equation"/>
        <w:jc w:val="center"/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=</m:t>
        </m:r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⊙</m:t>
        </m:r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tanh(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)</m:t>
        </m:r>
      </m:oMath>
      <w:r w:rsidR="00EC0B79" w:rsidRPr="00400D86">
        <w:rPr>
          <w:rFonts w:eastAsiaTheme="minorEastAsia"/>
          <w:sz w:val="22"/>
          <w:szCs w:val="22"/>
        </w:rPr>
        <w:t xml:space="preserve"> </w:t>
      </w:r>
      <w:r w:rsidR="00EC0B79" w:rsidRPr="00400D86">
        <w:rPr>
          <w:rFonts w:eastAsiaTheme="minorEastAsia"/>
          <w:sz w:val="22"/>
          <w:szCs w:val="22"/>
        </w:rPr>
        <w:tab/>
        <w:t>(</w:t>
      </w:r>
      <w:r w:rsidR="00EC0B79" w:rsidRPr="00400D86">
        <w:rPr>
          <w:rFonts w:eastAsiaTheme="minorEastAsia" w:hint="eastAsia"/>
          <w:sz w:val="22"/>
          <w:szCs w:val="22"/>
        </w:rPr>
        <w:t>2</w:t>
      </w:r>
      <w:r w:rsidR="00EC0B79" w:rsidRPr="00400D86">
        <w:rPr>
          <w:rFonts w:eastAsiaTheme="minorEastAsia"/>
          <w:sz w:val="22"/>
          <w:szCs w:val="22"/>
        </w:rPr>
        <w:t>)</w:t>
      </w:r>
    </w:p>
    <w:p w:rsidR="00011510" w:rsidRDefault="00EC0B79" w:rsidP="00EC0B79">
      <w:pPr>
        <w:pStyle w:val="ACLFirstLine"/>
        <w:ind w:firstLine="0"/>
        <w:rPr>
          <w:lang w:eastAsia="ja-JP"/>
        </w:rPr>
      </w:pPr>
      <w:r>
        <w:rPr>
          <w:rFonts w:hint="eastAsia"/>
          <w:lang w:eastAsia="ja-JP"/>
        </w:rPr>
        <w:t>W</w:t>
      </w:r>
      <w:r w:rsidRPr="00B02BB8">
        <w:t xml:space="preserve">here </w:t>
      </w:r>
      <m:oMath>
        <m:r>
          <m:rPr>
            <m:sty m:val="p"/>
          </m:rPr>
          <w:rPr>
            <w:rFonts w:ascii="Cambria Math" w:hAnsi="Cambria Math"/>
          </w:rPr>
          <m:t>⊙</m:t>
        </m:r>
      </m:oMath>
      <w:r w:rsidRPr="00B02BB8">
        <w:t xml:space="preserve"> is an element-wise </w:t>
      </w:r>
      <w:proofErr w:type="gramStart"/>
      <w:r w:rsidRPr="00B02BB8">
        <w:t>multiplication.</w:t>
      </w:r>
      <w:proofErr w:type="gramEnd"/>
      <w:r w:rsidR="0025138A">
        <w:rPr>
          <w:rFonts w:hint="eastAsia"/>
          <w:lang w:eastAsia="ja-JP"/>
        </w:rPr>
        <w:t xml:space="preserve"> </w:t>
      </w:r>
      <w:r w:rsidR="00011510">
        <w:rPr>
          <w:lang w:eastAsia="ja-JP"/>
        </w:rPr>
        <w:t>In our experiments, we use</w:t>
      </w:r>
      <w:r w:rsidR="00822837">
        <w:rPr>
          <w:rFonts w:hint="eastAsia"/>
          <w:lang w:eastAsia="ja-JP"/>
        </w:rPr>
        <w:t>d</w:t>
      </w:r>
      <w:r w:rsidR="00011510">
        <w:rPr>
          <w:lang w:eastAsia="ja-JP"/>
        </w:rPr>
        <w:t xml:space="preserve"> up to three kinds of feature sets (</w:t>
      </w:r>
      <w:r w:rsidR="00011510">
        <w:rPr>
          <w:rFonts w:hint="eastAsia"/>
          <w:lang w:eastAsia="ja-JP"/>
        </w:rPr>
        <w:t>shows in Table 1</w:t>
      </w:r>
      <w:r w:rsidR="00011510">
        <w:rPr>
          <w:lang w:eastAsia="ja-JP"/>
        </w:rPr>
        <w:t>). Each feature set is processed by individual LSTM. After processing all of feature sets by LSTMs</w:t>
      </w:r>
      <w:r w:rsidR="00C743E9">
        <w:rPr>
          <w:lang w:eastAsia="ja-JP"/>
        </w:rPr>
        <w:t>, each</w:t>
      </w:r>
      <w:r w:rsidR="00011510">
        <w:rPr>
          <w:lang w:eastAsia="ja-JP"/>
        </w:rPr>
        <w:t xml:space="preserve"> of the last hidden layer vectors are concatenated as follows:</w:t>
      </w:r>
    </w:p>
    <w:p w:rsidR="00011510" w:rsidRPr="00400D86" w:rsidRDefault="00401711" w:rsidP="00011510">
      <w:pPr>
        <w:pStyle w:val="equation"/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22"/>
                <w:szCs w:val="22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abc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=</m:t>
        </m:r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b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22"/>
                <w:szCs w:val="22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22"/>
                <w:szCs w:val="22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b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22"/>
                <w:szCs w:val="22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p>
        </m:sSup>
      </m:oMath>
      <w:r w:rsidR="00011510" w:rsidRPr="00400D86">
        <w:rPr>
          <w:rFonts w:eastAsiaTheme="minorEastAsia" w:hint="eastAsia"/>
        </w:rPr>
        <w:t xml:space="preserve">                                      </w:t>
      </w:r>
      <w:r w:rsidR="00011510" w:rsidRPr="00400D86">
        <w:rPr>
          <w:rFonts w:eastAsiaTheme="minorEastAsia"/>
          <w:sz w:val="22"/>
          <w:szCs w:val="22"/>
        </w:rPr>
        <w:t>(</w:t>
      </w:r>
      <w:r w:rsidR="00011510" w:rsidRPr="00400D86">
        <w:rPr>
          <w:rFonts w:eastAsiaTheme="minorEastAsia" w:hint="eastAsia"/>
          <w:sz w:val="22"/>
          <w:szCs w:val="22"/>
        </w:rPr>
        <w:t>3</w:t>
      </w:r>
      <w:r w:rsidR="00011510" w:rsidRPr="00400D86">
        <w:rPr>
          <w:rFonts w:eastAsiaTheme="minorEastAsia"/>
          <w:sz w:val="22"/>
          <w:szCs w:val="22"/>
        </w:rPr>
        <w:t>)</w:t>
      </w:r>
    </w:p>
    <w:p w:rsidR="00EC0B79" w:rsidRDefault="00011510" w:rsidP="00EC0B79">
      <w:pPr>
        <w:pStyle w:val="ACLFirstLine"/>
        <w:ind w:firstLine="0"/>
        <w:rPr>
          <w:lang w:eastAsia="ja-JP"/>
        </w:rPr>
      </w:pPr>
      <w:r>
        <w:rPr>
          <w:lang w:eastAsia="ja-JP"/>
        </w:rPr>
        <w:t xml:space="preserve">By using </w:t>
      </w:r>
      <m:oMath>
        <m:sSup>
          <m:sSupPr>
            <m:ctrlPr>
              <w:rPr>
                <w:rFonts w:ascii="Cambria Math" w:eastAsiaTheme="minorEastAsia" w:hAnsi="Cambria Math"/>
                <w:b/>
                <w:spacing w:val="0"/>
                <w:kern w:val="0"/>
                <w:lang w:eastAsia="ja-JP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abc</m:t>
            </m:r>
          </m:sup>
        </m:sSup>
      </m:oMath>
      <w:r>
        <w:rPr>
          <w:rFonts w:hint="eastAsia"/>
          <w:b/>
          <w:spacing w:val="0"/>
          <w:kern w:val="0"/>
          <w:lang w:eastAsia="ja-JP"/>
        </w:rPr>
        <w:t xml:space="preserve">, </w:t>
      </w:r>
      <w:r>
        <w:rPr>
          <w:lang w:eastAsia="ja-JP"/>
        </w:rPr>
        <w:t>the</w:t>
      </w:r>
      <w:r>
        <w:t xml:space="preserve"> </w:t>
      </w:r>
      <w:r>
        <w:rPr>
          <w:rFonts w:hint="eastAsia"/>
        </w:rPr>
        <w:t xml:space="preserve">output layer calculates probabilities of </w:t>
      </w:r>
      <w:r>
        <w:t>diabetes.</w:t>
      </w:r>
      <w:r w:rsidR="0025138A">
        <w:rPr>
          <w:rFonts w:hint="eastAsia"/>
          <w:lang w:eastAsia="ja-JP"/>
        </w:rPr>
        <w:t xml:space="preserve"> </w:t>
      </w:r>
      <w:r w:rsidR="00EC0B79">
        <w:rPr>
          <w:rFonts w:hint="eastAsia"/>
          <w:lang w:eastAsia="ja-JP"/>
        </w:rPr>
        <w:t>T</w:t>
      </w:r>
      <w:r w:rsidR="00EC0B79">
        <w:t xml:space="preserve">he </w:t>
      </w:r>
      <w:r w:rsidR="00EC0B79">
        <w:rPr>
          <w:rFonts w:hint="eastAsia"/>
        </w:rPr>
        <w:t>output layer calculates</w:t>
      </w:r>
      <w:r>
        <w:rPr>
          <w:rFonts w:hint="eastAsia"/>
          <w:lang w:eastAsia="ja-JP"/>
        </w:rPr>
        <w:t xml:space="preserve"> probability </w:t>
      </w:r>
      <w:r w:rsidR="002F3709">
        <w:rPr>
          <w:rFonts w:hint="eastAsia"/>
          <w:lang w:eastAsia="ja-JP"/>
        </w:rPr>
        <w:t>of diabetes</w:t>
      </w:r>
      <w:r w:rsidR="00EC0B79">
        <w:rPr>
          <w:rFonts w:hint="eastAsia"/>
        </w:rPr>
        <w:t>.</w:t>
      </w:r>
    </w:p>
    <w:p w:rsidR="00EC0B79" w:rsidRDefault="00EC0B79" w:rsidP="00EC0B79">
      <w:pPr>
        <w:pStyle w:val="ACLSection"/>
        <w:rPr>
          <w:lang w:eastAsia="ja-JP"/>
        </w:rPr>
      </w:pPr>
      <w:r>
        <w:rPr>
          <w:rFonts w:hint="eastAsia"/>
          <w:lang w:eastAsia="ja-JP"/>
        </w:rPr>
        <w:t>Results</w:t>
      </w:r>
    </w:p>
    <w:p w:rsidR="00EC0B79" w:rsidRPr="00EC0B79" w:rsidRDefault="002F3709" w:rsidP="002622DE">
      <w:pPr>
        <w:pStyle w:val="ACLFirstLine"/>
        <w:ind w:firstLine="0"/>
        <w:rPr>
          <w:lang w:eastAsia="ja-JP"/>
        </w:rPr>
      </w:pPr>
      <w:r>
        <w:rPr>
          <w:rFonts w:hint="eastAsia"/>
          <w:color w:val="212121"/>
          <w:lang w:eastAsia="ja-JP"/>
        </w:rPr>
        <w:t xml:space="preserve">Incidence of </w:t>
      </w:r>
      <w:r w:rsidR="00EC0B79" w:rsidRPr="00F96D99">
        <w:rPr>
          <w:color w:val="212121"/>
        </w:rPr>
        <w:t xml:space="preserve">type 2 diabetes </w:t>
      </w:r>
      <w:r w:rsidR="00BF0B9D">
        <w:rPr>
          <w:rFonts w:hint="eastAsia"/>
          <w:color w:val="212121"/>
          <w:lang w:eastAsia="ja-JP"/>
        </w:rPr>
        <w:t>in our dataset was 4%</w:t>
      </w:r>
      <w:r w:rsidR="00EC0B79" w:rsidRPr="00F96D99">
        <w:rPr>
          <w:color w:val="212121"/>
        </w:rPr>
        <w:t xml:space="preserve">. </w:t>
      </w:r>
      <w:r w:rsidR="00EC0B79">
        <w:t xml:space="preserve">The characteristics </w:t>
      </w:r>
      <w:r w:rsidR="00BF0B9D">
        <w:rPr>
          <w:rFonts w:hint="eastAsia"/>
          <w:lang w:eastAsia="ja-JP"/>
        </w:rPr>
        <w:t>detailed statistics</w:t>
      </w:r>
      <w:r w:rsidR="00EC0B79">
        <w:t xml:space="preserve"> are shown in Table </w:t>
      </w:r>
      <w:r w:rsidR="00EC0B79">
        <w:rPr>
          <w:rFonts w:hint="eastAsia"/>
        </w:rPr>
        <w:t>2</w:t>
      </w:r>
      <w:r w:rsidR="00EC0B79">
        <w:t>.</w:t>
      </w:r>
    </w:p>
    <w:p w:rsidR="00234700" w:rsidRDefault="00EC0B79" w:rsidP="00735579">
      <w:pPr>
        <w:pStyle w:val="ACLFirstLine"/>
        <w:ind w:firstLineChars="150" w:firstLine="327"/>
      </w:pPr>
      <w:r>
        <w:rPr>
          <w:rFonts w:hint="eastAsia"/>
        </w:rPr>
        <w:t>We developed three models namely</w:t>
      </w:r>
      <w:r w:rsidRPr="00EC0B79">
        <w:rPr>
          <w:rFonts w:hint="eastAsia"/>
        </w:rPr>
        <w:t xml:space="preserve"> 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,</w:t>
      </w:r>
      <w:r w:rsidR="00234700">
        <w:rPr>
          <w:rFonts w:hint="eastAsia"/>
          <w:lang w:eastAsia="ja-JP"/>
        </w:rPr>
        <w:t xml:space="preserve"> LSTM, and L1LR. </w:t>
      </w:r>
      <w:r w:rsidR="00234700">
        <w:rPr>
          <w:rFonts w:hint="eastAsia"/>
        </w:rPr>
        <w:t>For each model, we used four patterns of health claim variables.</w:t>
      </w:r>
      <w:r w:rsidR="00234700">
        <w:rPr>
          <w:rFonts w:hint="eastAsia"/>
          <w:lang w:eastAsia="ja-JP"/>
        </w:rPr>
        <w:t xml:space="preserve"> </w:t>
      </w:r>
      <w:r w:rsidR="00234700">
        <w:t>Tabl</w:t>
      </w:r>
      <w:r w:rsidR="00234700">
        <w:rPr>
          <w:rFonts w:hint="eastAsia"/>
        </w:rPr>
        <w:t>e</w:t>
      </w:r>
      <w:r w:rsidR="00234700">
        <w:t xml:space="preserve"> </w:t>
      </w:r>
      <w:r w:rsidR="00234700">
        <w:rPr>
          <w:rFonts w:hint="eastAsia"/>
        </w:rPr>
        <w:t>3</w:t>
      </w:r>
      <w:r w:rsidR="00234700">
        <w:t xml:space="preserve"> shows the AUC </w:t>
      </w:r>
      <w:r w:rsidR="00234700">
        <w:rPr>
          <w:rFonts w:hint="eastAsia"/>
        </w:rPr>
        <w:t xml:space="preserve">when using the </w:t>
      </w:r>
      <w:r w:rsidR="00234700">
        <w:t>th</w:t>
      </w:r>
      <w:r w:rsidR="00234700">
        <w:rPr>
          <w:rFonts w:hint="eastAsia"/>
        </w:rPr>
        <w:t>ree</w:t>
      </w:r>
      <w:r w:rsidR="00234700" w:rsidRPr="00F96D99">
        <w:t xml:space="preserve"> models.</w:t>
      </w:r>
      <w:r w:rsidR="00234700">
        <w:rPr>
          <w:rFonts w:hint="eastAsia"/>
          <w:lang w:eastAsia="ja-JP"/>
        </w:rPr>
        <w:t xml:space="preserve"> </w:t>
      </w:r>
      <w:r w:rsidR="00234700" w:rsidRPr="002421AD">
        <w:t xml:space="preserve">The results show that </w:t>
      </w:r>
      <w:r w:rsidR="00BF0B9D">
        <w:rPr>
          <w:rFonts w:hint="eastAsia"/>
          <w:lang w:eastAsia="ja-JP"/>
        </w:rPr>
        <w:t xml:space="preserve">the performance of the </w:t>
      </w:r>
      <w:proofErr w:type="spellStart"/>
      <w:r w:rsidR="00234700" w:rsidRPr="002421AD">
        <w:t>XGBoost</w:t>
      </w:r>
      <w:proofErr w:type="spellEnd"/>
      <w:r w:rsidR="00234700" w:rsidRPr="002421AD">
        <w:t xml:space="preserve"> </w:t>
      </w:r>
      <w:r w:rsidR="00234700">
        <w:rPr>
          <w:rFonts w:hint="eastAsia"/>
        </w:rPr>
        <w:t xml:space="preserve">and LSTM models </w:t>
      </w:r>
      <w:r w:rsidR="00BF0B9D">
        <w:rPr>
          <w:rFonts w:hint="eastAsia"/>
          <w:lang w:eastAsia="ja-JP"/>
        </w:rPr>
        <w:t>was superior to that of the</w:t>
      </w:r>
      <w:r w:rsidR="00234700">
        <w:rPr>
          <w:rFonts w:hint="eastAsia"/>
        </w:rPr>
        <w:t xml:space="preserve"> L1LR model without health claim features</w:t>
      </w:r>
      <w:r w:rsidR="00234700" w:rsidRPr="002421AD">
        <w:t xml:space="preserve">. </w:t>
      </w:r>
      <w:r w:rsidR="00BF0B9D">
        <w:rPr>
          <w:rFonts w:hint="eastAsia"/>
          <w:lang w:eastAsia="ja-JP"/>
        </w:rPr>
        <w:t xml:space="preserve">In our experiments, the highest performance was obtained </w:t>
      </w:r>
      <w:r w:rsidR="00FE62E5"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235113A6" wp14:editId="786B9DFE">
                <wp:simplePos x="0" y="0"/>
                <wp:positionH relativeFrom="column">
                  <wp:posOffset>-24130</wp:posOffset>
                </wp:positionH>
                <wp:positionV relativeFrom="paragraph">
                  <wp:posOffset>113665</wp:posOffset>
                </wp:positionV>
                <wp:extent cx="2849880" cy="2724150"/>
                <wp:effectExtent l="0" t="0" r="0" b="0"/>
                <wp:wrapSquare wrapText="bothSides"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9880" cy="272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3763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03"/>
                              <w:gridCol w:w="1844"/>
                              <w:gridCol w:w="916"/>
                            </w:tblGrid>
                            <w:tr w:rsidR="00401711" w:rsidRPr="001A5F14" w:rsidTr="00224929">
                              <w:trPr>
                                <w:trHeight w:val="256"/>
                                <w:jc w:val="center"/>
                              </w:trPr>
                              <w:tc>
                                <w:tcPr>
                                  <w:tcW w:w="1003" w:type="dxa"/>
                                  <w:shd w:val="clear" w:color="auto" w:fill="auto"/>
                                </w:tcPr>
                                <w:p w:rsidR="00401711" w:rsidRPr="001A5F14" w:rsidRDefault="00401711" w:rsidP="007F2136">
                                  <w:pPr>
                                    <w:pStyle w:val="ACLText"/>
                                    <w:rPr>
                                      <w:b/>
                                      <w:bCs/>
                                      <w:sz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lang w:eastAsia="ja-JP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1844" w:type="dxa"/>
                                  <w:tcBorders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401711" w:rsidRPr="001A5F14" w:rsidRDefault="00401711" w:rsidP="00301544">
                                  <w:pPr>
                                    <w:pStyle w:val="ACLText"/>
                                    <w:rPr>
                                      <w:b/>
                                      <w:bCs/>
                                      <w:sz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lang w:eastAsia="ja-JP"/>
                                    </w:rPr>
                                    <w:t xml:space="preserve">Health Claim 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01711" w:rsidRPr="001A5F14" w:rsidRDefault="00401711" w:rsidP="007F2136">
                                  <w:pPr>
                                    <w:pStyle w:val="ACLText"/>
                                    <w:rPr>
                                      <w:b/>
                                      <w:bCs/>
                                      <w:sz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lang w:eastAsia="ja-JP"/>
                                    </w:rPr>
                                    <w:t>AUC</w:t>
                                  </w:r>
                                </w:p>
                              </w:tc>
                            </w:tr>
                            <w:tr w:rsidR="00401711" w:rsidRPr="001A5F14" w:rsidTr="00224929">
                              <w:trPr>
                                <w:trHeight w:val="230"/>
                                <w:jc w:val="center"/>
                              </w:trPr>
                              <w:tc>
                                <w:tcPr>
                                  <w:tcW w:w="1003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 w:rsidR="00401711" w:rsidRPr="001A150E" w:rsidRDefault="00401711" w:rsidP="00301544">
                                  <w:pPr>
                                    <w:pStyle w:val="ACLText"/>
                                    <w:rPr>
                                      <w:sz w:val="20"/>
                                      <w:lang w:eastAsia="ja-JP"/>
                                    </w:rPr>
                                  </w:pPr>
                                  <w:proofErr w:type="spellStart"/>
                                  <w:r w:rsidRPr="001A150E">
                                    <w:rPr>
                                      <w:sz w:val="20"/>
                                      <w:lang w:eastAsia="ja-JP"/>
                                    </w:rPr>
                                    <w:t>XGBoost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4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401711" w:rsidRPr="001A150E" w:rsidRDefault="00401711" w:rsidP="007F2136">
                                  <w:pPr>
                                    <w:pStyle w:val="ACLText"/>
                                    <w:rPr>
                                      <w:sz w:val="20"/>
                                      <w:lang w:eastAsia="ja-JP"/>
                                    </w:rPr>
                                  </w:pPr>
                                  <w:r w:rsidRPr="001A150E">
                                    <w:rPr>
                                      <w:sz w:val="20"/>
                                      <w:lang w:eastAsia="ja-JP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01711" w:rsidRPr="001A5F14" w:rsidRDefault="00401711" w:rsidP="007F2136">
                                  <w:pPr>
                                    <w:pStyle w:val="ACLText"/>
                                    <w:rPr>
                                      <w:sz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lang w:eastAsia="ja-JP"/>
                                    </w:rPr>
                                    <w:t>0.81</w:t>
                                  </w:r>
                                </w:p>
                              </w:tc>
                            </w:tr>
                            <w:tr w:rsidR="00401711" w:rsidRPr="001A5F14" w:rsidTr="00224929">
                              <w:trPr>
                                <w:trHeight w:val="230"/>
                                <w:jc w:val="center"/>
                              </w:trPr>
                              <w:tc>
                                <w:tcPr>
                                  <w:tcW w:w="1003" w:type="dxa"/>
                                  <w:vMerge/>
                                  <w:shd w:val="clear" w:color="auto" w:fill="auto"/>
                                </w:tcPr>
                                <w:p w:rsidR="00401711" w:rsidRPr="001A150E" w:rsidRDefault="00401711" w:rsidP="007F2136">
                                  <w:pPr>
                                    <w:pStyle w:val="ACLTex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4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401711" w:rsidRPr="001A150E" w:rsidRDefault="00401711" w:rsidP="007F2136">
                                  <w:pPr>
                                    <w:pStyle w:val="ACLText"/>
                                    <w:rPr>
                                      <w:sz w:val="20"/>
                                      <w:lang w:eastAsia="ja-JP"/>
                                    </w:rPr>
                                  </w:pPr>
                                  <w:r w:rsidRPr="001A150E">
                                    <w:rPr>
                                      <w:sz w:val="20"/>
                                      <w:lang w:eastAsia="ja-JP"/>
                                    </w:rPr>
                                    <w:t>ICD10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top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01711" w:rsidRPr="001A5F14" w:rsidRDefault="00401711" w:rsidP="007F2136">
                                  <w:pPr>
                                    <w:pStyle w:val="ACLText"/>
                                    <w:rPr>
                                      <w:sz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lang w:eastAsia="ja-JP"/>
                                    </w:rPr>
                                    <w:t>0.86</w:t>
                                  </w:r>
                                </w:p>
                              </w:tc>
                            </w:tr>
                            <w:tr w:rsidR="00401711" w:rsidRPr="001A5F14" w:rsidTr="00224929">
                              <w:trPr>
                                <w:trHeight w:val="230"/>
                                <w:jc w:val="center"/>
                              </w:trPr>
                              <w:tc>
                                <w:tcPr>
                                  <w:tcW w:w="1003" w:type="dxa"/>
                                  <w:vMerge/>
                                  <w:shd w:val="clear" w:color="auto" w:fill="auto"/>
                                </w:tcPr>
                                <w:p w:rsidR="00401711" w:rsidRPr="001A150E" w:rsidRDefault="00401711" w:rsidP="007F2136">
                                  <w:pPr>
                                    <w:pStyle w:val="ACLTex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4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401711" w:rsidRPr="001A150E" w:rsidRDefault="00401711" w:rsidP="00301544">
                                  <w:pPr>
                                    <w:pStyle w:val="ACLText"/>
                                    <w:rPr>
                                      <w:sz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lang w:eastAsia="ja-JP"/>
                                    </w:rPr>
                                    <w:t>m</w:t>
                                  </w:r>
                                  <w:r w:rsidRPr="001A150E">
                                    <w:rPr>
                                      <w:sz w:val="20"/>
                                      <w:lang w:eastAsia="ja-JP"/>
                                    </w:rPr>
                                    <w:t>edicine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top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01711" w:rsidRDefault="00401711" w:rsidP="007F2136">
                                  <w:pPr>
                                    <w:pStyle w:val="ACLText"/>
                                    <w:rPr>
                                      <w:b/>
                                      <w:bCs/>
                                      <w:sz w:val="20"/>
                                      <w:lang w:eastAsia="ja-JP"/>
                                    </w:rPr>
                                  </w:pPr>
                                  <w:r w:rsidRPr="003F0477">
                                    <w:rPr>
                                      <w:rFonts w:hint="eastAsia"/>
                                      <w:b/>
                                      <w:sz w:val="20"/>
                                      <w:lang w:eastAsia="ja-JP"/>
                                    </w:rPr>
                                    <w:t>0.87</w:t>
                                  </w:r>
                                </w:p>
                              </w:tc>
                            </w:tr>
                            <w:tr w:rsidR="00401711" w:rsidRPr="001A5F14" w:rsidTr="00224929">
                              <w:trPr>
                                <w:trHeight w:val="87"/>
                                <w:jc w:val="center"/>
                              </w:trPr>
                              <w:tc>
                                <w:tcPr>
                                  <w:tcW w:w="1003" w:type="dxa"/>
                                  <w:vMerge/>
                                  <w:shd w:val="clear" w:color="auto" w:fill="auto"/>
                                </w:tcPr>
                                <w:p w:rsidR="00401711" w:rsidRPr="001A150E" w:rsidRDefault="00401711" w:rsidP="007F2136">
                                  <w:pPr>
                                    <w:pStyle w:val="ACLTex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4" w:type="dxa"/>
                                  <w:tcBorders>
                                    <w:top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401711" w:rsidRPr="001A150E" w:rsidRDefault="00401711" w:rsidP="00301544">
                                  <w:pPr>
                                    <w:pStyle w:val="ACLText"/>
                                    <w:jc w:val="left"/>
                                    <w:rPr>
                                      <w:sz w:val="20"/>
                                      <w:lang w:eastAsia="ja-JP"/>
                                    </w:rPr>
                                  </w:pPr>
                                  <w:r w:rsidRPr="001A150E">
                                    <w:rPr>
                                      <w:sz w:val="20"/>
                                      <w:lang w:eastAsia="ja-JP"/>
                                    </w:rPr>
                                    <w:t>ICD10 + medicine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top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01711" w:rsidRPr="003F0477" w:rsidRDefault="00401711" w:rsidP="007F2136">
                                  <w:pPr>
                                    <w:pStyle w:val="ACLText"/>
                                    <w:rPr>
                                      <w:b/>
                                      <w:sz w:val="20"/>
                                      <w:lang w:eastAsia="ja-JP"/>
                                    </w:rPr>
                                  </w:pPr>
                                  <w:r w:rsidRPr="003F0477">
                                    <w:rPr>
                                      <w:rFonts w:hint="eastAsia"/>
                                      <w:b/>
                                      <w:sz w:val="20"/>
                                      <w:lang w:eastAsia="ja-JP"/>
                                    </w:rPr>
                                    <w:t>0.87</w:t>
                                  </w:r>
                                </w:p>
                              </w:tc>
                            </w:tr>
                            <w:tr w:rsidR="00401711" w:rsidRPr="001A5F14" w:rsidTr="00224929">
                              <w:trPr>
                                <w:trHeight w:val="71"/>
                                <w:jc w:val="center"/>
                              </w:trPr>
                              <w:tc>
                                <w:tcPr>
                                  <w:tcW w:w="1003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 w:rsidR="00401711" w:rsidRPr="001A150E" w:rsidRDefault="00401711" w:rsidP="00301544">
                                  <w:pPr>
                                    <w:pStyle w:val="ACLText"/>
                                    <w:rPr>
                                      <w:sz w:val="20"/>
                                      <w:lang w:eastAsia="ja-JP"/>
                                    </w:rPr>
                                  </w:pPr>
                                  <w:r w:rsidRPr="001A150E">
                                    <w:rPr>
                                      <w:sz w:val="20"/>
                                      <w:lang w:eastAsia="ja-JP"/>
                                    </w:rPr>
                                    <w:t>LSTM</w:t>
                                  </w:r>
                                </w:p>
                              </w:tc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401711" w:rsidRPr="001A150E" w:rsidRDefault="00401711" w:rsidP="007F2136">
                                  <w:pPr>
                                    <w:pStyle w:val="ACLText"/>
                                    <w:rPr>
                                      <w:sz w:val="20"/>
                                    </w:rPr>
                                  </w:pPr>
                                  <w:r w:rsidRPr="001A150E">
                                    <w:rPr>
                                      <w:sz w:val="20"/>
                                      <w:lang w:eastAsia="ja-JP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top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01711" w:rsidRPr="001A5F14" w:rsidRDefault="00401711" w:rsidP="007F2136">
                                  <w:pPr>
                                    <w:pStyle w:val="ACLText"/>
                                    <w:rPr>
                                      <w:sz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lang w:eastAsia="ja-JP"/>
                                    </w:rPr>
                                    <w:t>0.81</w:t>
                                  </w:r>
                                </w:p>
                              </w:tc>
                            </w:tr>
                            <w:tr w:rsidR="00401711" w:rsidRPr="001A5F14" w:rsidTr="00224929">
                              <w:trPr>
                                <w:trHeight w:val="230"/>
                                <w:jc w:val="center"/>
                              </w:trPr>
                              <w:tc>
                                <w:tcPr>
                                  <w:tcW w:w="1003" w:type="dxa"/>
                                  <w:vMerge/>
                                  <w:shd w:val="clear" w:color="auto" w:fill="auto"/>
                                </w:tcPr>
                                <w:p w:rsidR="00401711" w:rsidRPr="001A150E" w:rsidRDefault="00401711" w:rsidP="007F2136">
                                  <w:pPr>
                                    <w:pStyle w:val="ACLTex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4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401711" w:rsidRPr="001A150E" w:rsidRDefault="00401711" w:rsidP="007F2136">
                                  <w:pPr>
                                    <w:pStyle w:val="ACLText"/>
                                    <w:rPr>
                                      <w:sz w:val="20"/>
                                    </w:rPr>
                                  </w:pPr>
                                  <w:r w:rsidRPr="001A150E">
                                    <w:rPr>
                                      <w:sz w:val="20"/>
                                      <w:lang w:eastAsia="ja-JP"/>
                                    </w:rPr>
                                    <w:t>ICD10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top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01711" w:rsidRPr="001A5F14" w:rsidRDefault="00401711" w:rsidP="007F2136">
                                  <w:pPr>
                                    <w:pStyle w:val="ACLText"/>
                                    <w:rPr>
                                      <w:sz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lang w:eastAsia="ja-JP"/>
                                    </w:rPr>
                                    <w:t>0.86</w:t>
                                  </w:r>
                                </w:p>
                              </w:tc>
                            </w:tr>
                            <w:tr w:rsidR="00401711" w:rsidRPr="001A5F14" w:rsidTr="00224929">
                              <w:trPr>
                                <w:trHeight w:val="230"/>
                                <w:jc w:val="center"/>
                              </w:trPr>
                              <w:tc>
                                <w:tcPr>
                                  <w:tcW w:w="1003" w:type="dxa"/>
                                  <w:vMerge/>
                                  <w:shd w:val="clear" w:color="auto" w:fill="auto"/>
                                </w:tcPr>
                                <w:p w:rsidR="00401711" w:rsidRPr="001A150E" w:rsidRDefault="00401711" w:rsidP="007F2136">
                                  <w:pPr>
                                    <w:pStyle w:val="ACLTex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4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401711" w:rsidRPr="001A150E" w:rsidRDefault="00401711" w:rsidP="007F2136">
                                  <w:pPr>
                                    <w:pStyle w:val="ACLText"/>
                                    <w:rPr>
                                      <w:sz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lang w:eastAsia="ja-JP"/>
                                    </w:rPr>
                                    <w:t>m</w:t>
                                  </w:r>
                                  <w:r w:rsidRPr="001A150E">
                                    <w:rPr>
                                      <w:sz w:val="20"/>
                                      <w:lang w:eastAsia="ja-JP"/>
                                    </w:rPr>
                                    <w:t>edicine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top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01711" w:rsidRDefault="00401711" w:rsidP="007F2136">
                                  <w:pPr>
                                    <w:pStyle w:val="ACLText"/>
                                    <w:rPr>
                                      <w:b/>
                                      <w:bCs/>
                                      <w:sz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0"/>
                                      <w:lang w:eastAsia="ja-JP"/>
                                    </w:rPr>
                                    <w:t>0.82</w:t>
                                  </w:r>
                                </w:p>
                              </w:tc>
                            </w:tr>
                            <w:tr w:rsidR="00401711" w:rsidRPr="001A5F14" w:rsidTr="00224929">
                              <w:trPr>
                                <w:trHeight w:val="230"/>
                                <w:jc w:val="center"/>
                              </w:trPr>
                              <w:tc>
                                <w:tcPr>
                                  <w:tcW w:w="1003" w:type="dxa"/>
                                  <w:vMerge/>
                                  <w:shd w:val="clear" w:color="auto" w:fill="auto"/>
                                </w:tcPr>
                                <w:p w:rsidR="00401711" w:rsidRPr="001A150E" w:rsidRDefault="00401711" w:rsidP="007F2136">
                                  <w:pPr>
                                    <w:pStyle w:val="ACLTex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4" w:type="dxa"/>
                                  <w:tcBorders>
                                    <w:top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401711" w:rsidRPr="001A150E" w:rsidRDefault="00401711" w:rsidP="007F2136">
                                  <w:pPr>
                                    <w:pStyle w:val="ACLText"/>
                                    <w:rPr>
                                      <w:sz w:val="20"/>
                                    </w:rPr>
                                  </w:pPr>
                                  <w:r w:rsidRPr="001A150E">
                                    <w:rPr>
                                      <w:sz w:val="20"/>
                                      <w:lang w:eastAsia="ja-JP"/>
                                    </w:rPr>
                                    <w:t>ICD10 + medicine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top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01711" w:rsidRPr="001A5F14" w:rsidRDefault="00401711" w:rsidP="007F2136">
                                  <w:pPr>
                                    <w:pStyle w:val="ACLText"/>
                                    <w:rPr>
                                      <w:b/>
                                      <w:bCs/>
                                      <w:sz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0"/>
                                      <w:lang w:eastAsia="ja-JP"/>
                                    </w:rPr>
                                    <w:t>0.83</w:t>
                                  </w:r>
                                </w:p>
                              </w:tc>
                            </w:tr>
                            <w:tr w:rsidR="00401711" w:rsidRPr="001A5F14" w:rsidTr="00224929">
                              <w:trPr>
                                <w:trHeight w:val="87"/>
                                <w:jc w:val="center"/>
                              </w:trPr>
                              <w:tc>
                                <w:tcPr>
                                  <w:tcW w:w="1003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 w:rsidR="00401711" w:rsidRPr="001A150E" w:rsidRDefault="00401711" w:rsidP="00301544">
                                  <w:pPr>
                                    <w:pStyle w:val="ACLText"/>
                                    <w:rPr>
                                      <w:sz w:val="20"/>
                                      <w:lang w:eastAsia="ja-JP"/>
                                    </w:rPr>
                                  </w:pPr>
                                  <w:r w:rsidRPr="001A150E">
                                    <w:rPr>
                                      <w:sz w:val="20"/>
                                      <w:lang w:eastAsia="ja-JP"/>
                                    </w:rPr>
                                    <w:t>L1LR</w:t>
                                  </w:r>
                                </w:p>
                              </w:tc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401711" w:rsidRPr="001A150E" w:rsidRDefault="00401711" w:rsidP="007F2136">
                                  <w:pPr>
                                    <w:pStyle w:val="ACLText"/>
                                    <w:rPr>
                                      <w:sz w:val="20"/>
                                    </w:rPr>
                                  </w:pPr>
                                  <w:r w:rsidRPr="001A150E">
                                    <w:rPr>
                                      <w:sz w:val="20"/>
                                      <w:lang w:eastAsia="ja-JP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top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01711" w:rsidRPr="00EA7B7B" w:rsidRDefault="00401711" w:rsidP="007F2136">
                                  <w:pPr>
                                    <w:pStyle w:val="ACLText"/>
                                    <w:rPr>
                                      <w:b/>
                                      <w:sz w:val="20"/>
                                      <w:lang w:eastAsia="ja-JP"/>
                                    </w:rPr>
                                  </w:pPr>
                                  <w:r w:rsidRPr="00EA7B7B">
                                    <w:rPr>
                                      <w:rFonts w:hint="eastAsia"/>
                                      <w:b/>
                                      <w:sz w:val="20"/>
                                      <w:lang w:eastAsia="ja-JP"/>
                                    </w:rPr>
                                    <w:t>0.72</w:t>
                                  </w:r>
                                </w:p>
                              </w:tc>
                            </w:tr>
                            <w:tr w:rsidR="00401711" w:rsidTr="00224929">
                              <w:trPr>
                                <w:trHeight w:val="230"/>
                                <w:jc w:val="center"/>
                              </w:trPr>
                              <w:tc>
                                <w:tcPr>
                                  <w:tcW w:w="1003" w:type="dxa"/>
                                  <w:vMerge/>
                                  <w:shd w:val="clear" w:color="auto" w:fill="auto"/>
                                </w:tcPr>
                                <w:p w:rsidR="00401711" w:rsidRPr="001A150E" w:rsidRDefault="00401711" w:rsidP="007F2136">
                                  <w:pPr>
                                    <w:pStyle w:val="ACLTex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4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401711" w:rsidRPr="001A150E" w:rsidRDefault="00401711" w:rsidP="007F2136">
                                  <w:pPr>
                                    <w:pStyle w:val="ACLText"/>
                                    <w:rPr>
                                      <w:sz w:val="20"/>
                                    </w:rPr>
                                  </w:pPr>
                                  <w:r w:rsidRPr="001A150E">
                                    <w:rPr>
                                      <w:sz w:val="20"/>
                                      <w:lang w:eastAsia="ja-JP"/>
                                    </w:rPr>
                                    <w:t>ICD10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top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01711" w:rsidRPr="00EA7B7B" w:rsidRDefault="00401711" w:rsidP="007F2136">
                                  <w:pPr>
                                    <w:pStyle w:val="ACLText"/>
                                    <w:rPr>
                                      <w:b/>
                                      <w:sz w:val="20"/>
                                      <w:lang w:eastAsia="ja-JP"/>
                                    </w:rPr>
                                  </w:pPr>
                                  <w:r w:rsidRPr="00EA7B7B">
                                    <w:rPr>
                                      <w:rFonts w:hint="eastAsia"/>
                                      <w:b/>
                                      <w:sz w:val="20"/>
                                      <w:lang w:eastAsia="ja-JP"/>
                                    </w:rPr>
                                    <w:t>0.74</w:t>
                                  </w:r>
                                </w:p>
                              </w:tc>
                            </w:tr>
                            <w:tr w:rsidR="00401711" w:rsidTr="00224929">
                              <w:trPr>
                                <w:trHeight w:val="230"/>
                                <w:jc w:val="center"/>
                              </w:trPr>
                              <w:tc>
                                <w:tcPr>
                                  <w:tcW w:w="1003" w:type="dxa"/>
                                  <w:vMerge/>
                                  <w:shd w:val="clear" w:color="auto" w:fill="auto"/>
                                </w:tcPr>
                                <w:p w:rsidR="00401711" w:rsidRPr="001A150E" w:rsidRDefault="00401711" w:rsidP="007F2136">
                                  <w:pPr>
                                    <w:pStyle w:val="ACLTex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4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401711" w:rsidRPr="001A150E" w:rsidRDefault="00401711" w:rsidP="007F2136">
                                  <w:pPr>
                                    <w:pStyle w:val="ACLText"/>
                                    <w:rPr>
                                      <w:sz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lang w:eastAsia="ja-JP"/>
                                    </w:rPr>
                                    <w:t>m</w:t>
                                  </w:r>
                                  <w:r w:rsidRPr="001A150E">
                                    <w:rPr>
                                      <w:sz w:val="20"/>
                                      <w:lang w:eastAsia="ja-JP"/>
                                    </w:rPr>
                                    <w:t>edicine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top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01711" w:rsidRPr="00EA7B7B" w:rsidRDefault="00401711" w:rsidP="007F2136">
                                  <w:pPr>
                                    <w:pStyle w:val="ACLText"/>
                                    <w:rPr>
                                      <w:b/>
                                      <w:sz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0"/>
                                      <w:lang w:eastAsia="ja-JP"/>
                                    </w:rPr>
                                    <w:t>0.72</w:t>
                                  </w:r>
                                </w:p>
                              </w:tc>
                            </w:tr>
                            <w:tr w:rsidR="00401711" w:rsidTr="00224929">
                              <w:trPr>
                                <w:trHeight w:val="230"/>
                                <w:jc w:val="center"/>
                              </w:trPr>
                              <w:tc>
                                <w:tcPr>
                                  <w:tcW w:w="1003" w:type="dxa"/>
                                  <w:vMerge/>
                                  <w:shd w:val="clear" w:color="auto" w:fill="auto"/>
                                </w:tcPr>
                                <w:p w:rsidR="00401711" w:rsidRPr="001A150E" w:rsidRDefault="00401711" w:rsidP="007F2136">
                                  <w:pPr>
                                    <w:pStyle w:val="ACLTex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4" w:type="dxa"/>
                                  <w:tcBorders>
                                    <w:top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401711" w:rsidRPr="001A150E" w:rsidRDefault="00401711" w:rsidP="007F2136">
                                  <w:pPr>
                                    <w:pStyle w:val="ACLText"/>
                                    <w:rPr>
                                      <w:sz w:val="20"/>
                                    </w:rPr>
                                  </w:pPr>
                                  <w:r w:rsidRPr="001A150E">
                                    <w:rPr>
                                      <w:sz w:val="20"/>
                                      <w:lang w:eastAsia="ja-JP"/>
                                    </w:rPr>
                                    <w:t>ICD10 + medicine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top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01711" w:rsidRPr="00EA7B7B" w:rsidRDefault="00401711" w:rsidP="007F2136">
                                  <w:pPr>
                                    <w:pStyle w:val="ACLText"/>
                                    <w:rPr>
                                      <w:b/>
                                      <w:sz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0"/>
                                      <w:lang w:eastAsia="ja-JP"/>
                                    </w:rPr>
                                    <w:t>0.74</w:t>
                                  </w:r>
                                </w:p>
                              </w:tc>
                            </w:tr>
                          </w:tbl>
                          <w:p w:rsidR="00401711" w:rsidRPr="00471846" w:rsidRDefault="00401711" w:rsidP="00DE1B7C">
                            <w:pPr>
                              <w:pStyle w:val="Caption"/>
                            </w:pPr>
                            <w:r w:rsidRPr="00471846">
                              <w:t xml:space="preserve">Table </w:t>
                            </w:r>
                            <w:r>
                              <w:rPr>
                                <w:rFonts w:hint="eastAsia"/>
                                <w:lang w:eastAsia="ja-JP"/>
                              </w:rPr>
                              <w:t>3</w:t>
                            </w:r>
                            <w:r w:rsidRPr="00471846">
                              <w:t xml:space="preserve">:  </w:t>
                            </w:r>
                            <w:r>
                              <w:rPr>
                                <w:rFonts w:hint="eastAsia"/>
                                <w:lang w:eastAsia="ja-JP"/>
                              </w:rPr>
                              <w:t>Performance for prediction of diabetes using health claim data</w:t>
                            </w:r>
                          </w:p>
                          <w:p w:rsidR="00401711" w:rsidRDefault="00401711" w:rsidP="00DE1B7C">
                            <w:pPr>
                              <w:jc w:val="center"/>
                            </w:pPr>
                          </w:p>
                          <w:p w:rsidR="00401711" w:rsidRDefault="00401711" w:rsidP="00DE1B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113A6" id="Text Box 3" o:spid="_x0000_s1029" type="#_x0000_t202" style="position:absolute;left:0;text-align:left;margin-left:-1.9pt;margin-top:8.95pt;width:224.4pt;height:214.5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" filled="f" stroked="f">
                <v:textbox>
                  <w:txbxContent>
                    <w:tbl>
                      <w:tblPr>
                        <w:tblW w:w="3763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03"/>
                        <w:gridCol w:w="1844"/>
                        <w:gridCol w:w="916"/>
                      </w:tblGrid>
                      <w:tr w:rsidR="00401711" w:rsidRPr="001A5F14" w:rsidTr="00224929">
                        <w:trPr>
                          <w:trHeight w:val="256"/>
                          <w:jc w:val="center"/>
                        </w:trPr>
                        <w:tc>
                          <w:tcPr>
                            <w:tcW w:w="1003" w:type="dxa"/>
                            <w:shd w:val="clear" w:color="auto" w:fill="auto"/>
                          </w:tcPr>
                          <w:p w:rsidR="00401711" w:rsidRPr="001A5F14" w:rsidRDefault="00401711" w:rsidP="007F2136">
                            <w:pPr>
                              <w:pStyle w:val="ACLText"/>
                              <w:rPr>
                                <w:b/>
                                <w:bCs/>
                                <w:sz w:val="20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lang w:eastAsia="ja-JP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1844" w:type="dxa"/>
                            <w:tcBorders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</w:tcPr>
                          <w:p w:rsidR="00401711" w:rsidRPr="001A5F14" w:rsidRDefault="00401711" w:rsidP="00301544">
                            <w:pPr>
                              <w:pStyle w:val="ACLText"/>
                              <w:rPr>
                                <w:b/>
                                <w:bCs/>
                                <w:sz w:val="20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lang w:eastAsia="ja-JP"/>
                              </w:rPr>
                              <w:t xml:space="preserve">Health Claim 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401711" w:rsidRPr="001A5F14" w:rsidRDefault="00401711" w:rsidP="007F2136">
                            <w:pPr>
                              <w:pStyle w:val="ACLText"/>
                              <w:rPr>
                                <w:b/>
                                <w:bCs/>
                                <w:sz w:val="20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lang w:eastAsia="ja-JP"/>
                              </w:rPr>
                              <w:t>AUC</w:t>
                            </w:r>
                          </w:p>
                        </w:tc>
                      </w:tr>
                      <w:tr w:rsidR="00401711" w:rsidRPr="001A5F14" w:rsidTr="00224929">
                        <w:trPr>
                          <w:trHeight w:val="230"/>
                          <w:jc w:val="center"/>
                        </w:trPr>
                        <w:tc>
                          <w:tcPr>
                            <w:tcW w:w="1003" w:type="dxa"/>
                            <w:vMerge w:val="restart"/>
                            <w:shd w:val="clear" w:color="auto" w:fill="auto"/>
                            <w:vAlign w:val="center"/>
                          </w:tcPr>
                          <w:p w:rsidR="00401711" w:rsidRPr="001A150E" w:rsidRDefault="00401711" w:rsidP="00301544">
                            <w:pPr>
                              <w:pStyle w:val="ACLText"/>
                              <w:rPr>
                                <w:sz w:val="20"/>
                                <w:lang w:eastAsia="ja-JP"/>
                              </w:rPr>
                            </w:pPr>
                            <w:proofErr w:type="spellStart"/>
                            <w:r w:rsidRPr="001A150E">
                              <w:rPr>
                                <w:sz w:val="20"/>
                                <w:lang w:eastAsia="ja-JP"/>
                              </w:rPr>
                              <w:t>XGBoost</w:t>
                            </w:r>
                            <w:proofErr w:type="spellEnd"/>
                          </w:p>
                        </w:tc>
                        <w:tc>
                          <w:tcPr>
                            <w:tcW w:w="1844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401711" w:rsidRPr="001A150E" w:rsidRDefault="00401711" w:rsidP="007F2136">
                            <w:pPr>
                              <w:pStyle w:val="ACLText"/>
                              <w:rPr>
                                <w:sz w:val="20"/>
                                <w:lang w:eastAsia="ja-JP"/>
                              </w:rPr>
                            </w:pPr>
                            <w:r w:rsidRPr="001A150E">
                              <w:rPr>
                                <w:sz w:val="20"/>
                                <w:lang w:eastAsia="ja-JP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bottom w:val="nil"/>
                              <w:right w:val="single" w:sz="4" w:space="0" w:color="auto"/>
                            </w:tcBorders>
                          </w:tcPr>
                          <w:p w:rsidR="00401711" w:rsidRPr="001A5F14" w:rsidRDefault="00401711" w:rsidP="007F2136">
                            <w:pPr>
                              <w:pStyle w:val="ACLText"/>
                              <w:rPr>
                                <w:sz w:val="20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lang w:eastAsia="ja-JP"/>
                              </w:rPr>
                              <w:t>0.81</w:t>
                            </w:r>
                          </w:p>
                        </w:tc>
                      </w:tr>
                      <w:tr w:rsidR="00401711" w:rsidRPr="001A5F14" w:rsidTr="00224929">
                        <w:trPr>
                          <w:trHeight w:val="230"/>
                          <w:jc w:val="center"/>
                        </w:trPr>
                        <w:tc>
                          <w:tcPr>
                            <w:tcW w:w="1003" w:type="dxa"/>
                            <w:vMerge/>
                            <w:shd w:val="clear" w:color="auto" w:fill="auto"/>
                          </w:tcPr>
                          <w:p w:rsidR="00401711" w:rsidRPr="001A150E" w:rsidRDefault="00401711" w:rsidP="007F2136">
                            <w:pPr>
                              <w:pStyle w:val="ACLTex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44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401711" w:rsidRPr="001A150E" w:rsidRDefault="00401711" w:rsidP="007F2136">
                            <w:pPr>
                              <w:pStyle w:val="ACLText"/>
                              <w:rPr>
                                <w:sz w:val="20"/>
                                <w:lang w:eastAsia="ja-JP"/>
                              </w:rPr>
                            </w:pPr>
                            <w:r w:rsidRPr="001A150E">
                              <w:rPr>
                                <w:sz w:val="20"/>
                                <w:lang w:eastAsia="ja-JP"/>
                              </w:rPr>
                              <w:t>ICD10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top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401711" w:rsidRPr="001A5F14" w:rsidRDefault="00401711" w:rsidP="007F2136">
                            <w:pPr>
                              <w:pStyle w:val="ACLText"/>
                              <w:rPr>
                                <w:sz w:val="20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lang w:eastAsia="ja-JP"/>
                              </w:rPr>
                              <w:t>0.86</w:t>
                            </w:r>
                          </w:p>
                        </w:tc>
                      </w:tr>
                      <w:tr w:rsidR="00401711" w:rsidRPr="001A5F14" w:rsidTr="00224929">
                        <w:trPr>
                          <w:trHeight w:val="230"/>
                          <w:jc w:val="center"/>
                        </w:trPr>
                        <w:tc>
                          <w:tcPr>
                            <w:tcW w:w="1003" w:type="dxa"/>
                            <w:vMerge/>
                            <w:shd w:val="clear" w:color="auto" w:fill="auto"/>
                          </w:tcPr>
                          <w:p w:rsidR="00401711" w:rsidRPr="001A150E" w:rsidRDefault="00401711" w:rsidP="007F2136">
                            <w:pPr>
                              <w:pStyle w:val="ACLTex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44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401711" w:rsidRPr="001A150E" w:rsidRDefault="00401711" w:rsidP="00301544">
                            <w:pPr>
                              <w:pStyle w:val="ACLText"/>
                              <w:rPr>
                                <w:sz w:val="20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lang w:eastAsia="ja-JP"/>
                              </w:rPr>
                              <w:t>m</w:t>
                            </w:r>
                            <w:r w:rsidRPr="001A150E">
                              <w:rPr>
                                <w:sz w:val="20"/>
                                <w:lang w:eastAsia="ja-JP"/>
                              </w:rPr>
                              <w:t>edicine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top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401711" w:rsidRDefault="00401711" w:rsidP="007F2136">
                            <w:pPr>
                              <w:pStyle w:val="ACLText"/>
                              <w:rPr>
                                <w:b/>
                                <w:bCs/>
                                <w:sz w:val="20"/>
                                <w:lang w:eastAsia="ja-JP"/>
                              </w:rPr>
                            </w:pPr>
                            <w:r w:rsidRPr="003F0477">
                              <w:rPr>
                                <w:rFonts w:hint="eastAsia"/>
                                <w:b/>
                                <w:sz w:val="20"/>
                                <w:lang w:eastAsia="ja-JP"/>
                              </w:rPr>
                              <w:t>0.87</w:t>
                            </w:r>
                          </w:p>
                        </w:tc>
                      </w:tr>
                      <w:tr w:rsidR="00401711" w:rsidRPr="001A5F14" w:rsidTr="00224929">
                        <w:trPr>
                          <w:trHeight w:val="87"/>
                          <w:jc w:val="center"/>
                        </w:trPr>
                        <w:tc>
                          <w:tcPr>
                            <w:tcW w:w="1003" w:type="dxa"/>
                            <w:vMerge/>
                            <w:shd w:val="clear" w:color="auto" w:fill="auto"/>
                          </w:tcPr>
                          <w:p w:rsidR="00401711" w:rsidRPr="001A150E" w:rsidRDefault="00401711" w:rsidP="007F2136">
                            <w:pPr>
                              <w:pStyle w:val="ACLTex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44" w:type="dxa"/>
                            <w:tcBorders>
                              <w:top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</w:tcPr>
                          <w:p w:rsidR="00401711" w:rsidRPr="001A150E" w:rsidRDefault="00401711" w:rsidP="00301544">
                            <w:pPr>
                              <w:pStyle w:val="ACLText"/>
                              <w:jc w:val="left"/>
                              <w:rPr>
                                <w:sz w:val="20"/>
                                <w:lang w:eastAsia="ja-JP"/>
                              </w:rPr>
                            </w:pPr>
                            <w:r w:rsidRPr="001A150E">
                              <w:rPr>
                                <w:sz w:val="20"/>
                                <w:lang w:eastAsia="ja-JP"/>
                              </w:rPr>
                              <w:t>ICD10 + medicine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top w:val="nil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401711" w:rsidRPr="003F0477" w:rsidRDefault="00401711" w:rsidP="007F2136">
                            <w:pPr>
                              <w:pStyle w:val="ACLText"/>
                              <w:rPr>
                                <w:b/>
                                <w:sz w:val="20"/>
                                <w:lang w:eastAsia="ja-JP"/>
                              </w:rPr>
                            </w:pPr>
                            <w:r w:rsidRPr="003F0477">
                              <w:rPr>
                                <w:rFonts w:hint="eastAsia"/>
                                <w:b/>
                                <w:sz w:val="20"/>
                                <w:lang w:eastAsia="ja-JP"/>
                              </w:rPr>
                              <w:t>0.87</w:t>
                            </w:r>
                          </w:p>
                        </w:tc>
                      </w:tr>
                      <w:tr w:rsidR="00401711" w:rsidRPr="001A5F14" w:rsidTr="00224929">
                        <w:trPr>
                          <w:trHeight w:val="71"/>
                          <w:jc w:val="center"/>
                        </w:trPr>
                        <w:tc>
                          <w:tcPr>
                            <w:tcW w:w="1003" w:type="dxa"/>
                            <w:vMerge w:val="restart"/>
                            <w:shd w:val="clear" w:color="auto" w:fill="auto"/>
                            <w:vAlign w:val="center"/>
                          </w:tcPr>
                          <w:p w:rsidR="00401711" w:rsidRPr="001A150E" w:rsidRDefault="00401711" w:rsidP="00301544">
                            <w:pPr>
                              <w:pStyle w:val="ACLText"/>
                              <w:rPr>
                                <w:sz w:val="20"/>
                                <w:lang w:eastAsia="ja-JP"/>
                              </w:rPr>
                            </w:pPr>
                            <w:r w:rsidRPr="001A150E">
                              <w:rPr>
                                <w:sz w:val="20"/>
                                <w:lang w:eastAsia="ja-JP"/>
                              </w:rPr>
                              <w:t>LSTM</w:t>
                            </w:r>
                          </w:p>
                        </w:tc>
                        <w:tc>
                          <w:tcPr>
                            <w:tcW w:w="1844" w:type="dxa"/>
                            <w:tcBorders>
                              <w:top w:val="single" w:sz="4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401711" w:rsidRPr="001A150E" w:rsidRDefault="00401711" w:rsidP="007F2136">
                            <w:pPr>
                              <w:pStyle w:val="ACLText"/>
                              <w:rPr>
                                <w:sz w:val="20"/>
                              </w:rPr>
                            </w:pPr>
                            <w:r w:rsidRPr="001A150E">
                              <w:rPr>
                                <w:sz w:val="20"/>
                                <w:lang w:eastAsia="ja-JP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top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401711" w:rsidRPr="001A5F14" w:rsidRDefault="00401711" w:rsidP="007F2136">
                            <w:pPr>
                              <w:pStyle w:val="ACLText"/>
                              <w:rPr>
                                <w:sz w:val="20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lang w:eastAsia="ja-JP"/>
                              </w:rPr>
                              <w:t>0.81</w:t>
                            </w:r>
                          </w:p>
                        </w:tc>
                      </w:tr>
                      <w:tr w:rsidR="00401711" w:rsidRPr="001A5F14" w:rsidTr="00224929">
                        <w:trPr>
                          <w:trHeight w:val="230"/>
                          <w:jc w:val="center"/>
                        </w:trPr>
                        <w:tc>
                          <w:tcPr>
                            <w:tcW w:w="1003" w:type="dxa"/>
                            <w:vMerge/>
                            <w:shd w:val="clear" w:color="auto" w:fill="auto"/>
                          </w:tcPr>
                          <w:p w:rsidR="00401711" w:rsidRPr="001A150E" w:rsidRDefault="00401711" w:rsidP="007F2136">
                            <w:pPr>
                              <w:pStyle w:val="ACLTex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44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401711" w:rsidRPr="001A150E" w:rsidRDefault="00401711" w:rsidP="007F2136">
                            <w:pPr>
                              <w:pStyle w:val="ACLText"/>
                              <w:rPr>
                                <w:sz w:val="20"/>
                              </w:rPr>
                            </w:pPr>
                            <w:r w:rsidRPr="001A150E">
                              <w:rPr>
                                <w:sz w:val="20"/>
                                <w:lang w:eastAsia="ja-JP"/>
                              </w:rPr>
                              <w:t>ICD10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top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401711" w:rsidRPr="001A5F14" w:rsidRDefault="00401711" w:rsidP="007F2136">
                            <w:pPr>
                              <w:pStyle w:val="ACLText"/>
                              <w:rPr>
                                <w:sz w:val="20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lang w:eastAsia="ja-JP"/>
                              </w:rPr>
                              <w:t>0.86</w:t>
                            </w:r>
                          </w:p>
                        </w:tc>
                      </w:tr>
                      <w:tr w:rsidR="00401711" w:rsidRPr="001A5F14" w:rsidTr="00224929">
                        <w:trPr>
                          <w:trHeight w:val="230"/>
                          <w:jc w:val="center"/>
                        </w:trPr>
                        <w:tc>
                          <w:tcPr>
                            <w:tcW w:w="1003" w:type="dxa"/>
                            <w:vMerge/>
                            <w:shd w:val="clear" w:color="auto" w:fill="auto"/>
                          </w:tcPr>
                          <w:p w:rsidR="00401711" w:rsidRPr="001A150E" w:rsidRDefault="00401711" w:rsidP="007F2136">
                            <w:pPr>
                              <w:pStyle w:val="ACLTex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44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401711" w:rsidRPr="001A150E" w:rsidRDefault="00401711" w:rsidP="007F2136">
                            <w:pPr>
                              <w:pStyle w:val="ACLText"/>
                              <w:rPr>
                                <w:sz w:val="20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lang w:eastAsia="ja-JP"/>
                              </w:rPr>
                              <w:t>m</w:t>
                            </w:r>
                            <w:r w:rsidRPr="001A150E">
                              <w:rPr>
                                <w:sz w:val="20"/>
                                <w:lang w:eastAsia="ja-JP"/>
                              </w:rPr>
                              <w:t>edicine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top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401711" w:rsidRDefault="00401711" w:rsidP="007F2136">
                            <w:pPr>
                              <w:pStyle w:val="ACLText"/>
                              <w:rPr>
                                <w:b/>
                                <w:bCs/>
                                <w:sz w:val="20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0"/>
                                <w:lang w:eastAsia="ja-JP"/>
                              </w:rPr>
                              <w:t>0.82</w:t>
                            </w:r>
                          </w:p>
                        </w:tc>
                      </w:tr>
                      <w:tr w:rsidR="00401711" w:rsidRPr="001A5F14" w:rsidTr="00224929">
                        <w:trPr>
                          <w:trHeight w:val="230"/>
                          <w:jc w:val="center"/>
                        </w:trPr>
                        <w:tc>
                          <w:tcPr>
                            <w:tcW w:w="1003" w:type="dxa"/>
                            <w:vMerge/>
                            <w:shd w:val="clear" w:color="auto" w:fill="auto"/>
                          </w:tcPr>
                          <w:p w:rsidR="00401711" w:rsidRPr="001A150E" w:rsidRDefault="00401711" w:rsidP="007F2136">
                            <w:pPr>
                              <w:pStyle w:val="ACLTex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44" w:type="dxa"/>
                            <w:tcBorders>
                              <w:top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</w:tcPr>
                          <w:p w:rsidR="00401711" w:rsidRPr="001A150E" w:rsidRDefault="00401711" w:rsidP="007F2136">
                            <w:pPr>
                              <w:pStyle w:val="ACLText"/>
                              <w:rPr>
                                <w:sz w:val="20"/>
                              </w:rPr>
                            </w:pPr>
                            <w:r w:rsidRPr="001A150E">
                              <w:rPr>
                                <w:sz w:val="20"/>
                                <w:lang w:eastAsia="ja-JP"/>
                              </w:rPr>
                              <w:t>ICD10 + medicine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top w:val="nil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401711" w:rsidRPr="001A5F14" w:rsidRDefault="00401711" w:rsidP="007F2136">
                            <w:pPr>
                              <w:pStyle w:val="ACLText"/>
                              <w:rPr>
                                <w:b/>
                                <w:bCs/>
                                <w:sz w:val="20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0"/>
                                <w:lang w:eastAsia="ja-JP"/>
                              </w:rPr>
                              <w:t>0.83</w:t>
                            </w:r>
                          </w:p>
                        </w:tc>
                      </w:tr>
                      <w:tr w:rsidR="00401711" w:rsidRPr="001A5F14" w:rsidTr="00224929">
                        <w:trPr>
                          <w:trHeight w:val="87"/>
                          <w:jc w:val="center"/>
                        </w:trPr>
                        <w:tc>
                          <w:tcPr>
                            <w:tcW w:w="1003" w:type="dxa"/>
                            <w:vMerge w:val="restart"/>
                            <w:shd w:val="clear" w:color="auto" w:fill="auto"/>
                            <w:vAlign w:val="center"/>
                          </w:tcPr>
                          <w:p w:rsidR="00401711" w:rsidRPr="001A150E" w:rsidRDefault="00401711" w:rsidP="00301544">
                            <w:pPr>
                              <w:pStyle w:val="ACLText"/>
                              <w:rPr>
                                <w:sz w:val="20"/>
                                <w:lang w:eastAsia="ja-JP"/>
                              </w:rPr>
                            </w:pPr>
                            <w:r w:rsidRPr="001A150E">
                              <w:rPr>
                                <w:sz w:val="20"/>
                                <w:lang w:eastAsia="ja-JP"/>
                              </w:rPr>
                              <w:t>L1LR</w:t>
                            </w:r>
                          </w:p>
                        </w:tc>
                        <w:tc>
                          <w:tcPr>
                            <w:tcW w:w="1844" w:type="dxa"/>
                            <w:tcBorders>
                              <w:top w:val="single" w:sz="4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401711" w:rsidRPr="001A150E" w:rsidRDefault="00401711" w:rsidP="007F2136">
                            <w:pPr>
                              <w:pStyle w:val="ACLText"/>
                              <w:rPr>
                                <w:sz w:val="20"/>
                              </w:rPr>
                            </w:pPr>
                            <w:r w:rsidRPr="001A150E">
                              <w:rPr>
                                <w:sz w:val="20"/>
                                <w:lang w:eastAsia="ja-JP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top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401711" w:rsidRPr="00EA7B7B" w:rsidRDefault="00401711" w:rsidP="007F2136">
                            <w:pPr>
                              <w:pStyle w:val="ACLText"/>
                              <w:rPr>
                                <w:b/>
                                <w:sz w:val="20"/>
                                <w:lang w:eastAsia="ja-JP"/>
                              </w:rPr>
                            </w:pPr>
                            <w:r w:rsidRPr="00EA7B7B">
                              <w:rPr>
                                <w:rFonts w:hint="eastAsia"/>
                                <w:b/>
                                <w:sz w:val="20"/>
                                <w:lang w:eastAsia="ja-JP"/>
                              </w:rPr>
                              <w:t>0.72</w:t>
                            </w:r>
                          </w:p>
                        </w:tc>
                      </w:tr>
                      <w:tr w:rsidR="00401711" w:rsidTr="00224929">
                        <w:trPr>
                          <w:trHeight w:val="230"/>
                          <w:jc w:val="center"/>
                        </w:trPr>
                        <w:tc>
                          <w:tcPr>
                            <w:tcW w:w="1003" w:type="dxa"/>
                            <w:vMerge/>
                            <w:shd w:val="clear" w:color="auto" w:fill="auto"/>
                          </w:tcPr>
                          <w:p w:rsidR="00401711" w:rsidRPr="001A150E" w:rsidRDefault="00401711" w:rsidP="007F2136">
                            <w:pPr>
                              <w:pStyle w:val="ACLTex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44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401711" w:rsidRPr="001A150E" w:rsidRDefault="00401711" w:rsidP="007F2136">
                            <w:pPr>
                              <w:pStyle w:val="ACLText"/>
                              <w:rPr>
                                <w:sz w:val="20"/>
                              </w:rPr>
                            </w:pPr>
                            <w:r w:rsidRPr="001A150E">
                              <w:rPr>
                                <w:sz w:val="20"/>
                                <w:lang w:eastAsia="ja-JP"/>
                              </w:rPr>
                              <w:t>ICD10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top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401711" w:rsidRPr="00EA7B7B" w:rsidRDefault="00401711" w:rsidP="007F2136">
                            <w:pPr>
                              <w:pStyle w:val="ACLText"/>
                              <w:rPr>
                                <w:b/>
                                <w:sz w:val="20"/>
                                <w:lang w:eastAsia="ja-JP"/>
                              </w:rPr>
                            </w:pPr>
                            <w:r w:rsidRPr="00EA7B7B">
                              <w:rPr>
                                <w:rFonts w:hint="eastAsia"/>
                                <w:b/>
                                <w:sz w:val="20"/>
                                <w:lang w:eastAsia="ja-JP"/>
                              </w:rPr>
                              <w:t>0.74</w:t>
                            </w:r>
                          </w:p>
                        </w:tc>
                      </w:tr>
                      <w:tr w:rsidR="00401711" w:rsidTr="00224929">
                        <w:trPr>
                          <w:trHeight w:val="230"/>
                          <w:jc w:val="center"/>
                        </w:trPr>
                        <w:tc>
                          <w:tcPr>
                            <w:tcW w:w="1003" w:type="dxa"/>
                            <w:vMerge/>
                            <w:shd w:val="clear" w:color="auto" w:fill="auto"/>
                          </w:tcPr>
                          <w:p w:rsidR="00401711" w:rsidRPr="001A150E" w:rsidRDefault="00401711" w:rsidP="007F2136">
                            <w:pPr>
                              <w:pStyle w:val="ACLTex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44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401711" w:rsidRPr="001A150E" w:rsidRDefault="00401711" w:rsidP="007F2136">
                            <w:pPr>
                              <w:pStyle w:val="ACLText"/>
                              <w:rPr>
                                <w:sz w:val="20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lang w:eastAsia="ja-JP"/>
                              </w:rPr>
                              <w:t>m</w:t>
                            </w:r>
                            <w:r w:rsidRPr="001A150E">
                              <w:rPr>
                                <w:sz w:val="20"/>
                                <w:lang w:eastAsia="ja-JP"/>
                              </w:rPr>
                              <w:t>edicine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top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401711" w:rsidRPr="00EA7B7B" w:rsidRDefault="00401711" w:rsidP="007F2136">
                            <w:pPr>
                              <w:pStyle w:val="ACLText"/>
                              <w:rPr>
                                <w:b/>
                                <w:sz w:val="20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0"/>
                                <w:lang w:eastAsia="ja-JP"/>
                              </w:rPr>
                              <w:t>0.72</w:t>
                            </w:r>
                          </w:p>
                        </w:tc>
                      </w:tr>
                      <w:tr w:rsidR="00401711" w:rsidTr="00224929">
                        <w:trPr>
                          <w:trHeight w:val="230"/>
                          <w:jc w:val="center"/>
                        </w:trPr>
                        <w:tc>
                          <w:tcPr>
                            <w:tcW w:w="1003" w:type="dxa"/>
                            <w:vMerge/>
                            <w:shd w:val="clear" w:color="auto" w:fill="auto"/>
                          </w:tcPr>
                          <w:p w:rsidR="00401711" w:rsidRPr="001A150E" w:rsidRDefault="00401711" w:rsidP="007F2136">
                            <w:pPr>
                              <w:pStyle w:val="ACLTex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44" w:type="dxa"/>
                            <w:tcBorders>
                              <w:top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</w:tcPr>
                          <w:p w:rsidR="00401711" w:rsidRPr="001A150E" w:rsidRDefault="00401711" w:rsidP="007F2136">
                            <w:pPr>
                              <w:pStyle w:val="ACLText"/>
                              <w:rPr>
                                <w:sz w:val="20"/>
                              </w:rPr>
                            </w:pPr>
                            <w:r w:rsidRPr="001A150E">
                              <w:rPr>
                                <w:sz w:val="20"/>
                                <w:lang w:eastAsia="ja-JP"/>
                              </w:rPr>
                              <w:t>ICD10 + medicine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top w:val="nil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401711" w:rsidRPr="00EA7B7B" w:rsidRDefault="00401711" w:rsidP="007F2136">
                            <w:pPr>
                              <w:pStyle w:val="ACLText"/>
                              <w:rPr>
                                <w:b/>
                                <w:sz w:val="20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0"/>
                                <w:lang w:eastAsia="ja-JP"/>
                              </w:rPr>
                              <w:t>0.74</w:t>
                            </w:r>
                          </w:p>
                        </w:tc>
                      </w:tr>
                    </w:tbl>
                    <w:p w:rsidR="00401711" w:rsidRPr="00471846" w:rsidRDefault="00401711" w:rsidP="00DE1B7C">
                      <w:pPr>
                        <w:pStyle w:val="Caption"/>
                      </w:pPr>
                      <w:r w:rsidRPr="00471846">
                        <w:t xml:space="preserve">Table </w:t>
                      </w:r>
                      <w:r>
                        <w:rPr>
                          <w:rFonts w:hint="eastAsia"/>
                          <w:lang w:eastAsia="ja-JP"/>
                        </w:rPr>
                        <w:t>3</w:t>
                      </w:r>
                      <w:r w:rsidRPr="00471846">
                        <w:t xml:space="preserve">:  </w:t>
                      </w:r>
                      <w:r>
                        <w:rPr>
                          <w:rFonts w:hint="eastAsia"/>
                          <w:lang w:eastAsia="ja-JP"/>
                        </w:rPr>
                        <w:t>Performance for prediction of diabetes using health claim data</w:t>
                      </w:r>
                    </w:p>
                    <w:p w:rsidR="00401711" w:rsidRDefault="00401711" w:rsidP="00DE1B7C">
                      <w:pPr>
                        <w:jc w:val="center"/>
                      </w:pPr>
                    </w:p>
                    <w:p w:rsidR="00401711" w:rsidRDefault="00401711" w:rsidP="00DE1B7C"/>
                  </w:txbxContent>
                </v:textbox>
                <w10:wrap type="square"/>
              </v:shape>
            </w:pict>
          </mc:Fallback>
        </mc:AlternateContent>
      </w:r>
      <w:r w:rsidR="00BF0B9D">
        <w:rPr>
          <w:rFonts w:hint="eastAsia"/>
          <w:lang w:eastAsia="ja-JP"/>
        </w:rPr>
        <w:t>when the</w:t>
      </w:r>
      <w:r w:rsidR="00234700">
        <w:rPr>
          <w:rFonts w:hint="eastAsia"/>
        </w:rPr>
        <w:t xml:space="preserve"> </w:t>
      </w:r>
      <w:proofErr w:type="spellStart"/>
      <w:r w:rsidR="00234700">
        <w:rPr>
          <w:rFonts w:hint="eastAsia"/>
        </w:rPr>
        <w:t>XGBoost</w:t>
      </w:r>
      <w:proofErr w:type="spellEnd"/>
      <w:r w:rsidR="00234700">
        <w:rPr>
          <w:rFonts w:hint="eastAsia"/>
        </w:rPr>
        <w:t xml:space="preserve"> with ICD10 plus medicine features </w:t>
      </w:r>
      <w:r w:rsidR="00BF0B9D">
        <w:rPr>
          <w:rFonts w:hint="eastAsia"/>
          <w:lang w:eastAsia="ja-JP"/>
        </w:rPr>
        <w:t>was used</w:t>
      </w:r>
      <w:r w:rsidR="00234700">
        <w:rPr>
          <w:rFonts w:hint="eastAsia"/>
        </w:rPr>
        <w:t xml:space="preserve">. </w:t>
      </w:r>
      <w:r w:rsidR="00234700" w:rsidRPr="002421AD">
        <w:t xml:space="preserve">On the other hand, </w:t>
      </w:r>
      <w:r w:rsidR="00BF0B9D">
        <w:rPr>
          <w:rFonts w:hint="eastAsia"/>
          <w:lang w:eastAsia="ja-JP"/>
        </w:rPr>
        <w:t xml:space="preserve">the </w:t>
      </w:r>
      <w:r w:rsidR="00234700" w:rsidRPr="002421AD">
        <w:t xml:space="preserve">L1LR model </w:t>
      </w:r>
      <w:r w:rsidR="00BF0B9D">
        <w:rPr>
          <w:rFonts w:hint="eastAsia"/>
          <w:lang w:eastAsia="ja-JP"/>
        </w:rPr>
        <w:t>had</w:t>
      </w:r>
      <w:r w:rsidR="00234700" w:rsidRPr="002421AD">
        <w:t xml:space="preserve"> the lowest AUC</w:t>
      </w:r>
      <w:r w:rsidR="00BF0B9D">
        <w:rPr>
          <w:rFonts w:hint="eastAsia"/>
          <w:lang w:eastAsia="ja-JP"/>
        </w:rPr>
        <w:t>,</w:t>
      </w:r>
      <w:r w:rsidR="00234700">
        <w:rPr>
          <w:rFonts w:hint="eastAsia"/>
        </w:rPr>
        <w:t xml:space="preserve"> though </w:t>
      </w:r>
      <w:r w:rsidR="00BF0B9D">
        <w:rPr>
          <w:rFonts w:hint="eastAsia"/>
          <w:lang w:eastAsia="ja-JP"/>
        </w:rPr>
        <w:t xml:space="preserve">a slight improvement was obtained by incorporating </w:t>
      </w:r>
      <w:r w:rsidR="00234700">
        <w:rPr>
          <w:rFonts w:hint="eastAsia"/>
        </w:rPr>
        <w:t>health claim data.</w:t>
      </w:r>
    </w:p>
    <w:p w:rsidR="00234700" w:rsidRDefault="00234700" w:rsidP="00FE62E5">
      <w:pPr>
        <w:pStyle w:val="ACLFirstLine"/>
        <w:ind w:firstLineChars="150" w:firstLine="327"/>
        <w:rPr>
          <w:lang w:eastAsia="ja-JP"/>
        </w:rPr>
      </w:pPr>
      <w:r>
        <w:rPr>
          <w:rFonts w:hint="eastAsia"/>
        </w:rPr>
        <w:t xml:space="preserve">LSTM with </w:t>
      </w:r>
      <w:r w:rsidR="00BF0B9D">
        <w:rPr>
          <w:rFonts w:hint="eastAsia"/>
          <w:lang w:eastAsia="ja-JP"/>
        </w:rPr>
        <w:t xml:space="preserve">the </w:t>
      </w:r>
      <w:r>
        <w:rPr>
          <w:rFonts w:hint="eastAsia"/>
        </w:rPr>
        <w:t xml:space="preserve">ICD10 model showed </w:t>
      </w:r>
      <w:r w:rsidR="00BF0B9D">
        <w:rPr>
          <w:rFonts w:hint="eastAsia"/>
          <w:lang w:eastAsia="ja-JP"/>
        </w:rPr>
        <w:t xml:space="preserve">a </w:t>
      </w:r>
      <w:r>
        <w:rPr>
          <w:rFonts w:hint="eastAsia"/>
        </w:rPr>
        <w:t xml:space="preserve">relatively high performance, however, adding </w:t>
      </w:r>
      <w:r w:rsidR="00BF0B9D">
        <w:rPr>
          <w:rFonts w:hint="eastAsia"/>
          <w:lang w:eastAsia="ja-JP"/>
        </w:rPr>
        <w:t xml:space="preserve">prescribed </w:t>
      </w:r>
      <w:r>
        <w:rPr>
          <w:rFonts w:hint="eastAsia"/>
        </w:rPr>
        <w:t>medicine features did</w:t>
      </w:r>
      <w:r w:rsidR="00BF0B9D">
        <w:rPr>
          <w:rFonts w:hint="eastAsia"/>
          <w:lang w:eastAsia="ja-JP"/>
        </w:rPr>
        <w:t xml:space="preserve"> not</w:t>
      </w:r>
      <w:r>
        <w:rPr>
          <w:rFonts w:hint="eastAsia"/>
        </w:rPr>
        <w:t xml:space="preserve"> improve its</w:t>
      </w:r>
      <w:r w:rsidR="00BF0B9D">
        <w:rPr>
          <w:rFonts w:hint="eastAsia"/>
          <w:lang w:eastAsia="ja-JP"/>
        </w:rPr>
        <w:t xml:space="preserve"> level of</w:t>
      </w:r>
      <w:r>
        <w:rPr>
          <w:rFonts w:hint="eastAsia"/>
        </w:rPr>
        <w:t xml:space="preserve"> prediction.</w:t>
      </w:r>
    </w:p>
    <w:p w:rsidR="00234700" w:rsidRPr="00B0789C" w:rsidRDefault="00234700" w:rsidP="00234700">
      <w:pPr>
        <w:pStyle w:val="ACLSection"/>
      </w:pPr>
      <w:r>
        <w:rPr>
          <w:rFonts w:hint="eastAsia"/>
          <w:lang w:eastAsia="ja-JP"/>
        </w:rPr>
        <w:t>Discussion</w:t>
      </w:r>
    </w:p>
    <w:p w:rsidR="00DE1B7C" w:rsidRDefault="00234700" w:rsidP="00DE1B7C">
      <w:pPr>
        <w:pStyle w:val="ACLFirstLine"/>
        <w:ind w:firstLine="0"/>
        <w:rPr>
          <w:lang w:eastAsia="ja-JP"/>
        </w:rPr>
      </w:pPr>
      <w:r w:rsidRPr="00400D86">
        <w:rPr>
          <w:rFonts w:hint="eastAsia"/>
          <w:color w:val="212121"/>
          <w:lang w:eastAsia="ja-JP"/>
        </w:rPr>
        <w:t>In this study, w</w:t>
      </w:r>
      <w:r w:rsidRPr="00400D86">
        <w:rPr>
          <w:color w:val="212121"/>
        </w:rPr>
        <w:t xml:space="preserve">e </w:t>
      </w:r>
      <w:r w:rsidRPr="00400D86">
        <w:rPr>
          <w:rFonts w:hint="eastAsia"/>
          <w:color w:val="212121"/>
        </w:rPr>
        <w:t xml:space="preserve">compared </w:t>
      </w:r>
      <w:r w:rsidR="00BF0B9D" w:rsidRPr="00400D86">
        <w:rPr>
          <w:rFonts w:hint="eastAsia"/>
          <w:color w:val="212121"/>
          <w:lang w:eastAsia="ja-JP"/>
        </w:rPr>
        <w:t xml:space="preserve">the </w:t>
      </w:r>
      <w:r w:rsidRPr="00400D86">
        <w:rPr>
          <w:color w:val="212121"/>
        </w:rPr>
        <w:t>predict</w:t>
      </w:r>
      <w:r w:rsidRPr="00400D86">
        <w:rPr>
          <w:rFonts w:hint="eastAsia"/>
          <w:color w:val="212121"/>
        </w:rPr>
        <w:t>ive performance</w:t>
      </w:r>
      <w:r w:rsidRPr="00400D86">
        <w:rPr>
          <w:color w:val="212121"/>
        </w:rPr>
        <w:t xml:space="preserve"> </w:t>
      </w:r>
      <w:r w:rsidRPr="00400D86">
        <w:rPr>
          <w:rFonts w:hint="eastAsia"/>
          <w:color w:val="212121"/>
        </w:rPr>
        <w:t xml:space="preserve">of </w:t>
      </w:r>
      <w:r w:rsidRPr="00400D86">
        <w:rPr>
          <w:color w:val="212121"/>
        </w:rPr>
        <w:t xml:space="preserve">a </w:t>
      </w:r>
      <w:r w:rsidRPr="00400D86">
        <w:rPr>
          <w:rFonts w:hint="eastAsia"/>
          <w:color w:val="212121"/>
        </w:rPr>
        <w:t xml:space="preserve">conventional model </w:t>
      </w:r>
      <w:r w:rsidR="00BF0B9D" w:rsidRPr="00400D86">
        <w:rPr>
          <w:rFonts w:hint="eastAsia"/>
          <w:color w:val="212121"/>
          <w:lang w:eastAsia="ja-JP"/>
        </w:rPr>
        <w:t xml:space="preserve">to that of </w:t>
      </w:r>
      <w:r w:rsidRPr="00400D86">
        <w:rPr>
          <w:rFonts w:hint="eastAsia"/>
          <w:color w:val="212121"/>
          <w:lang w:eastAsia="ja-JP"/>
        </w:rPr>
        <w:t xml:space="preserve">machine learning-based models </w:t>
      </w:r>
      <w:r w:rsidRPr="00400D86">
        <w:rPr>
          <w:rFonts w:hint="eastAsia"/>
          <w:color w:val="212121"/>
        </w:rPr>
        <w:t xml:space="preserve">using </w:t>
      </w:r>
      <w:r w:rsidRPr="00400D86">
        <w:rPr>
          <w:color w:val="212121"/>
        </w:rPr>
        <w:t xml:space="preserve">health </w:t>
      </w:r>
      <w:r w:rsidRPr="00400D86">
        <w:rPr>
          <w:rFonts w:hint="eastAsia"/>
          <w:color w:val="212121"/>
        </w:rPr>
        <w:t>checkup data</w:t>
      </w:r>
      <w:r w:rsidRPr="00400D86">
        <w:rPr>
          <w:color w:val="212121"/>
        </w:rPr>
        <w:t xml:space="preserve"> and </w:t>
      </w:r>
      <w:r w:rsidRPr="004B7AD2">
        <w:rPr>
          <w:color w:val="212121"/>
        </w:rPr>
        <w:t>add</w:t>
      </w:r>
      <w:r>
        <w:rPr>
          <w:color w:val="212121"/>
        </w:rPr>
        <w:t>i</w:t>
      </w:r>
      <w:r>
        <w:rPr>
          <w:rFonts w:hint="eastAsia"/>
          <w:color w:val="212121"/>
          <w:lang w:eastAsia="ja-JP"/>
        </w:rPr>
        <w:t>tional</w:t>
      </w:r>
      <w:r w:rsidRPr="004B7AD2">
        <w:rPr>
          <w:color w:val="212121"/>
        </w:rPr>
        <w:t xml:space="preserve"> </w:t>
      </w:r>
      <w:r>
        <w:rPr>
          <w:rFonts w:hint="eastAsia"/>
          <w:color w:val="212121"/>
          <w:lang w:eastAsia="ja-JP"/>
        </w:rPr>
        <w:t xml:space="preserve">health claim </w:t>
      </w:r>
      <w:r w:rsidRPr="004B7AD2">
        <w:rPr>
          <w:color w:val="212121"/>
        </w:rPr>
        <w:t>feature</w:t>
      </w:r>
      <w:r w:rsidR="00BF0B9D">
        <w:rPr>
          <w:rFonts w:hint="eastAsia"/>
          <w:color w:val="212121"/>
          <w:lang w:eastAsia="ja-JP"/>
        </w:rPr>
        <w:t>s</w:t>
      </w:r>
      <w:r w:rsidRPr="004B7AD2">
        <w:rPr>
          <w:color w:val="212121"/>
        </w:rPr>
        <w:t xml:space="preserve"> </w:t>
      </w:r>
      <w:r>
        <w:rPr>
          <w:rFonts w:hint="eastAsia"/>
          <w:color w:val="212121"/>
          <w:lang w:eastAsia="ja-JP"/>
        </w:rPr>
        <w:t>vectorized</w:t>
      </w:r>
      <w:r>
        <w:rPr>
          <w:color w:val="212121"/>
        </w:rPr>
        <w:t xml:space="preserve"> by </w:t>
      </w:r>
      <w:r>
        <w:rPr>
          <w:rFonts w:hint="eastAsia"/>
          <w:color w:val="212121"/>
          <w:lang w:eastAsia="ja-JP"/>
        </w:rPr>
        <w:t>word2vec.</w:t>
      </w:r>
      <w:r w:rsidRPr="004B7AD2">
        <w:rPr>
          <w:color w:val="212121"/>
        </w:rPr>
        <w:t xml:space="preserve"> </w:t>
      </w:r>
      <w:r>
        <w:rPr>
          <w:rFonts w:hint="eastAsia"/>
          <w:color w:val="212121"/>
          <w:lang w:eastAsia="ja-JP"/>
        </w:rPr>
        <w:t>The results showed that</w:t>
      </w:r>
      <w:r w:rsidR="00BF0B9D">
        <w:rPr>
          <w:rFonts w:hint="eastAsia"/>
          <w:color w:val="212121"/>
          <w:lang w:eastAsia="ja-JP"/>
        </w:rPr>
        <w:t xml:space="preserve"> the</w:t>
      </w:r>
      <w:r>
        <w:rPr>
          <w:rFonts w:hint="eastAsia"/>
          <w:color w:val="212121"/>
          <w:lang w:eastAsia="ja-JP"/>
        </w:rPr>
        <w:t xml:space="preserve"> </w:t>
      </w:r>
      <w:proofErr w:type="spellStart"/>
      <w:r>
        <w:rPr>
          <w:rFonts w:hint="eastAsia"/>
          <w:color w:val="212121"/>
          <w:lang w:eastAsia="ja-JP"/>
        </w:rPr>
        <w:t>XGBoost</w:t>
      </w:r>
      <w:proofErr w:type="spellEnd"/>
      <w:r>
        <w:rPr>
          <w:rFonts w:hint="eastAsia"/>
          <w:color w:val="212121"/>
          <w:lang w:eastAsia="ja-JP"/>
        </w:rPr>
        <w:t xml:space="preserve"> and LSTM models </w:t>
      </w:r>
      <w:r>
        <w:rPr>
          <w:color w:val="212121"/>
          <w:lang w:eastAsia="ja-JP"/>
        </w:rPr>
        <w:t>achieve</w:t>
      </w:r>
      <w:r w:rsidR="00BF0B9D">
        <w:rPr>
          <w:rFonts w:hint="eastAsia"/>
          <w:color w:val="212121"/>
          <w:lang w:eastAsia="ja-JP"/>
        </w:rPr>
        <w:t>d</w:t>
      </w:r>
      <w:r>
        <w:rPr>
          <w:rFonts w:hint="eastAsia"/>
          <w:color w:val="212121"/>
          <w:lang w:eastAsia="ja-JP"/>
        </w:rPr>
        <w:t xml:space="preserve"> better performance </w:t>
      </w:r>
      <w:r>
        <w:rPr>
          <w:color w:val="212121"/>
          <w:lang w:eastAsia="ja-JP"/>
        </w:rPr>
        <w:t xml:space="preserve">compared to the </w:t>
      </w:r>
      <w:r>
        <w:rPr>
          <w:rFonts w:hint="eastAsia"/>
          <w:color w:val="212121"/>
          <w:lang w:eastAsia="ja-JP"/>
        </w:rPr>
        <w:t>L1LR model without</w:t>
      </w:r>
      <w:r>
        <w:rPr>
          <w:color w:val="212121"/>
          <w:lang w:eastAsia="ja-JP"/>
        </w:rPr>
        <w:t xml:space="preserve"> using health</w:t>
      </w:r>
      <w:r>
        <w:rPr>
          <w:rFonts w:hint="eastAsia"/>
          <w:color w:val="212121"/>
          <w:lang w:eastAsia="ja-JP"/>
        </w:rPr>
        <w:t xml:space="preserve"> claim informatio</w:t>
      </w:r>
      <w:r>
        <w:rPr>
          <w:color w:val="212121"/>
          <w:lang w:eastAsia="ja-JP"/>
        </w:rPr>
        <w:t>n</w:t>
      </w:r>
      <w:r>
        <w:rPr>
          <w:rFonts w:hint="eastAsia"/>
          <w:color w:val="212121"/>
          <w:lang w:eastAsia="ja-JP"/>
        </w:rPr>
        <w:t xml:space="preserve">. </w:t>
      </w:r>
      <w:r w:rsidR="00DE1B7C">
        <w:rPr>
          <w:rFonts w:hint="eastAsia"/>
          <w:color w:val="212121"/>
          <w:lang w:eastAsia="ja-JP"/>
        </w:rPr>
        <w:t xml:space="preserve">Adding health claim features improved prediction performance in each </w:t>
      </w:r>
      <w:r w:rsidR="00BF0B9D">
        <w:rPr>
          <w:rFonts w:hint="eastAsia"/>
          <w:color w:val="212121"/>
          <w:lang w:eastAsia="ja-JP"/>
        </w:rPr>
        <w:t xml:space="preserve">of the </w:t>
      </w:r>
      <w:r w:rsidR="00DE1B7C">
        <w:rPr>
          <w:rFonts w:hint="eastAsia"/>
          <w:color w:val="212121"/>
          <w:lang w:eastAsia="ja-JP"/>
        </w:rPr>
        <w:t>three models. This is consistent with</w:t>
      </w:r>
      <w:r w:rsidR="00BF0B9D">
        <w:rPr>
          <w:rFonts w:hint="eastAsia"/>
          <w:color w:val="212121"/>
          <w:lang w:eastAsia="ja-JP"/>
        </w:rPr>
        <w:t xml:space="preserve"> a</w:t>
      </w:r>
      <w:r w:rsidR="00DE1B7C">
        <w:rPr>
          <w:rFonts w:hint="eastAsia"/>
          <w:color w:val="212121"/>
          <w:lang w:eastAsia="ja-JP"/>
        </w:rPr>
        <w:t xml:space="preserve"> previous study </w:t>
      </w:r>
      <w:r w:rsidR="00BF0B9D">
        <w:rPr>
          <w:rFonts w:hint="eastAsia"/>
          <w:color w:val="212121"/>
          <w:lang w:eastAsia="ja-JP"/>
        </w:rPr>
        <w:t xml:space="preserve">in </w:t>
      </w:r>
      <w:r w:rsidR="00DE1B7C">
        <w:rPr>
          <w:rFonts w:hint="eastAsia"/>
          <w:color w:val="212121"/>
          <w:lang w:eastAsia="ja-JP"/>
        </w:rPr>
        <w:t xml:space="preserve">which </w:t>
      </w:r>
      <w:r w:rsidR="00BF0B9D">
        <w:rPr>
          <w:rFonts w:hint="eastAsia"/>
          <w:color w:val="212121"/>
          <w:lang w:eastAsia="ja-JP"/>
        </w:rPr>
        <w:t xml:space="preserve">use of the </w:t>
      </w:r>
      <w:r w:rsidR="00DE1B7C">
        <w:rPr>
          <w:rFonts w:hint="eastAsia"/>
          <w:color w:val="212121"/>
          <w:lang w:eastAsia="ja-JP"/>
        </w:rPr>
        <w:t>L1LR model</w:t>
      </w:r>
      <w:r w:rsidR="00BF0B9D">
        <w:rPr>
          <w:rFonts w:hint="eastAsia"/>
          <w:color w:val="212121"/>
          <w:lang w:eastAsia="ja-JP"/>
        </w:rPr>
        <w:t xml:space="preserve"> obtained</w:t>
      </w:r>
      <w:r w:rsidR="00DE1B7C">
        <w:rPr>
          <w:rFonts w:hint="eastAsia"/>
          <w:color w:val="212121"/>
          <w:lang w:eastAsia="ja-JP"/>
        </w:rPr>
        <w:t xml:space="preserve"> slight</w:t>
      </w:r>
      <w:r w:rsidR="00BF0B9D">
        <w:rPr>
          <w:rFonts w:hint="eastAsia"/>
          <w:color w:val="212121"/>
          <w:lang w:eastAsia="ja-JP"/>
        </w:rPr>
        <w:t>ly</w:t>
      </w:r>
      <w:r w:rsidR="00DE1B7C">
        <w:rPr>
          <w:rFonts w:hint="eastAsia"/>
          <w:color w:val="212121"/>
          <w:lang w:eastAsia="ja-JP"/>
        </w:rPr>
        <w:t xml:space="preserve"> improve</w:t>
      </w:r>
      <w:r w:rsidR="00BF0B9D">
        <w:rPr>
          <w:rFonts w:hint="eastAsia"/>
          <w:color w:val="212121"/>
          <w:lang w:eastAsia="ja-JP"/>
        </w:rPr>
        <w:t>d prediction performance</w:t>
      </w:r>
      <w:r w:rsidR="00DE1B7C">
        <w:rPr>
          <w:rFonts w:hint="eastAsia"/>
          <w:color w:val="212121"/>
          <w:lang w:eastAsia="ja-JP"/>
        </w:rPr>
        <w:t xml:space="preserve"> (</w:t>
      </w:r>
      <w:proofErr w:type="spellStart"/>
      <w:r w:rsidR="00DE1B7C">
        <w:rPr>
          <w:color w:val="212121"/>
          <w:lang w:eastAsia="ja-JP"/>
        </w:rPr>
        <w:t>Razavian</w:t>
      </w:r>
      <w:proofErr w:type="spellEnd"/>
      <w:r w:rsidR="00DE1B7C">
        <w:rPr>
          <w:color w:val="212121"/>
          <w:lang w:eastAsia="ja-JP"/>
        </w:rPr>
        <w:t xml:space="preserve"> et al.</w:t>
      </w:r>
      <w:r w:rsidR="00DE1B7C" w:rsidRPr="00605D41">
        <w:rPr>
          <w:color w:val="212121"/>
          <w:lang w:eastAsia="ja-JP"/>
        </w:rPr>
        <w:t xml:space="preserve"> 2015</w:t>
      </w:r>
      <w:r w:rsidR="00DE1B7C">
        <w:rPr>
          <w:rFonts w:hint="eastAsia"/>
          <w:color w:val="212121"/>
          <w:lang w:eastAsia="ja-JP"/>
        </w:rPr>
        <w:t xml:space="preserve">). These results suggest that medical information </w:t>
      </w:r>
      <w:r w:rsidR="00C743E9">
        <w:rPr>
          <w:color w:val="212121"/>
          <w:lang w:eastAsia="ja-JP"/>
        </w:rPr>
        <w:t>contains</w:t>
      </w:r>
      <w:r w:rsidR="00DE1B7C">
        <w:rPr>
          <w:rFonts w:hint="eastAsia"/>
          <w:color w:val="212121"/>
          <w:lang w:eastAsia="ja-JP"/>
        </w:rPr>
        <w:t xml:space="preserve"> latent signal</w:t>
      </w:r>
      <w:r w:rsidR="00CA5B0A">
        <w:rPr>
          <w:rFonts w:hint="eastAsia"/>
          <w:color w:val="212121"/>
          <w:lang w:eastAsia="ja-JP"/>
        </w:rPr>
        <w:t>s</w:t>
      </w:r>
      <w:r w:rsidR="00DE1B7C">
        <w:rPr>
          <w:rFonts w:hint="eastAsia"/>
          <w:color w:val="212121"/>
          <w:lang w:eastAsia="ja-JP"/>
        </w:rPr>
        <w:t xml:space="preserve"> </w:t>
      </w:r>
      <w:r w:rsidR="00CA5B0A">
        <w:rPr>
          <w:rFonts w:hint="eastAsia"/>
          <w:color w:val="212121"/>
          <w:lang w:eastAsia="ja-JP"/>
        </w:rPr>
        <w:t>for</w:t>
      </w:r>
      <w:r w:rsidR="00DE1B7C">
        <w:rPr>
          <w:rFonts w:hint="eastAsia"/>
          <w:color w:val="212121"/>
          <w:lang w:eastAsia="ja-JP"/>
        </w:rPr>
        <w:t xml:space="preserve"> risk factor</w:t>
      </w:r>
      <w:r w:rsidR="00CA5B0A">
        <w:rPr>
          <w:rFonts w:hint="eastAsia"/>
          <w:color w:val="212121"/>
          <w:lang w:eastAsia="ja-JP"/>
        </w:rPr>
        <w:t>s</w:t>
      </w:r>
      <w:r w:rsidR="00DE1B7C">
        <w:rPr>
          <w:rFonts w:hint="eastAsia"/>
          <w:color w:val="212121"/>
          <w:lang w:eastAsia="ja-JP"/>
        </w:rPr>
        <w:t xml:space="preserve"> </w:t>
      </w:r>
      <w:r w:rsidR="00CA5B0A">
        <w:rPr>
          <w:rFonts w:hint="eastAsia"/>
          <w:color w:val="212121"/>
          <w:lang w:eastAsia="ja-JP"/>
        </w:rPr>
        <w:t>associated with the</w:t>
      </w:r>
      <w:r w:rsidR="00DE1B7C">
        <w:rPr>
          <w:rFonts w:hint="eastAsia"/>
          <w:color w:val="212121"/>
          <w:lang w:eastAsia="ja-JP"/>
        </w:rPr>
        <w:t xml:space="preserve"> onset of diabetes.</w:t>
      </w:r>
    </w:p>
    <w:p w:rsidR="00DE1B7C" w:rsidRDefault="00DE1B7C" w:rsidP="00DE1B7C">
      <w:pPr>
        <w:pStyle w:val="ACLFirstLine"/>
        <w:ind w:firstLineChars="150" w:firstLine="327"/>
        <w:rPr>
          <w:lang w:eastAsia="ja-JP"/>
        </w:rPr>
      </w:pPr>
      <w:r>
        <w:rPr>
          <w:rFonts w:hint="eastAsia"/>
          <w:lang w:eastAsia="ja-JP"/>
        </w:rPr>
        <w:t>In terms of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 xml:space="preserve">how to use health claim data, </w:t>
      </w:r>
      <w:r w:rsidR="00CA5B0A">
        <w:rPr>
          <w:rFonts w:hint="eastAsia"/>
          <w:lang w:eastAsia="ja-JP"/>
        </w:rPr>
        <w:t xml:space="preserve">a </w:t>
      </w:r>
      <w:r>
        <w:rPr>
          <w:rFonts w:hint="eastAsia"/>
          <w:lang w:eastAsia="ja-JP"/>
        </w:rPr>
        <w:t xml:space="preserve">previous study used </w:t>
      </w:r>
      <w:r w:rsidR="00CA5B0A">
        <w:rPr>
          <w:rFonts w:hint="eastAsia"/>
          <w:lang w:eastAsia="ja-JP"/>
        </w:rPr>
        <w:t xml:space="preserve">the data </w:t>
      </w:r>
      <w:r>
        <w:rPr>
          <w:rFonts w:hint="eastAsia"/>
          <w:lang w:eastAsia="ja-JP"/>
        </w:rPr>
        <w:t>as one-hot vectors</w:t>
      </w:r>
      <w:r>
        <w:t>.</w:t>
      </w:r>
      <w:r>
        <w:rPr>
          <w:rFonts w:hint="eastAsia"/>
          <w:lang w:eastAsia="ja-JP"/>
        </w:rPr>
        <w:t xml:space="preserve"> However, one-hot encoding </w:t>
      </w:r>
      <w:r>
        <w:rPr>
          <w:lang w:eastAsia="ja-JP"/>
        </w:rPr>
        <w:t>cannot</w:t>
      </w:r>
      <w:r>
        <w:rPr>
          <w:rFonts w:hint="eastAsia"/>
          <w:lang w:eastAsia="ja-JP"/>
        </w:rPr>
        <w:t xml:space="preserve"> express the relationship and meaning between words. On the other hand,</w:t>
      </w:r>
      <w:r w:rsidRPr="00224929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 xml:space="preserve">word2vec </w:t>
      </w:r>
      <w:r w:rsidR="00CA5B0A">
        <w:rPr>
          <w:rFonts w:hint="eastAsia"/>
          <w:lang w:eastAsia="ja-JP"/>
        </w:rPr>
        <w:t>makes it possible to give</w:t>
      </w:r>
      <w:r>
        <w:rPr>
          <w:rFonts w:hint="eastAsia"/>
          <w:lang w:eastAsia="ja-JP"/>
        </w:rPr>
        <w:t xml:space="preserve"> a latent meaning </w:t>
      </w:r>
      <w:r w:rsidR="00CA5B0A">
        <w:rPr>
          <w:rFonts w:hint="eastAsia"/>
          <w:lang w:eastAsia="ja-JP"/>
        </w:rPr>
        <w:t>to</w:t>
      </w:r>
      <w:r>
        <w:rPr>
          <w:rFonts w:hint="eastAsia"/>
          <w:lang w:eastAsia="ja-JP"/>
        </w:rPr>
        <w:t xml:space="preserve"> the vector. </w:t>
      </w:r>
      <w:r w:rsidR="00CA5B0A">
        <w:rPr>
          <w:rFonts w:hint="eastAsia"/>
          <w:lang w:eastAsia="ja-JP"/>
        </w:rPr>
        <w:t>This effect was considered to be</w:t>
      </w:r>
      <w:r>
        <w:rPr>
          <w:rFonts w:hint="eastAsia"/>
          <w:lang w:eastAsia="ja-JP"/>
        </w:rPr>
        <w:t xml:space="preserve"> valid in </w:t>
      </w:r>
      <w:r w:rsidR="00CA5B0A">
        <w:rPr>
          <w:rFonts w:hint="eastAsia"/>
          <w:lang w:eastAsia="ja-JP"/>
        </w:rPr>
        <w:t xml:space="preserve">the </w:t>
      </w:r>
      <w:r>
        <w:rPr>
          <w:rFonts w:hint="eastAsia"/>
          <w:lang w:eastAsia="ja-JP"/>
        </w:rPr>
        <w:t>case of</w:t>
      </w:r>
      <w:r w:rsidR="00CA5B0A">
        <w:rPr>
          <w:rFonts w:hint="eastAsia"/>
          <w:lang w:eastAsia="ja-JP"/>
        </w:rPr>
        <w:t xml:space="preserve"> the</w:t>
      </w:r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XGBoost</w:t>
      </w:r>
      <w:proofErr w:type="spellEnd"/>
      <w:r>
        <w:rPr>
          <w:rFonts w:hint="eastAsia"/>
          <w:lang w:eastAsia="ja-JP"/>
        </w:rPr>
        <w:t xml:space="preserve"> model.</w:t>
      </w:r>
    </w:p>
    <w:p w:rsidR="00DE1B7C" w:rsidRDefault="00DE1B7C" w:rsidP="00FE62E5">
      <w:pPr>
        <w:pStyle w:val="ACLFirstLine"/>
        <w:ind w:firstLineChars="150" w:firstLine="327"/>
        <w:rPr>
          <w:color w:val="000000" w:themeColor="text1"/>
          <w:shd w:val="clear" w:color="auto" w:fill="FFFFFF"/>
          <w:lang w:eastAsia="ja-JP"/>
        </w:rPr>
      </w:pPr>
      <w:r>
        <w:rPr>
          <w:rFonts w:hint="eastAsia"/>
          <w:lang w:eastAsia="ja-JP"/>
        </w:rPr>
        <w:t xml:space="preserve">In recent years, </w:t>
      </w:r>
      <w:r w:rsidR="00CA5B0A">
        <w:rPr>
          <w:rFonts w:hint="eastAsia"/>
          <w:lang w:eastAsia="ja-JP"/>
        </w:rPr>
        <w:t xml:space="preserve">the </w:t>
      </w:r>
      <w:r w:rsidRPr="003F2615">
        <w:rPr>
          <w:color w:val="000000" w:themeColor="text1"/>
          <w:shd w:val="clear" w:color="auto" w:fill="FFFFFF"/>
        </w:rPr>
        <w:t xml:space="preserve">LSTM model has been used to estimate disease name </w:t>
      </w:r>
      <w:r>
        <w:rPr>
          <w:rFonts w:hint="eastAsia"/>
          <w:color w:val="000000" w:themeColor="text1"/>
          <w:shd w:val="clear" w:color="auto" w:fill="FFFFFF"/>
          <w:lang w:eastAsia="ja-JP"/>
        </w:rPr>
        <w:t>or</w:t>
      </w:r>
      <w:r w:rsidRPr="003F2615">
        <w:rPr>
          <w:color w:val="000000" w:themeColor="text1"/>
          <w:shd w:val="clear" w:color="auto" w:fill="FFFFFF"/>
        </w:rPr>
        <w:t xml:space="preserve"> mortality from medical information </w:t>
      </w:r>
      <w:r w:rsidR="00CA5B0A">
        <w:rPr>
          <w:rFonts w:hint="eastAsia"/>
          <w:color w:val="000000" w:themeColor="text1"/>
          <w:shd w:val="clear" w:color="auto" w:fill="FFFFFF"/>
          <w:lang w:eastAsia="ja-JP"/>
        </w:rPr>
        <w:t>obtained from</w:t>
      </w:r>
      <w:r w:rsidRPr="003F2615">
        <w:rPr>
          <w:color w:val="000000" w:themeColor="text1"/>
          <w:shd w:val="clear" w:color="auto" w:fill="FFFFFF"/>
        </w:rPr>
        <w:t xml:space="preserve"> medical system</w:t>
      </w:r>
      <w:r w:rsidR="00CA5B0A">
        <w:rPr>
          <w:rFonts w:hint="eastAsia"/>
          <w:color w:val="000000" w:themeColor="text1"/>
          <w:shd w:val="clear" w:color="auto" w:fill="FFFFFF"/>
          <w:lang w:eastAsia="ja-JP"/>
        </w:rPr>
        <w:t>s with a</w:t>
      </w:r>
      <w:r w:rsidR="00AF2D90">
        <w:rPr>
          <w:rFonts w:hint="eastAsia"/>
          <w:color w:val="000000" w:themeColor="text1"/>
          <w:shd w:val="clear" w:color="auto" w:fill="FFFFFF"/>
          <w:lang w:eastAsia="ja-JP"/>
        </w:rPr>
        <w:t xml:space="preserve"> </w:t>
      </w:r>
      <w:r w:rsidRPr="0030518B">
        <w:rPr>
          <w:color w:val="000000" w:themeColor="text1"/>
          <w:shd w:val="clear" w:color="auto" w:fill="FFFFFF"/>
        </w:rPr>
        <w:t xml:space="preserve">high </w:t>
      </w:r>
      <w:r w:rsidR="00CA5B0A">
        <w:rPr>
          <w:rFonts w:hint="eastAsia"/>
          <w:color w:val="000000" w:themeColor="text1"/>
          <w:shd w:val="clear" w:color="auto" w:fill="FFFFFF"/>
          <w:lang w:eastAsia="ja-JP"/>
        </w:rPr>
        <w:t xml:space="preserve">degree of </w:t>
      </w:r>
      <w:r w:rsidR="00AF2D90">
        <w:rPr>
          <w:rFonts w:hint="eastAsia"/>
          <w:color w:val="000000" w:themeColor="text1"/>
          <w:shd w:val="clear" w:color="auto" w:fill="FFFFFF"/>
          <w:lang w:eastAsia="ja-JP"/>
        </w:rPr>
        <w:t>performance</w:t>
      </w:r>
      <w:r>
        <w:rPr>
          <w:rFonts w:hint="eastAsia"/>
          <w:color w:val="000000" w:themeColor="text1"/>
          <w:shd w:val="clear" w:color="auto" w:fill="FFFFFF"/>
          <w:lang w:eastAsia="ja-JP"/>
        </w:rPr>
        <w:t xml:space="preserve"> (</w:t>
      </w:r>
      <w:proofErr w:type="spellStart"/>
      <w:r w:rsidRPr="00B411F7">
        <w:rPr>
          <w:color w:val="000000" w:themeColor="text1"/>
          <w:shd w:val="clear" w:color="auto" w:fill="FFFFFF"/>
        </w:rPr>
        <w:t>Ayyar</w:t>
      </w:r>
      <w:proofErr w:type="spellEnd"/>
      <w:r>
        <w:rPr>
          <w:rFonts w:hint="eastAsia"/>
          <w:color w:val="000000" w:themeColor="text1"/>
          <w:shd w:val="clear" w:color="auto" w:fill="FFFFFF"/>
          <w:lang w:eastAsia="ja-JP"/>
        </w:rPr>
        <w:t xml:space="preserve"> et al., 2016; Lipton et al., 2016; Jo et al., 2017)</w:t>
      </w:r>
      <w:r w:rsidRPr="0030518B">
        <w:rPr>
          <w:color w:val="000000" w:themeColor="text1"/>
          <w:shd w:val="clear" w:color="auto" w:fill="FFFFFF"/>
        </w:rPr>
        <w:t>.</w:t>
      </w:r>
      <w:r>
        <w:rPr>
          <w:rFonts w:hint="eastAsia"/>
          <w:color w:val="000000" w:themeColor="text1"/>
          <w:shd w:val="clear" w:color="auto" w:fill="FFFFFF"/>
          <w:lang w:eastAsia="ja-JP"/>
        </w:rPr>
        <w:t xml:space="preserve"> </w:t>
      </w:r>
      <w:r w:rsidRPr="0030518B">
        <w:rPr>
          <w:color w:val="000000" w:themeColor="text1"/>
          <w:shd w:val="clear" w:color="auto" w:fill="FFFFFF"/>
        </w:rPr>
        <w:t>LSTM can embed influence over time series data across multiple layers.</w:t>
      </w:r>
      <w:r>
        <w:rPr>
          <w:rFonts w:hint="eastAsia"/>
          <w:color w:val="000000" w:themeColor="text1"/>
          <w:shd w:val="clear" w:color="auto" w:fill="FFFFFF"/>
          <w:lang w:eastAsia="ja-JP"/>
        </w:rPr>
        <w:t xml:space="preserve"> Therefore, although we expected this effect in our experiments, prediction performance was</w:t>
      </w:r>
      <w:r>
        <w:rPr>
          <w:rFonts w:hint="eastAsia"/>
        </w:rPr>
        <w:t xml:space="preserve"> </w:t>
      </w:r>
      <w:r>
        <w:rPr>
          <w:rFonts w:hint="eastAsia"/>
          <w:lang w:eastAsia="ja-JP"/>
        </w:rPr>
        <w:t xml:space="preserve">not improved much when ICD10 </w:t>
      </w:r>
      <w:r w:rsidRPr="0030518B">
        <w:rPr>
          <w:color w:val="000000" w:themeColor="text1"/>
          <w:shd w:val="clear" w:color="auto" w:fill="FFFFFF"/>
          <w:lang w:eastAsia="ja-JP"/>
        </w:rPr>
        <w:t>and medicine</w:t>
      </w:r>
      <w:r>
        <w:rPr>
          <w:color w:val="000000" w:themeColor="text1"/>
          <w:shd w:val="clear" w:color="auto" w:fill="FFFFFF"/>
          <w:lang w:eastAsia="ja-JP"/>
        </w:rPr>
        <w:t xml:space="preserve"> name</w:t>
      </w:r>
      <w:r w:rsidRPr="0030518B">
        <w:rPr>
          <w:color w:val="000000" w:themeColor="text1"/>
          <w:shd w:val="clear" w:color="auto" w:fill="FFFFFF"/>
          <w:lang w:eastAsia="ja-JP"/>
        </w:rPr>
        <w:t xml:space="preserve"> were used in combination, compared with the case </w:t>
      </w:r>
      <w:r>
        <w:rPr>
          <w:color w:val="000000" w:themeColor="text1"/>
          <w:shd w:val="clear" w:color="auto" w:fill="FFFFFF"/>
          <w:lang w:eastAsia="ja-JP"/>
        </w:rPr>
        <w:t xml:space="preserve">when </w:t>
      </w:r>
      <w:r w:rsidRPr="0030518B">
        <w:rPr>
          <w:color w:val="000000" w:themeColor="text1"/>
          <w:shd w:val="clear" w:color="auto" w:fill="FFFFFF"/>
          <w:lang w:eastAsia="ja-JP"/>
        </w:rPr>
        <w:t>using only ICD10</w:t>
      </w:r>
      <w:r w:rsidRPr="0030518B">
        <w:rPr>
          <w:color w:val="000000" w:themeColor="text1"/>
          <w:shd w:val="clear" w:color="auto" w:fill="FFFFFF"/>
        </w:rPr>
        <w:t>.</w:t>
      </w:r>
      <w:r>
        <w:rPr>
          <w:rFonts w:hint="eastAsia"/>
          <w:color w:val="000000" w:themeColor="text1"/>
          <w:shd w:val="clear" w:color="auto" w:fill="FFFFFF"/>
          <w:lang w:eastAsia="ja-JP"/>
        </w:rPr>
        <w:t xml:space="preserve"> This result </w:t>
      </w:r>
      <w:r w:rsidR="00CA5B0A">
        <w:rPr>
          <w:rFonts w:hint="eastAsia"/>
          <w:color w:val="000000" w:themeColor="text1"/>
          <w:shd w:val="clear" w:color="auto" w:fill="FFFFFF"/>
          <w:lang w:eastAsia="ja-JP"/>
        </w:rPr>
        <w:t xml:space="preserve">can </w:t>
      </w:r>
      <w:r>
        <w:rPr>
          <w:color w:val="000000" w:themeColor="text1"/>
          <w:shd w:val="clear" w:color="auto" w:fill="FFFFFF"/>
          <w:lang w:eastAsia="ja-JP"/>
        </w:rPr>
        <w:t>probably</w:t>
      </w:r>
      <w:r>
        <w:rPr>
          <w:rFonts w:hint="eastAsia"/>
          <w:color w:val="000000" w:themeColor="text1"/>
          <w:shd w:val="clear" w:color="auto" w:fill="FFFFFF"/>
          <w:lang w:eastAsia="ja-JP"/>
        </w:rPr>
        <w:t xml:space="preserve"> </w:t>
      </w:r>
      <w:r w:rsidR="00CA5B0A">
        <w:rPr>
          <w:rFonts w:hint="eastAsia"/>
          <w:color w:val="000000" w:themeColor="text1"/>
          <w:shd w:val="clear" w:color="auto" w:fill="FFFFFF"/>
          <w:lang w:eastAsia="ja-JP"/>
        </w:rPr>
        <w:t>be attributed to</w:t>
      </w:r>
      <w:r>
        <w:rPr>
          <w:rFonts w:hint="eastAsia"/>
          <w:color w:val="000000" w:themeColor="text1"/>
          <w:shd w:val="clear" w:color="auto" w:fill="FFFFFF"/>
          <w:lang w:eastAsia="ja-JP"/>
        </w:rPr>
        <w:t xml:space="preserve"> the difference </w:t>
      </w:r>
      <w:r w:rsidR="00CA5B0A">
        <w:rPr>
          <w:rFonts w:hint="eastAsia"/>
          <w:color w:val="000000" w:themeColor="text1"/>
          <w:shd w:val="clear" w:color="auto" w:fill="FFFFFF"/>
          <w:lang w:eastAsia="ja-JP"/>
        </w:rPr>
        <w:t>in the</w:t>
      </w:r>
      <w:r>
        <w:rPr>
          <w:rFonts w:hint="eastAsia"/>
          <w:color w:val="000000" w:themeColor="text1"/>
          <w:shd w:val="clear" w:color="auto" w:fill="FFFFFF"/>
          <w:lang w:eastAsia="ja-JP"/>
        </w:rPr>
        <w:t xml:space="preserve"> quality of </w:t>
      </w:r>
      <w:r w:rsidR="00CA5B0A">
        <w:rPr>
          <w:rFonts w:hint="eastAsia"/>
          <w:color w:val="000000" w:themeColor="text1"/>
          <w:shd w:val="clear" w:color="auto" w:fill="FFFFFF"/>
          <w:lang w:eastAsia="ja-JP"/>
        </w:rPr>
        <w:t xml:space="preserve">the </w:t>
      </w:r>
      <w:r>
        <w:rPr>
          <w:rFonts w:hint="eastAsia"/>
          <w:color w:val="000000" w:themeColor="text1"/>
          <w:shd w:val="clear" w:color="auto" w:fill="FFFFFF"/>
          <w:lang w:eastAsia="ja-JP"/>
        </w:rPr>
        <w:t xml:space="preserve">information between </w:t>
      </w:r>
      <w:r w:rsidR="00CA5B0A">
        <w:rPr>
          <w:rFonts w:hint="eastAsia"/>
          <w:color w:val="000000" w:themeColor="text1"/>
          <w:shd w:val="clear" w:color="auto" w:fill="FFFFFF"/>
          <w:lang w:eastAsia="ja-JP"/>
        </w:rPr>
        <w:t xml:space="preserve">the </w:t>
      </w:r>
      <w:r>
        <w:rPr>
          <w:rFonts w:hint="eastAsia"/>
          <w:color w:val="000000" w:themeColor="text1"/>
          <w:shd w:val="clear" w:color="auto" w:fill="FFFFFF"/>
          <w:lang w:eastAsia="ja-JP"/>
        </w:rPr>
        <w:t xml:space="preserve">diagnosis disease name and prescription medicine. </w:t>
      </w:r>
    </w:p>
    <w:p w:rsidR="00016F83" w:rsidRDefault="00016F83" w:rsidP="00DE1B7C">
      <w:pPr>
        <w:pStyle w:val="ACLFirstLine"/>
        <w:ind w:firstLineChars="150" w:firstLine="327"/>
        <w:rPr>
          <w:color w:val="000000" w:themeColor="text1"/>
          <w:shd w:val="clear" w:color="auto" w:fill="FFFFFF"/>
          <w:lang w:eastAsia="ja-JP"/>
        </w:rPr>
      </w:pPr>
      <w:r>
        <w:rPr>
          <w:rFonts w:hint="eastAsia"/>
          <w:color w:val="000000" w:themeColor="text1"/>
          <w:shd w:val="clear" w:color="auto" w:fill="FFFFFF"/>
          <w:lang w:eastAsia="ja-JP"/>
        </w:rPr>
        <w:t xml:space="preserve">Our study has several </w:t>
      </w:r>
      <w:r>
        <w:rPr>
          <w:color w:val="000000" w:themeColor="text1"/>
          <w:shd w:val="clear" w:color="auto" w:fill="FFFFFF"/>
          <w:lang w:eastAsia="ja-JP"/>
        </w:rPr>
        <w:t>limitations</w:t>
      </w:r>
      <w:r>
        <w:rPr>
          <w:rFonts w:hint="eastAsia"/>
          <w:color w:val="000000" w:themeColor="text1"/>
          <w:shd w:val="clear" w:color="auto" w:fill="FFFFFF"/>
          <w:lang w:eastAsia="ja-JP"/>
        </w:rPr>
        <w:t xml:space="preserve">. First, the vectorization from health claims data was </w:t>
      </w:r>
      <w:r>
        <w:rPr>
          <w:color w:val="000000" w:themeColor="text1"/>
          <w:shd w:val="clear" w:color="auto" w:fill="FFFFFF"/>
          <w:lang w:eastAsia="ja-JP"/>
        </w:rPr>
        <w:t xml:space="preserve">empirically </w:t>
      </w:r>
      <w:r>
        <w:rPr>
          <w:rFonts w:hint="eastAsia"/>
          <w:color w:val="000000" w:themeColor="text1"/>
          <w:shd w:val="clear" w:color="auto" w:fill="FFFFFF"/>
          <w:lang w:eastAsia="ja-JP"/>
        </w:rPr>
        <w:t>set to 200 dimensions</w:t>
      </w:r>
      <w:r>
        <w:rPr>
          <w:color w:val="000000" w:themeColor="text1"/>
          <w:shd w:val="clear" w:color="auto" w:fill="FFFFFF"/>
          <w:lang w:eastAsia="ja-JP"/>
        </w:rPr>
        <w:t>. However, it</w:t>
      </w:r>
      <w:r>
        <w:rPr>
          <w:rFonts w:hint="eastAsia"/>
          <w:color w:val="000000" w:themeColor="text1"/>
          <w:shd w:val="clear" w:color="auto" w:fill="FFFFFF"/>
          <w:lang w:eastAsia="ja-JP"/>
        </w:rPr>
        <w:t xml:space="preserve"> is not clear </w:t>
      </w:r>
      <w:r>
        <w:rPr>
          <w:color w:val="000000" w:themeColor="text1"/>
          <w:shd w:val="clear" w:color="auto" w:fill="FFFFFF"/>
          <w:lang w:eastAsia="ja-JP"/>
        </w:rPr>
        <w:t>what the optimal dimension is</w:t>
      </w:r>
      <w:r>
        <w:rPr>
          <w:rFonts w:hint="eastAsia"/>
          <w:color w:val="000000" w:themeColor="text1"/>
          <w:shd w:val="clear" w:color="auto" w:fill="FFFFFF"/>
          <w:lang w:eastAsia="ja-JP"/>
        </w:rPr>
        <w:t xml:space="preserve">. Second, the </w:t>
      </w:r>
      <w:r w:rsidR="00CA5B0A">
        <w:rPr>
          <w:rFonts w:hint="eastAsia"/>
          <w:color w:val="000000" w:themeColor="text1"/>
          <w:shd w:val="clear" w:color="auto" w:fill="FFFFFF"/>
          <w:lang w:eastAsia="ja-JP"/>
        </w:rPr>
        <w:t>duration in terms of years</w:t>
      </w:r>
      <w:r>
        <w:rPr>
          <w:rFonts w:hint="eastAsia"/>
          <w:color w:val="000000" w:themeColor="text1"/>
          <w:shd w:val="clear" w:color="auto" w:fill="FFFFFF"/>
          <w:lang w:eastAsia="ja-JP"/>
        </w:rPr>
        <w:t xml:space="preserve"> of the dataset is relatively short. From the standpoint of disease prevention, it may be desirable </w:t>
      </w:r>
      <w:r w:rsidR="00CA5B0A">
        <w:rPr>
          <w:rFonts w:hint="eastAsia"/>
          <w:color w:val="000000" w:themeColor="text1"/>
          <w:shd w:val="clear" w:color="auto" w:fill="FFFFFF"/>
          <w:lang w:eastAsia="ja-JP"/>
        </w:rPr>
        <w:t xml:space="preserve">for predictive purposes to extend this period </w:t>
      </w:r>
      <w:r w:rsidR="00B50F77">
        <w:rPr>
          <w:rFonts w:hint="eastAsia"/>
          <w:color w:val="000000" w:themeColor="text1"/>
          <w:shd w:val="clear" w:color="auto" w:fill="FFFFFF"/>
          <w:lang w:eastAsia="ja-JP"/>
        </w:rPr>
        <w:t xml:space="preserve">to </w:t>
      </w:r>
      <w:r>
        <w:rPr>
          <w:rFonts w:hint="eastAsia"/>
          <w:color w:val="000000" w:themeColor="text1"/>
          <w:shd w:val="clear" w:color="auto" w:fill="FFFFFF"/>
          <w:lang w:eastAsia="ja-JP"/>
        </w:rPr>
        <w:t xml:space="preserve">three years or more. </w:t>
      </w:r>
      <w:r>
        <w:rPr>
          <w:color w:val="000000" w:themeColor="text1"/>
          <w:shd w:val="clear" w:color="auto" w:fill="FFFFFF"/>
          <w:lang w:eastAsia="ja-JP"/>
        </w:rPr>
        <w:t>Finally</w:t>
      </w:r>
      <w:r>
        <w:rPr>
          <w:rFonts w:hint="eastAsia"/>
          <w:color w:val="000000" w:themeColor="text1"/>
          <w:shd w:val="clear" w:color="auto" w:fill="FFFFFF"/>
          <w:lang w:eastAsia="ja-JP"/>
        </w:rPr>
        <w:t xml:space="preserve">, the dataset sample population may </w:t>
      </w:r>
      <w:r w:rsidR="00B50F77">
        <w:rPr>
          <w:rFonts w:hint="eastAsia"/>
          <w:color w:val="000000" w:themeColor="text1"/>
          <w:shd w:val="clear" w:color="auto" w:fill="FFFFFF"/>
          <w:lang w:eastAsia="ja-JP"/>
        </w:rPr>
        <w:t>have been</w:t>
      </w:r>
      <w:r>
        <w:rPr>
          <w:rFonts w:hint="eastAsia"/>
          <w:color w:val="000000" w:themeColor="text1"/>
          <w:shd w:val="clear" w:color="auto" w:fill="FFFFFF"/>
          <w:lang w:eastAsia="ja-JP"/>
        </w:rPr>
        <w:t xml:space="preserve"> biased because our data collection depend</w:t>
      </w:r>
      <w:r w:rsidR="00B50F77">
        <w:rPr>
          <w:rFonts w:hint="eastAsia"/>
          <w:color w:val="000000" w:themeColor="text1"/>
          <w:shd w:val="clear" w:color="auto" w:fill="FFFFFF"/>
          <w:lang w:eastAsia="ja-JP"/>
        </w:rPr>
        <w:t>ed</w:t>
      </w:r>
      <w:r>
        <w:rPr>
          <w:rFonts w:hint="eastAsia"/>
          <w:color w:val="000000" w:themeColor="text1"/>
          <w:shd w:val="clear" w:color="auto" w:fill="FFFFFF"/>
          <w:lang w:eastAsia="ja-JP"/>
        </w:rPr>
        <w:t xml:space="preserve"> on </w:t>
      </w:r>
      <w:r w:rsidR="00B50F77">
        <w:rPr>
          <w:rFonts w:hint="eastAsia"/>
          <w:color w:val="000000" w:themeColor="text1"/>
          <w:shd w:val="clear" w:color="auto" w:fill="FFFFFF"/>
          <w:lang w:eastAsia="ja-JP"/>
        </w:rPr>
        <w:t xml:space="preserve">information from </w:t>
      </w:r>
      <w:r>
        <w:rPr>
          <w:rFonts w:hint="eastAsia"/>
          <w:color w:val="000000" w:themeColor="text1"/>
          <w:shd w:val="clear" w:color="auto" w:fill="FFFFFF"/>
          <w:lang w:eastAsia="ja-JP"/>
        </w:rPr>
        <w:t>one health insurance society.</w:t>
      </w:r>
    </w:p>
    <w:p w:rsidR="00016F83" w:rsidRPr="006E7C44" w:rsidRDefault="00016F83" w:rsidP="00016F83">
      <w:pPr>
        <w:pStyle w:val="ACLSection"/>
      </w:pPr>
      <w:r>
        <w:rPr>
          <w:rFonts w:hint="eastAsia"/>
          <w:lang w:eastAsia="ja-JP"/>
        </w:rPr>
        <w:t>Conclusion and Future Work</w:t>
      </w:r>
    </w:p>
    <w:p w:rsidR="00016F83" w:rsidRPr="00063A71" w:rsidRDefault="00016F83" w:rsidP="00016F83">
      <w:pPr>
        <w:pStyle w:val="ACLFirstLine"/>
        <w:ind w:firstLine="0"/>
        <w:rPr>
          <w:lang w:eastAsia="ja-JP"/>
        </w:rPr>
      </w:pPr>
      <w:r>
        <w:rPr>
          <w:rFonts w:hint="eastAsia"/>
          <w:color w:val="000000" w:themeColor="text1"/>
          <w:shd w:val="clear" w:color="auto" w:fill="FFFFFF"/>
          <w:lang w:eastAsia="ja-JP"/>
        </w:rPr>
        <w:t>I</w:t>
      </w:r>
      <w:r w:rsidRPr="00A203BD">
        <w:rPr>
          <w:color w:val="000000" w:themeColor="text1"/>
          <w:shd w:val="clear" w:color="auto" w:fill="FFFFFF"/>
        </w:rPr>
        <w:t xml:space="preserve">t </w:t>
      </w:r>
      <w:r w:rsidR="00B50F77">
        <w:rPr>
          <w:rFonts w:hint="eastAsia"/>
          <w:color w:val="000000" w:themeColor="text1"/>
          <w:shd w:val="clear" w:color="auto" w:fill="FFFFFF"/>
          <w:lang w:eastAsia="ja-JP"/>
        </w:rPr>
        <w:t>would be</w:t>
      </w:r>
      <w:r w:rsidRPr="00A203BD">
        <w:rPr>
          <w:color w:val="000000" w:themeColor="text1"/>
          <w:shd w:val="clear" w:color="auto" w:fill="FFFFFF"/>
        </w:rPr>
        <w:t xml:space="preserve"> useful in terms of practicality </w:t>
      </w:r>
      <w:r w:rsidR="00B50F77">
        <w:rPr>
          <w:rFonts w:hint="eastAsia"/>
          <w:color w:val="000000" w:themeColor="text1"/>
          <w:shd w:val="clear" w:color="auto" w:fill="FFFFFF"/>
          <w:lang w:eastAsia="ja-JP"/>
        </w:rPr>
        <w:t>if</w:t>
      </w:r>
      <w:r w:rsidRPr="00A203BD">
        <w:rPr>
          <w:color w:val="000000" w:themeColor="text1"/>
          <w:shd w:val="clear" w:color="auto" w:fill="FFFFFF"/>
        </w:rPr>
        <w:t xml:space="preserve"> risk </w:t>
      </w:r>
      <w:r w:rsidR="00B50F77">
        <w:rPr>
          <w:rFonts w:hint="eastAsia"/>
          <w:color w:val="000000" w:themeColor="text1"/>
          <w:shd w:val="clear" w:color="auto" w:fill="FFFFFF"/>
          <w:lang w:eastAsia="ja-JP"/>
        </w:rPr>
        <w:t xml:space="preserve">could be estimated easily </w:t>
      </w:r>
      <w:r w:rsidRPr="00A203BD">
        <w:rPr>
          <w:color w:val="000000" w:themeColor="text1"/>
          <w:shd w:val="clear" w:color="auto" w:fill="FFFFFF"/>
        </w:rPr>
        <w:t>with noninvasive data</w:t>
      </w:r>
      <w:r>
        <w:rPr>
          <w:color w:val="000000" w:themeColor="text1"/>
          <w:shd w:val="clear" w:color="auto" w:fill="FFFFFF"/>
        </w:rPr>
        <w:t xml:space="preserve">. </w:t>
      </w:r>
      <w:r w:rsidRPr="00A203BD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  <w:lang w:eastAsia="ja-JP"/>
        </w:rPr>
        <w:t>H</w:t>
      </w:r>
      <w:r>
        <w:rPr>
          <w:rFonts w:hint="eastAsia"/>
          <w:color w:val="000000" w:themeColor="text1"/>
          <w:shd w:val="clear" w:color="auto" w:fill="FFFFFF"/>
          <w:lang w:eastAsia="ja-JP"/>
        </w:rPr>
        <w:t xml:space="preserve">owever, </w:t>
      </w:r>
      <w:r w:rsidRPr="00A203BD">
        <w:rPr>
          <w:color w:val="000000" w:themeColor="text1"/>
          <w:shd w:val="clear" w:color="auto" w:fill="FFFFFF"/>
        </w:rPr>
        <w:t xml:space="preserve">it is </w:t>
      </w:r>
      <w:r>
        <w:rPr>
          <w:color w:val="000000" w:themeColor="text1"/>
          <w:shd w:val="clear" w:color="auto" w:fill="FFFFFF"/>
        </w:rPr>
        <w:t xml:space="preserve">also very </w:t>
      </w:r>
      <w:r w:rsidRPr="00A203BD">
        <w:rPr>
          <w:color w:val="000000" w:themeColor="text1"/>
          <w:shd w:val="clear" w:color="auto" w:fill="FFFFFF"/>
        </w:rPr>
        <w:t>important</w:t>
      </w:r>
      <w:r>
        <w:rPr>
          <w:color w:val="000000" w:themeColor="text1"/>
          <w:shd w:val="clear" w:color="auto" w:fill="FFFFFF"/>
        </w:rPr>
        <w:t>,</w:t>
      </w:r>
      <w:r w:rsidRPr="00A203BD">
        <w:rPr>
          <w:color w:val="000000" w:themeColor="text1"/>
          <w:shd w:val="clear" w:color="auto" w:fill="FFFFFF"/>
        </w:rPr>
        <w:t xml:space="preserve"> from the viewpoint of personal care</w:t>
      </w:r>
      <w:r>
        <w:rPr>
          <w:color w:val="000000" w:themeColor="text1"/>
          <w:shd w:val="clear" w:color="auto" w:fill="FFFFFF"/>
        </w:rPr>
        <w:t>,</w:t>
      </w:r>
      <w:r w:rsidRPr="00A203BD">
        <w:rPr>
          <w:color w:val="000000" w:themeColor="text1"/>
          <w:shd w:val="clear" w:color="auto" w:fill="FFFFFF"/>
        </w:rPr>
        <w:t xml:space="preserve"> to predict onset </w:t>
      </w:r>
      <w:r w:rsidR="00B50F77">
        <w:rPr>
          <w:rFonts w:hint="eastAsia"/>
          <w:color w:val="000000" w:themeColor="text1"/>
          <w:shd w:val="clear" w:color="auto" w:fill="FFFFFF"/>
          <w:lang w:eastAsia="ja-JP"/>
        </w:rPr>
        <w:t xml:space="preserve">of disease </w:t>
      </w:r>
      <w:r w:rsidRPr="00A203BD">
        <w:rPr>
          <w:color w:val="000000" w:themeColor="text1"/>
          <w:shd w:val="clear" w:color="auto" w:fill="FFFFFF"/>
        </w:rPr>
        <w:t xml:space="preserve">with </w:t>
      </w:r>
      <w:r w:rsidR="00B50F77">
        <w:rPr>
          <w:rFonts w:hint="eastAsia"/>
          <w:color w:val="000000" w:themeColor="text1"/>
          <w:shd w:val="clear" w:color="auto" w:fill="FFFFFF"/>
          <w:lang w:eastAsia="ja-JP"/>
        </w:rPr>
        <w:t xml:space="preserve">a </w:t>
      </w:r>
      <w:r w:rsidRPr="00A203BD">
        <w:rPr>
          <w:color w:val="000000" w:themeColor="text1"/>
          <w:shd w:val="clear" w:color="auto" w:fill="FFFFFF"/>
        </w:rPr>
        <w:t xml:space="preserve">high </w:t>
      </w:r>
      <w:r w:rsidR="00B50F77">
        <w:rPr>
          <w:rFonts w:hint="eastAsia"/>
          <w:color w:val="000000" w:themeColor="text1"/>
          <w:shd w:val="clear" w:color="auto" w:fill="FFFFFF"/>
          <w:lang w:eastAsia="ja-JP"/>
        </w:rPr>
        <w:t xml:space="preserve">degree of </w:t>
      </w:r>
      <w:r w:rsidRPr="00A203BD">
        <w:rPr>
          <w:color w:val="000000" w:themeColor="text1"/>
          <w:shd w:val="clear" w:color="auto" w:fill="FFFFFF"/>
        </w:rPr>
        <w:t xml:space="preserve">precision with </w:t>
      </w:r>
      <w:r w:rsidR="00B50F77">
        <w:rPr>
          <w:rFonts w:hint="eastAsia"/>
          <w:color w:val="000000" w:themeColor="text1"/>
          <w:shd w:val="clear" w:color="auto" w:fill="FFFFFF"/>
          <w:lang w:eastAsia="ja-JP"/>
        </w:rPr>
        <w:t>obtained</w:t>
      </w:r>
      <w:r w:rsidRPr="00A203BD">
        <w:rPr>
          <w:color w:val="000000" w:themeColor="text1"/>
          <w:shd w:val="clear" w:color="auto" w:fill="FFFFFF"/>
        </w:rPr>
        <w:t xml:space="preserve"> from various types of medical information.</w:t>
      </w:r>
      <w:r>
        <w:rPr>
          <w:rFonts w:hint="eastAsia"/>
          <w:color w:val="000000" w:themeColor="text1"/>
          <w:shd w:val="clear" w:color="auto" w:fill="FFFFFF"/>
          <w:lang w:eastAsia="ja-JP"/>
        </w:rPr>
        <w:t xml:space="preserve"> </w:t>
      </w:r>
      <w:r w:rsidRPr="00A203BD">
        <w:rPr>
          <w:color w:val="000000" w:themeColor="text1"/>
          <w:lang w:eastAsia="ja-JP"/>
        </w:rPr>
        <w:t>In this study, we</w:t>
      </w:r>
      <w:r>
        <w:rPr>
          <w:rFonts w:hint="eastAsia"/>
          <w:lang w:eastAsia="ja-JP"/>
        </w:rPr>
        <w:t xml:space="preserve"> developed and evaluated </w:t>
      </w:r>
      <w:r>
        <w:rPr>
          <w:lang w:eastAsia="ja-JP"/>
        </w:rPr>
        <w:t>several</w:t>
      </w:r>
      <w:r>
        <w:rPr>
          <w:rFonts w:hint="eastAsia"/>
          <w:lang w:eastAsia="ja-JP"/>
        </w:rPr>
        <w:t xml:space="preserve"> prediction models for type-2 diabetes to explore </w:t>
      </w:r>
      <w:r w:rsidR="00B50F77">
        <w:rPr>
          <w:rFonts w:hint="eastAsia"/>
          <w:lang w:eastAsia="ja-JP"/>
        </w:rPr>
        <w:t>an</w:t>
      </w:r>
      <w:r>
        <w:rPr>
          <w:rFonts w:hint="eastAsia"/>
          <w:lang w:eastAsia="ja-JP"/>
        </w:rPr>
        <w:t xml:space="preserve"> effective means of vectorization </w:t>
      </w:r>
      <w:r w:rsidR="00B50F77">
        <w:rPr>
          <w:rFonts w:hint="eastAsia"/>
          <w:lang w:eastAsia="ja-JP"/>
        </w:rPr>
        <w:t>using</w:t>
      </w:r>
      <w:r>
        <w:rPr>
          <w:rFonts w:hint="eastAsia"/>
          <w:lang w:eastAsia="ja-JP"/>
        </w:rPr>
        <w:t xml:space="preserve"> health claims. We used health claims, ICD10 and prescribed medicine name as variables in addition to health checkup data by vectorizing via word2vec. </w:t>
      </w:r>
      <w:r>
        <w:rPr>
          <w:lang w:eastAsia="ja-JP"/>
        </w:rPr>
        <w:t>The results showed that</w:t>
      </w:r>
      <w:r>
        <w:rPr>
          <w:rFonts w:hint="eastAsia"/>
          <w:lang w:eastAsia="ja-JP"/>
        </w:rPr>
        <w:t xml:space="preserve"> </w:t>
      </w:r>
      <w:r w:rsidR="00B50F77">
        <w:rPr>
          <w:rFonts w:hint="eastAsia"/>
          <w:lang w:eastAsia="ja-JP"/>
        </w:rPr>
        <w:t xml:space="preserve">the </w:t>
      </w:r>
      <w:proofErr w:type="spellStart"/>
      <w:r>
        <w:rPr>
          <w:rFonts w:hint="eastAsia"/>
          <w:lang w:eastAsia="ja-JP"/>
        </w:rPr>
        <w:t>XGBoost</w:t>
      </w:r>
      <w:proofErr w:type="spellEnd"/>
      <w:r>
        <w:rPr>
          <w:rFonts w:hint="eastAsia"/>
          <w:lang w:eastAsia="ja-JP"/>
        </w:rPr>
        <w:t xml:space="preserve"> model with </w:t>
      </w:r>
      <w:r>
        <w:rPr>
          <w:lang w:eastAsia="ja-JP"/>
        </w:rPr>
        <w:t>health</w:t>
      </w:r>
      <w:r>
        <w:rPr>
          <w:rFonts w:hint="eastAsia"/>
          <w:lang w:eastAsia="ja-JP"/>
        </w:rPr>
        <w:t xml:space="preserve"> claim variables </w:t>
      </w:r>
      <w:r>
        <w:rPr>
          <w:lang w:eastAsia="ja-JP"/>
        </w:rPr>
        <w:t>achieved</w:t>
      </w:r>
      <w:r>
        <w:rPr>
          <w:rFonts w:hint="eastAsia"/>
          <w:lang w:eastAsia="ja-JP"/>
        </w:rPr>
        <w:t xml:space="preserve"> a higher performance compared to </w:t>
      </w:r>
      <w:r w:rsidR="00B50F77">
        <w:rPr>
          <w:rFonts w:hint="eastAsia"/>
          <w:lang w:eastAsia="ja-JP"/>
        </w:rPr>
        <w:t xml:space="preserve">the </w:t>
      </w:r>
      <w:r>
        <w:rPr>
          <w:rFonts w:hint="eastAsia"/>
          <w:lang w:eastAsia="ja-JP"/>
        </w:rPr>
        <w:t>LSTM and L1LR models. Our study suggests that</w:t>
      </w:r>
      <w:r w:rsidRPr="0030518B">
        <w:rPr>
          <w:rFonts w:hint="eastAsia"/>
          <w:color w:val="000000" w:themeColor="text1"/>
          <w:shd w:val="clear" w:color="auto" w:fill="FFFFFF"/>
          <w:lang w:eastAsia="ja-JP"/>
        </w:rPr>
        <w:t xml:space="preserve"> </w:t>
      </w:r>
      <w:r>
        <w:rPr>
          <w:rFonts w:hint="eastAsia"/>
          <w:color w:val="000000" w:themeColor="text1"/>
          <w:shd w:val="clear" w:color="auto" w:fill="FFFFFF"/>
          <w:lang w:eastAsia="ja-JP"/>
        </w:rPr>
        <w:t xml:space="preserve">there are potential factors </w:t>
      </w:r>
      <w:r w:rsidR="00B50F77">
        <w:rPr>
          <w:rFonts w:hint="eastAsia"/>
          <w:color w:val="000000" w:themeColor="text1"/>
          <w:shd w:val="clear" w:color="auto" w:fill="FFFFFF"/>
          <w:lang w:eastAsia="ja-JP"/>
        </w:rPr>
        <w:t xml:space="preserve">contained </w:t>
      </w:r>
      <w:r>
        <w:rPr>
          <w:rFonts w:hint="eastAsia"/>
          <w:color w:val="000000" w:themeColor="text1"/>
          <w:shd w:val="clear" w:color="auto" w:fill="FFFFFF"/>
          <w:lang w:eastAsia="ja-JP"/>
        </w:rPr>
        <w:t>in large amount</w:t>
      </w:r>
      <w:r w:rsidR="00B50F77">
        <w:rPr>
          <w:rFonts w:hint="eastAsia"/>
          <w:color w:val="000000" w:themeColor="text1"/>
          <w:shd w:val="clear" w:color="auto" w:fill="FFFFFF"/>
          <w:lang w:eastAsia="ja-JP"/>
        </w:rPr>
        <w:t>s</w:t>
      </w:r>
      <w:r>
        <w:rPr>
          <w:rFonts w:hint="eastAsia"/>
          <w:color w:val="000000" w:themeColor="text1"/>
          <w:shd w:val="clear" w:color="auto" w:fill="FFFFFF"/>
          <w:lang w:eastAsia="ja-JP"/>
        </w:rPr>
        <w:t xml:space="preserve"> of medical information which may be signal</w:t>
      </w:r>
      <w:r w:rsidR="00B50F77">
        <w:rPr>
          <w:rFonts w:hint="eastAsia"/>
          <w:color w:val="000000" w:themeColor="text1"/>
          <w:shd w:val="clear" w:color="auto" w:fill="FFFFFF"/>
          <w:lang w:eastAsia="ja-JP"/>
        </w:rPr>
        <w:t>s</w:t>
      </w:r>
      <w:r>
        <w:rPr>
          <w:rFonts w:hint="eastAsia"/>
          <w:color w:val="000000" w:themeColor="text1"/>
          <w:shd w:val="clear" w:color="auto" w:fill="FFFFFF"/>
          <w:lang w:eastAsia="ja-JP"/>
        </w:rPr>
        <w:t xml:space="preserve"> </w:t>
      </w:r>
      <w:r w:rsidR="00B50F77">
        <w:rPr>
          <w:rFonts w:hint="eastAsia"/>
          <w:color w:val="000000" w:themeColor="text1"/>
          <w:shd w:val="clear" w:color="auto" w:fill="FFFFFF"/>
          <w:lang w:eastAsia="ja-JP"/>
        </w:rPr>
        <w:t>to</w:t>
      </w:r>
      <w:r>
        <w:rPr>
          <w:rFonts w:hint="eastAsia"/>
          <w:color w:val="000000" w:themeColor="text1"/>
          <w:shd w:val="clear" w:color="auto" w:fill="FFFFFF"/>
          <w:lang w:eastAsia="ja-JP"/>
        </w:rPr>
        <w:t xml:space="preserve"> the onset of diabetes. </w:t>
      </w:r>
      <w:r w:rsidR="00B50F77">
        <w:rPr>
          <w:rFonts w:hint="eastAsia"/>
          <w:color w:val="000000" w:themeColor="text1"/>
          <w:shd w:val="clear" w:color="auto" w:fill="FFFFFF"/>
          <w:lang w:eastAsia="ja-JP"/>
        </w:rPr>
        <w:t xml:space="preserve">It is </w:t>
      </w:r>
      <w:r>
        <w:rPr>
          <w:color w:val="000000" w:themeColor="text1"/>
          <w:shd w:val="clear" w:color="auto" w:fill="FFFFFF"/>
        </w:rPr>
        <w:t>p</w:t>
      </w:r>
      <w:r>
        <w:rPr>
          <w:color w:val="000000" w:themeColor="text1"/>
          <w:shd w:val="clear" w:color="auto" w:fill="FFFFFF"/>
          <w:lang w:eastAsia="ja-JP"/>
        </w:rPr>
        <w:t>ossib</w:t>
      </w:r>
      <w:r w:rsidR="00B50F77">
        <w:rPr>
          <w:rFonts w:hint="eastAsia"/>
          <w:color w:val="000000" w:themeColor="text1"/>
          <w:shd w:val="clear" w:color="auto" w:fill="FFFFFF"/>
          <w:lang w:eastAsia="ja-JP"/>
        </w:rPr>
        <w:t>le</w:t>
      </w:r>
      <w:r w:rsidRPr="0030518B">
        <w:rPr>
          <w:color w:val="000000" w:themeColor="text1"/>
          <w:shd w:val="clear" w:color="auto" w:fill="FFFFFF"/>
        </w:rPr>
        <w:t xml:space="preserve"> that </w:t>
      </w:r>
      <w:r w:rsidR="00B50F77">
        <w:rPr>
          <w:rFonts w:hint="eastAsia"/>
          <w:color w:val="000000" w:themeColor="text1"/>
          <w:shd w:val="clear" w:color="auto" w:fill="FFFFFF"/>
          <w:lang w:eastAsia="ja-JP"/>
        </w:rPr>
        <w:t xml:space="preserve">the </w:t>
      </w:r>
      <w:r w:rsidRPr="0030518B">
        <w:rPr>
          <w:color w:val="000000" w:themeColor="text1"/>
          <w:shd w:val="clear" w:color="auto" w:fill="FFFFFF"/>
        </w:rPr>
        <w:t xml:space="preserve">LSTM </w:t>
      </w:r>
      <w:r>
        <w:rPr>
          <w:rFonts w:hint="eastAsia"/>
          <w:color w:val="000000" w:themeColor="text1"/>
          <w:shd w:val="clear" w:color="auto" w:fill="FFFFFF"/>
          <w:lang w:eastAsia="ja-JP"/>
        </w:rPr>
        <w:t xml:space="preserve">model </w:t>
      </w:r>
      <w:r w:rsidR="00B50F77">
        <w:rPr>
          <w:rFonts w:hint="eastAsia"/>
          <w:color w:val="000000" w:themeColor="text1"/>
          <w:shd w:val="clear" w:color="auto" w:fill="FFFFFF"/>
          <w:lang w:eastAsia="ja-JP"/>
        </w:rPr>
        <w:t xml:space="preserve">may still be able to </w:t>
      </w:r>
      <w:r>
        <w:rPr>
          <w:color w:val="000000" w:themeColor="text1"/>
          <w:shd w:val="clear" w:color="auto" w:fill="FFFFFF"/>
        </w:rPr>
        <w:t xml:space="preserve">further </w:t>
      </w:r>
      <w:r w:rsidRPr="0030518B">
        <w:rPr>
          <w:color w:val="000000" w:themeColor="text1"/>
          <w:shd w:val="clear" w:color="auto" w:fill="FFFFFF"/>
        </w:rPr>
        <w:t xml:space="preserve">improve </w:t>
      </w:r>
      <w:r>
        <w:rPr>
          <w:color w:val="000000" w:themeColor="text1"/>
          <w:shd w:val="clear" w:color="auto" w:fill="FFFFFF"/>
        </w:rPr>
        <w:t xml:space="preserve">prediction </w:t>
      </w:r>
      <w:r w:rsidRPr="0030518B">
        <w:rPr>
          <w:color w:val="000000" w:themeColor="text1"/>
          <w:shd w:val="clear" w:color="auto" w:fill="FFFFFF"/>
        </w:rPr>
        <w:t>performance as well</w:t>
      </w:r>
      <w:r>
        <w:rPr>
          <w:color w:val="000000" w:themeColor="text1"/>
          <w:shd w:val="clear" w:color="auto" w:fill="FFFFFF"/>
        </w:rPr>
        <w:t>. As future work,</w:t>
      </w:r>
      <w:r w:rsidRPr="0030518B">
        <w:rPr>
          <w:color w:val="000000" w:themeColor="text1"/>
          <w:shd w:val="clear" w:color="auto" w:fill="FFFFFF"/>
        </w:rPr>
        <w:t xml:space="preserve"> we plan to test the effect of dimensional compression by parameter tuning.</w:t>
      </w:r>
    </w:p>
    <w:p w:rsidR="00016F83" w:rsidRPr="00016F83" w:rsidRDefault="00016F83" w:rsidP="00016F83">
      <w:pPr>
        <w:pStyle w:val="ACLFirstLine"/>
        <w:ind w:firstLine="0"/>
        <w:rPr>
          <w:color w:val="000000" w:themeColor="text1"/>
          <w:shd w:val="clear" w:color="auto" w:fill="FFFFFF"/>
          <w:lang w:eastAsia="ja-JP"/>
        </w:rPr>
      </w:pPr>
    </w:p>
    <w:p w:rsidR="00016F83" w:rsidRPr="00C15082" w:rsidRDefault="00016F83" w:rsidP="00016F83">
      <w:pPr>
        <w:pStyle w:val="ACLReferencesHeader"/>
      </w:pPr>
      <w:r w:rsidRPr="00C15082">
        <w:lastRenderedPageBreak/>
        <w:t xml:space="preserve">References </w:t>
      </w:r>
    </w:p>
    <w:p w:rsidR="00016F83" w:rsidRDefault="00AD6D5D" w:rsidP="00016F83">
      <w:pPr>
        <w:pStyle w:val="ACLReferencesText"/>
        <w:rPr>
          <w:color w:val="000000" w:themeColor="text1"/>
          <w:shd w:val="clear" w:color="auto" w:fill="FFFFFF"/>
          <w:lang w:eastAsia="ja-JP"/>
        </w:rPr>
      </w:pPr>
      <w:r w:rsidRPr="00AD6D5D">
        <w:rPr>
          <w:color w:val="000000" w:themeColor="text1"/>
          <w:shd w:val="clear" w:color="auto" w:fill="FFFFFF"/>
        </w:rPr>
        <w:t>American Diabetes Association</w:t>
      </w:r>
      <w:r>
        <w:rPr>
          <w:rFonts w:hint="eastAsia"/>
          <w:color w:val="000000" w:themeColor="text1"/>
          <w:shd w:val="clear" w:color="auto" w:fill="FFFFFF"/>
          <w:lang w:eastAsia="ja-JP"/>
        </w:rPr>
        <w:t xml:space="preserve">. </w:t>
      </w:r>
      <w:r w:rsidRPr="00AD6D5D">
        <w:rPr>
          <w:color w:val="000000" w:themeColor="text1"/>
          <w:shd w:val="clear" w:color="auto" w:fill="FFFFFF"/>
          <w:lang w:eastAsia="ja-JP"/>
        </w:rPr>
        <w:t>2018</w:t>
      </w:r>
      <w:r>
        <w:rPr>
          <w:rFonts w:hint="eastAsia"/>
          <w:color w:val="000000" w:themeColor="text1"/>
          <w:shd w:val="clear" w:color="auto" w:fill="FFFFFF"/>
          <w:lang w:eastAsia="ja-JP"/>
        </w:rPr>
        <w:t xml:space="preserve">. </w:t>
      </w:r>
      <w:r w:rsidRPr="00AD6D5D">
        <w:rPr>
          <w:color w:val="000000" w:themeColor="text1"/>
          <w:shd w:val="clear" w:color="auto" w:fill="FFFFFF"/>
          <w:lang w:eastAsia="ja-JP"/>
        </w:rPr>
        <w:t xml:space="preserve">Economic costs of diabetes in the U.S. in 2017. </w:t>
      </w:r>
      <w:r w:rsidRPr="00AD6D5D">
        <w:rPr>
          <w:i/>
          <w:color w:val="000000" w:themeColor="text1"/>
          <w:shd w:val="clear" w:color="auto" w:fill="FFFFFF"/>
          <w:lang w:eastAsia="ja-JP"/>
        </w:rPr>
        <w:t xml:space="preserve">Diabetes </w:t>
      </w:r>
      <w:proofErr w:type="gramStart"/>
      <w:r w:rsidRPr="00AD6D5D">
        <w:rPr>
          <w:i/>
          <w:color w:val="000000" w:themeColor="text1"/>
          <w:shd w:val="clear" w:color="auto" w:fill="FFFFFF"/>
          <w:lang w:eastAsia="ja-JP"/>
        </w:rPr>
        <w:t>Care</w:t>
      </w:r>
      <w:r w:rsidRPr="00AD6D5D">
        <w:rPr>
          <w:color w:val="000000" w:themeColor="text1"/>
          <w:shd w:val="clear" w:color="auto" w:fill="FFFFFF"/>
          <w:lang w:eastAsia="ja-JP"/>
        </w:rPr>
        <w:t>;41:917</w:t>
      </w:r>
      <w:proofErr w:type="gramEnd"/>
      <w:r w:rsidRPr="00AD6D5D">
        <w:rPr>
          <w:color w:val="000000" w:themeColor="text1"/>
          <w:shd w:val="clear" w:color="auto" w:fill="FFFFFF"/>
          <w:lang w:eastAsia="ja-JP"/>
        </w:rPr>
        <w:t>–928</w:t>
      </w:r>
      <w:r w:rsidR="00016F83" w:rsidRPr="00B411F7">
        <w:rPr>
          <w:color w:val="000000" w:themeColor="text1"/>
          <w:shd w:val="clear" w:color="auto" w:fill="FFFFFF"/>
        </w:rPr>
        <w:t>.</w:t>
      </w:r>
    </w:p>
    <w:p w:rsidR="00AD6D5D" w:rsidRDefault="00AD6D5D" w:rsidP="00AD6D5D">
      <w:pPr>
        <w:pStyle w:val="ACLReferencesText"/>
        <w:rPr>
          <w:color w:val="000000" w:themeColor="text1"/>
          <w:shd w:val="clear" w:color="auto" w:fill="FFFFFF"/>
          <w:lang w:eastAsia="ja-JP"/>
        </w:rPr>
      </w:pPr>
      <w:proofErr w:type="spellStart"/>
      <w:r w:rsidRPr="00B411F7">
        <w:rPr>
          <w:color w:val="000000" w:themeColor="text1"/>
          <w:shd w:val="clear" w:color="auto" w:fill="FFFFFF"/>
        </w:rPr>
        <w:t>Ayyar</w:t>
      </w:r>
      <w:proofErr w:type="spellEnd"/>
      <w:r w:rsidRPr="00B411F7">
        <w:rPr>
          <w:color w:val="000000" w:themeColor="text1"/>
          <w:shd w:val="clear" w:color="auto" w:fill="FFFFFF"/>
        </w:rPr>
        <w:t xml:space="preserve"> S. Don' OB. &amp; Iv W. 2016. Tagging Patient Notes with ICD-9 Codes. In </w:t>
      </w:r>
      <w:r w:rsidRPr="00B411F7">
        <w:rPr>
          <w:i/>
          <w:iCs/>
          <w:color w:val="000000" w:themeColor="text1"/>
          <w:shd w:val="clear" w:color="auto" w:fill="FFFFFF"/>
        </w:rPr>
        <w:t>Proceedings of the 29th Conference on Neural Information Processing Systems</w:t>
      </w:r>
      <w:r w:rsidRPr="00B411F7">
        <w:rPr>
          <w:color w:val="000000" w:themeColor="text1"/>
          <w:shd w:val="clear" w:color="auto" w:fill="FFFFFF"/>
        </w:rPr>
        <w:t> (NIPS 2016).</w:t>
      </w:r>
    </w:p>
    <w:p w:rsidR="00016F83" w:rsidRPr="00B411F7" w:rsidRDefault="00016F83" w:rsidP="00016F83">
      <w:pPr>
        <w:pStyle w:val="ACLReferencesText"/>
        <w:rPr>
          <w:color w:val="000000" w:themeColor="text1"/>
          <w:lang w:eastAsia="ja-JP"/>
        </w:rPr>
      </w:pPr>
      <w:r w:rsidRPr="00180BF2">
        <w:rPr>
          <w:color w:val="000000" w:themeColor="text1"/>
          <w:lang w:eastAsia="ja-JP"/>
        </w:rPr>
        <w:t xml:space="preserve">Chen T. </w:t>
      </w:r>
      <w:proofErr w:type="spellStart"/>
      <w:r w:rsidRPr="00180BF2">
        <w:rPr>
          <w:color w:val="000000" w:themeColor="text1"/>
          <w:lang w:eastAsia="ja-JP"/>
        </w:rPr>
        <w:t>Guestrin</w:t>
      </w:r>
      <w:proofErr w:type="spellEnd"/>
      <w:r w:rsidRPr="00180BF2">
        <w:rPr>
          <w:color w:val="000000" w:themeColor="text1"/>
          <w:lang w:eastAsia="ja-JP"/>
        </w:rPr>
        <w:t xml:space="preserve"> C. </w:t>
      </w:r>
      <w:proofErr w:type="spellStart"/>
      <w:r w:rsidRPr="00180BF2">
        <w:rPr>
          <w:color w:val="000000" w:themeColor="text1"/>
          <w:lang w:eastAsia="ja-JP"/>
        </w:rPr>
        <w:t>XGBoost</w:t>
      </w:r>
      <w:proofErr w:type="spellEnd"/>
      <w:r w:rsidRPr="00180BF2">
        <w:rPr>
          <w:color w:val="000000" w:themeColor="text1"/>
          <w:lang w:eastAsia="ja-JP"/>
        </w:rPr>
        <w:t xml:space="preserve">: A Scalable Tree Boosting System. 2016. </w:t>
      </w:r>
      <w:r w:rsidRPr="00180BF2">
        <w:rPr>
          <w:i/>
          <w:color w:val="000000" w:themeColor="text1"/>
          <w:lang w:eastAsia="ja-JP"/>
        </w:rPr>
        <w:t>22nd ACM SIGKDD Int. Conf.</w:t>
      </w:r>
      <w:r w:rsidRPr="00180BF2">
        <w:rPr>
          <w:color w:val="000000" w:themeColor="text1"/>
          <w:lang w:eastAsia="ja-JP"/>
        </w:rPr>
        <w:t xml:space="preserve"> 785 DOI: 10.1145/2939672.2939785</w:t>
      </w:r>
      <w:r>
        <w:rPr>
          <w:rFonts w:hint="eastAsia"/>
          <w:color w:val="000000" w:themeColor="text1"/>
          <w:lang w:eastAsia="ja-JP"/>
        </w:rPr>
        <w:t>.</w:t>
      </w:r>
    </w:p>
    <w:p w:rsidR="00016F83" w:rsidRDefault="00016F83" w:rsidP="00016F83">
      <w:pPr>
        <w:pStyle w:val="ACLReferencesText"/>
        <w:rPr>
          <w:color w:val="000000" w:themeColor="text1"/>
          <w:shd w:val="clear" w:color="auto" w:fill="FFFFFF"/>
          <w:lang w:eastAsia="ja-JP"/>
        </w:rPr>
      </w:pPr>
      <w:r w:rsidRPr="00B411F7">
        <w:rPr>
          <w:color w:val="000000" w:themeColor="text1"/>
          <w:shd w:val="clear" w:color="auto" w:fill="FFFFFF"/>
        </w:rPr>
        <w:t>Choi</w:t>
      </w:r>
      <w:r w:rsidRPr="00B411F7">
        <w:rPr>
          <w:color w:val="000000" w:themeColor="text1"/>
          <w:shd w:val="clear" w:color="auto" w:fill="FFFFFF"/>
          <w:lang w:eastAsia="ja-JP"/>
        </w:rPr>
        <w:t xml:space="preserve"> </w:t>
      </w:r>
      <w:r w:rsidRPr="00B411F7">
        <w:rPr>
          <w:color w:val="000000" w:themeColor="text1"/>
          <w:shd w:val="clear" w:color="auto" w:fill="FFFFFF"/>
        </w:rPr>
        <w:t>E.</w:t>
      </w:r>
      <w:r w:rsidRPr="00B411F7">
        <w:rPr>
          <w:color w:val="000000" w:themeColor="text1"/>
          <w:shd w:val="clear" w:color="auto" w:fill="FFFFFF"/>
          <w:lang w:eastAsia="ja-JP"/>
        </w:rPr>
        <w:t xml:space="preserve"> </w:t>
      </w:r>
      <w:r w:rsidRPr="00B411F7">
        <w:rPr>
          <w:color w:val="000000" w:themeColor="text1"/>
          <w:shd w:val="clear" w:color="auto" w:fill="FFFFFF"/>
        </w:rPr>
        <w:t>Schuetz</w:t>
      </w:r>
      <w:r w:rsidRPr="00B411F7">
        <w:rPr>
          <w:color w:val="000000" w:themeColor="text1"/>
          <w:shd w:val="clear" w:color="auto" w:fill="FFFFFF"/>
          <w:lang w:eastAsia="ja-JP"/>
        </w:rPr>
        <w:t xml:space="preserve"> </w:t>
      </w:r>
      <w:r w:rsidRPr="00B411F7">
        <w:rPr>
          <w:color w:val="000000" w:themeColor="text1"/>
          <w:shd w:val="clear" w:color="auto" w:fill="FFFFFF"/>
        </w:rPr>
        <w:t>A. Stewart</w:t>
      </w:r>
      <w:r w:rsidRPr="00B411F7">
        <w:rPr>
          <w:color w:val="000000" w:themeColor="text1"/>
          <w:shd w:val="clear" w:color="auto" w:fill="FFFFFF"/>
          <w:lang w:eastAsia="ja-JP"/>
        </w:rPr>
        <w:t xml:space="preserve"> </w:t>
      </w:r>
      <w:r w:rsidRPr="00B411F7">
        <w:rPr>
          <w:color w:val="000000" w:themeColor="text1"/>
          <w:shd w:val="clear" w:color="auto" w:fill="FFFFFF"/>
        </w:rPr>
        <w:t>WF. and Sun</w:t>
      </w:r>
      <w:r w:rsidRPr="00B411F7">
        <w:rPr>
          <w:color w:val="000000" w:themeColor="text1"/>
          <w:shd w:val="clear" w:color="auto" w:fill="FFFFFF"/>
          <w:lang w:eastAsia="ja-JP"/>
        </w:rPr>
        <w:t xml:space="preserve"> </w:t>
      </w:r>
      <w:r w:rsidRPr="00B411F7">
        <w:rPr>
          <w:color w:val="000000" w:themeColor="text1"/>
          <w:shd w:val="clear" w:color="auto" w:fill="FFFFFF"/>
        </w:rPr>
        <w:t xml:space="preserve">J. </w:t>
      </w:r>
      <w:r w:rsidRPr="00B411F7">
        <w:rPr>
          <w:color w:val="000000" w:themeColor="text1"/>
          <w:shd w:val="clear" w:color="auto" w:fill="FFFFFF"/>
          <w:lang w:eastAsia="ja-JP"/>
        </w:rPr>
        <w:t xml:space="preserve">2016. </w:t>
      </w:r>
      <w:r w:rsidRPr="00B411F7">
        <w:rPr>
          <w:color w:val="000000" w:themeColor="text1"/>
          <w:shd w:val="clear" w:color="auto" w:fill="FFFFFF"/>
        </w:rPr>
        <w:t xml:space="preserve">Medical concept representation learning from electronic health records and its application on heart failure prediction. </w:t>
      </w:r>
      <w:proofErr w:type="spellStart"/>
      <w:r w:rsidRPr="00B411F7">
        <w:rPr>
          <w:i/>
          <w:color w:val="000000" w:themeColor="text1"/>
          <w:shd w:val="clear" w:color="auto" w:fill="FFFFFF"/>
        </w:rPr>
        <w:t>arXiv</w:t>
      </w:r>
      <w:proofErr w:type="spellEnd"/>
      <w:r w:rsidRPr="00B411F7">
        <w:rPr>
          <w:i/>
          <w:color w:val="000000" w:themeColor="text1"/>
          <w:shd w:val="clear" w:color="auto" w:fill="FFFFFF"/>
        </w:rPr>
        <w:t xml:space="preserve"> preprint </w:t>
      </w:r>
      <w:proofErr w:type="spellStart"/>
      <w:r w:rsidRPr="00B411F7">
        <w:rPr>
          <w:i/>
          <w:color w:val="000000" w:themeColor="text1"/>
          <w:shd w:val="clear" w:color="auto" w:fill="FFFFFF"/>
        </w:rPr>
        <w:t>arXiv</w:t>
      </w:r>
      <w:proofErr w:type="spellEnd"/>
      <w:r w:rsidRPr="00B411F7">
        <w:rPr>
          <w:color w:val="000000" w:themeColor="text1"/>
          <w:shd w:val="clear" w:color="auto" w:fill="FFFFFF"/>
        </w:rPr>
        <w:t>:</w:t>
      </w:r>
      <w:r w:rsidRPr="00B411F7">
        <w:rPr>
          <w:color w:val="000000" w:themeColor="text1"/>
          <w:shd w:val="clear" w:color="auto" w:fill="FFFFFF"/>
          <w:lang w:eastAsia="ja-JP"/>
        </w:rPr>
        <w:t xml:space="preserve"> </w:t>
      </w:r>
      <w:r w:rsidRPr="00B411F7">
        <w:rPr>
          <w:color w:val="000000" w:themeColor="text1"/>
          <w:shd w:val="clear" w:color="auto" w:fill="FFFFFF"/>
        </w:rPr>
        <w:t>1602.03686.</w:t>
      </w:r>
    </w:p>
    <w:p w:rsidR="00016F83" w:rsidRDefault="00016F83" w:rsidP="00016F83">
      <w:pPr>
        <w:pStyle w:val="ACLReferencesText"/>
        <w:rPr>
          <w:color w:val="000000" w:themeColor="text1"/>
          <w:lang w:eastAsia="ja-JP"/>
        </w:rPr>
      </w:pPr>
      <w:r w:rsidRPr="00B411F7">
        <w:rPr>
          <w:color w:val="000000" w:themeColor="text1"/>
        </w:rPr>
        <w:t xml:space="preserve">Jo Y. Lee L. and </w:t>
      </w:r>
      <w:proofErr w:type="spellStart"/>
      <w:r w:rsidRPr="00B411F7">
        <w:rPr>
          <w:color w:val="000000" w:themeColor="text1"/>
        </w:rPr>
        <w:t>Palaskar</w:t>
      </w:r>
      <w:proofErr w:type="spellEnd"/>
      <w:r w:rsidRPr="00B411F7">
        <w:rPr>
          <w:color w:val="000000" w:themeColor="text1"/>
        </w:rPr>
        <w:t xml:space="preserve"> S. 2017. Combining LSTM and latent topic modeling for mortality prediction. </w:t>
      </w:r>
      <w:proofErr w:type="spellStart"/>
      <w:r w:rsidRPr="00B411F7">
        <w:rPr>
          <w:i/>
          <w:color w:val="000000" w:themeColor="text1"/>
        </w:rPr>
        <w:t>arXiv</w:t>
      </w:r>
      <w:proofErr w:type="spellEnd"/>
      <w:r w:rsidRPr="00B411F7">
        <w:rPr>
          <w:i/>
          <w:color w:val="000000" w:themeColor="text1"/>
        </w:rPr>
        <w:t xml:space="preserve"> preprint arXiv</w:t>
      </w:r>
      <w:r w:rsidRPr="00B411F7">
        <w:rPr>
          <w:color w:val="000000" w:themeColor="text1"/>
        </w:rPr>
        <w:t>:1709.02842.</w:t>
      </w:r>
    </w:p>
    <w:p w:rsidR="008E76FE" w:rsidRPr="00B411F7" w:rsidRDefault="008E76FE" w:rsidP="008E76FE">
      <w:pPr>
        <w:pStyle w:val="ACLReferencesText"/>
        <w:rPr>
          <w:color w:val="000000" w:themeColor="text1"/>
          <w:lang w:eastAsia="ja-JP"/>
        </w:rPr>
      </w:pPr>
      <w:proofErr w:type="spellStart"/>
      <w:r w:rsidRPr="00D617DE">
        <w:rPr>
          <w:color w:val="000000" w:themeColor="text1"/>
          <w:lang w:eastAsia="ja-JP"/>
        </w:rPr>
        <w:t>Kavakiotis</w:t>
      </w:r>
      <w:proofErr w:type="spellEnd"/>
      <w:r w:rsidRPr="00D617DE">
        <w:rPr>
          <w:color w:val="000000" w:themeColor="text1"/>
          <w:lang w:eastAsia="ja-JP"/>
        </w:rPr>
        <w:t xml:space="preserve"> I. </w:t>
      </w:r>
      <w:proofErr w:type="spellStart"/>
      <w:r w:rsidRPr="00D617DE">
        <w:rPr>
          <w:color w:val="000000" w:themeColor="text1"/>
          <w:lang w:eastAsia="ja-JP"/>
        </w:rPr>
        <w:t>Tsave</w:t>
      </w:r>
      <w:proofErr w:type="spellEnd"/>
      <w:r w:rsidRPr="00D617DE">
        <w:rPr>
          <w:color w:val="000000" w:themeColor="text1"/>
          <w:lang w:eastAsia="ja-JP"/>
        </w:rPr>
        <w:t xml:space="preserve"> O. </w:t>
      </w:r>
      <w:proofErr w:type="spellStart"/>
      <w:r w:rsidRPr="00D617DE">
        <w:rPr>
          <w:color w:val="000000" w:themeColor="text1"/>
          <w:lang w:eastAsia="ja-JP"/>
        </w:rPr>
        <w:t>Salifoglou</w:t>
      </w:r>
      <w:proofErr w:type="spellEnd"/>
      <w:r w:rsidRPr="00D617DE">
        <w:rPr>
          <w:color w:val="000000" w:themeColor="text1"/>
          <w:lang w:eastAsia="ja-JP"/>
        </w:rPr>
        <w:t xml:space="preserve"> A. </w:t>
      </w:r>
      <w:proofErr w:type="spellStart"/>
      <w:r w:rsidRPr="00D617DE">
        <w:rPr>
          <w:color w:val="000000" w:themeColor="text1"/>
          <w:lang w:eastAsia="ja-JP"/>
        </w:rPr>
        <w:t>Maglaveras</w:t>
      </w:r>
      <w:proofErr w:type="spellEnd"/>
      <w:r w:rsidRPr="00D617DE">
        <w:rPr>
          <w:color w:val="000000" w:themeColor="text1"/>
          <w:lang w:eastAsia="ja-JP"/>
        </w:rPr>
        <w:t xml:space="preserve"> N. </w:t>
      </w:r>
      <w:proofErr w:type="spellStart"/>
      <w:r w:rsidRPr="00D617DE">
        <w:rPr>
          <w:color w:val="000000" w:themeColor="text1"/>
          <w:lang w:eastAsia="ja-JP"/>
        </w:rPr>
        <w:t>Vlahavas</w:t>
      </w:r>
      <w:proofErr w:type="spellEnd"/>
      <w:r w:rsidRPr="00D617DE">
        <w:rPr>
          <w:color w:val="000000" w:themeColor="text1"/>
          <w:lang w:eastAsia="ja-JP"/>
        </w:rPr>
        <w:t xml:space="preserve"> I. </w:t>
      </w:r>
      <w:proofErr w:type="spellStart"/>
      <w:r w:rsidRPr="00D617DE">
        <w:rPr>
          <w:color w:val="000000" w:themeColor="text1"/>
          <w:lang w:eastAsia="ja-JP"/>
        </w:rPr>
        <w:t>Chouvarda</w:t>
      </w:r>
      <w:proofErr w:type="spellEnd"/>
      <w:r w:rsidRPr="00D617DE">
        <w:rPr>
          <w:color w:val="000000" w:themeColor="text1"/>
          <w:lang w:eastAsia="ja-JP"/>
        </w:rPr>
        <w:t xml:space="preserve"> I. 2017. Machine learning and data mining methods in diabetes research. </w:t>
      </w:r>
      <w:proofErr w:type="spellStart"/>
      <w:r w:rsidRPr="00CF4F0F">
        <w:rPr>
          <w:i/>
          <w:color w:val="000000" w:themeColor="text1"/>
          <w:lang w:eastAsia="ja-JP"/>
        </w:rPr>
        <w:t>Comput</w:t>
      </w:r>
      <w:proofErr w:type="spellEnd"/>
      <w:r w:rsidRPr="00CF4F0F">
        <w:rPr>
          <w:i/>
          <w:color w:val="000000" w:themeColor="text1"/>
          <w:lang w:eastAsia="ja-JP"/>
        </w:rPr>
        <w:t xml:space="preserve"> Struct </w:t>
      </w:r>
      <w:proofErr w:type="spellStart"/>
      <w:r w:rsidRPr="00CF4F0F">
        <w:rPr>
          <w:i/>
          <w:color w:val="000000" w:themeColor="text1"/>
          <w:lang w:eastAsia="ja-JP"/>
        </w:rPr>
        <w:t>Biotechnol</w:t>
      </w:r>
      <w:proofErr w:type="spellEnd"/>
      <w:r w:rsidRPr="00CF4F0F">
        <w:rPr>
          <w:i/>
          <w:color w:val="000000" w:themeColor="text1"/>
          <w:lang w:eastAsia="ja-JP"/>
        </w:rPr>
        <w:t xml:space="preserve"> J.</w:t>
      </w:r>
      <w:r w:rsidRPr="00D617DE">
        <w:rPr>
          <w:color w:val="000000" w:themeColor="text1"/>
          <w:lang w:eastAsia="ja-JP"/>
        </w:rPr>
        <w:t xml:space="preserve"> 15:104–16.</w:t>
      </w:r>
    </w:p>
    <w:p w:rsidR="008E76FE" w:rsidRDefault="008E76FE" w:rsidP="008E76FE">
      <w:pPr>
        <w:pStyle w:val="ACLReferencesText"/>
        <w:rPr>
          <w:color w:val="000000" w:themeColor="text1"/>
          <w:lang w:eastAsia="ja-JP"/>
        </w:rPr>
      </w:pPr>
      <w:proofErr w:type="spellStart"/>
      <w:r w:rsidRPr="00B411F7">
        <w:rPr>
          <w:color w:val="000000" w:themeColor="text1"/>
          <w:lang w:eastAsia="ja-JP"/>
        </w:rPr>
        <w:t>Kengne</w:t>
      </w:r>
      <w:proofErr w:type="spellEnd"/>
      <w:r w:rsidRPr="00B411F7">
        <w:rPr>
          <w:color w:val="000000" w:themeColor="text1"/>
          <w:lang w:eastAsia="ja-JP"/>
        </w:rPr>
        <w:t xml:space="preserve"> AP. </w:t>
      </w:r>
      <w:proofErr w:type="spellStart"/>
      <w:r w:rsidRPr="00B411F7">
        <w:rPr>
          <w:color w:val="000000" w:themeColor="text1"/>
          <w:lang w:eastAsia="ja-JP"/>
        </w:rPr>
        <w:t>Beulens</w:t>
      </w:r>
      <w:proofErr w:type="spellEnd"/>
      <w:r w:rsidRPr="00B411F7">
        <w:rPr>
          <w:color w:val="000000" w:themeColor="text1"/>
          <w:lang w:eastAsia="ja-JP"/>
        </w:rPr>
        <w:t xml:space="preserve"> JW. </w:t>
      </w:r>
      <w:proofErr w:type="spellStart"/>
      <w:r w:rsidRPr="00B411F7">
        <w:rPr>
          <w:color w:val="000000" w:themeColor="text1"/>
          <w:lang w:eastAsia="ja-JP"/>
        </w:rPr>
        <w:t>Peelen</w:t>
      </w:r>
      <w:proofErr w:type="spellEnd"/>
      <w:r w:rsidRPr="00B411F7">
        <w:rPr>
          <w:color w:val="000000" w:themeColor="text1"/>
          <w:lang w:eastAsia="ja-JP"/>
        </w:rPr>
        <w:t xml:space="preserve"> LM. Moons KG. van der Schouw YT. Schulze MB. et al. 2014. Non-invasive risk scores for prediction of type 2 diabetes (EPIC-</w:t>
      </w:r>
      <w:proofErr w:type="spellStart"/>
      <w:r w:rsidRPr="00B411F7">
        <w:rPr>
          <w:color w:val="000000" w:themeColor="text1"/>
          <w:lang w:eastAsia="ja-JP"/>
        </w:rPr>
        <w:t>InterAct</w:t>
      </w:r>
      <w:proofErr w:type="spellEnd"/>
      <w:r w:rsidRPr="00B411F7">
        <w:rPr>
          <w:color w:val="000000" w:themeColor="text1"/>
          <w:lang w:eastAsia="ja-JP"/>
        </w:rPr>
        <w:t xml:space="preserve">): a validation of existing models. </w:t>
      </w:r>
      <w:r w:rsidRPr="00B411F7">
        <w:rPr>
          <w:i/>
          <w:color w:val="000000" w:themeColor="text1"/>
          <w:lang w:eastAsia="ja-JP"/>
        </w:rPr>
        <w:t>Lancet Diabetes Endocrinol.</w:t>
      </w:r>
      <w:r w:rsidRPr="00B411F7">
        <w:rPr>
          <w:color w:val="000000" w:themeColor="text1"/>
          <w:lang w:eastAsia="ja-JP"/>
        </w:rPr>
        <w:t xml:space="preserve"> 2:19-29.</w:t>
      </w:r>
    </w:p>
    <w:p w:rsidR="008E76FE" w:rsidRPr="00B411F7" w:rsidRDefault="008E76FE" w:rsidP="008E76FE">
      <w:pPr>
        <w:pStyle w:val="ACLReferencesText"/>
        <w:rPr>
          <w:color w:val="000000" w:themeColor="text1"/>
          <w:shd w:val="clear" w:color="auto" w:fill="FFFFFF"/>
          <w:lang w:eastAsia="ja-JP"/>
        </w:rPr>
      </w:pPr>
      <w:r w:rsidRPr="00B411F7">
        <w:rPr>
          <w:color w:val="000000" w:themeColor="text1"/>
          <w:shd w:val="clear" w:color="auto" w:fill="FFFFFF"/>
        </w:rPr>
        <w:t>Krishnan</w:t>
      </w:r>
      <w:r w:rsidRPr="00B411F7">
        <w:rPr>
          <w:color w:val="000000" w:themeColor="text1"/>
          <w:shd w:val="clear" w:color="auto" w:fill="FFFFFF"/>
          <w:lang w:eastAsia="ja-JP"/>
        </w:rPr>
        <w:t xml:space="preserve"> </w:t>
      </w:r>
      <w:r w:rsidRPr="00B411F7">
        <w:rPr>
          <w:color w:val="000000" w:themeColor="text1"/>
          <w:shd w:val="clear" w:color="auto" w:fill="FFFFFF"/>
        </w:rPr>
        <w:t xml:space="preserve">R., </w:t>
      </w:r>
      <w:proofErr w:type="spellStart"/>
      <w:r w:rsidRPr="00B411F7">
        <w:rPr>
          <w:color w:val="000000" w:themeColor="text1"/>
          <w:shd w:val="clear" w:color="auto" w:fill="FFFFFF"/>
        </w:rPr>
        <w:t>Razavian</w:t>
      </w:r>
      <w:proofErr w:type="spellEnd"/>
      <w:r w:rsidRPr="00B411F7">
        <w:rPr>
          <w:color w:val="000000" w:themeColor="text1"/>
          <w:shd w:val="clear" w:color="auto" w:fill="FFFFFF"/>
        </w:rPr>
        <w:t xml:space="preserve"> N., Choi Y., Nigam S. </w:t>
      </w:r>
      <w:proofErr w:type="spellStart"/>
      <w:r w:rsidRPr="00B411F7">
        <w:rPr>
          <w:color w:val="000000" w:themeColor="text1"/>
          <w:shd w:val="clear" w:color="auto" w:fill="FFFFFF"/>
        </w:rPr>
        <w:t>Blecker</w:t>
      </w:r>
      <w:proofErr w:type="spellEnd"/>
      <w:r w:rsidRPr="00B411F7">
        <w:rPr>
          <w:color w:val="000000" w:themeColor="text1"/>
          <w:shd w:val="clear" w:color="auto" w:fill="FFFFFF"/>
        </w:rPr>
        <w:t xml:space="preserve"> S., Schmidt A., Sontag D. 2013.</w:t>
      </w:r>
      <w:r w:rsidRPr="00B411F7">
        <w:rPr>
          <w:color w:val="000000" w:themeColor="text1"/>
          <w:shd w:val="clear" w:color="auto" w:fill="FFFFFF"/>
          <w:lang w:eastAsia="ja-JP"/>
        </w:rPr>
        <w:t xml:space="preserve"> </w:t>
      </w:r>
      <w:r w:rsidRPr="00B411F7">
        <w:rPr>
          <w:color w:val="000000" w:themeColor="text1"/>
          <w:shd w:val="clear" w:color="auto" w:fill="FFFFFF"/>
        </w:rPr>
        <w:t>Early detection of diabetes from health claims. </w:t>
      </w:r>
      <w:r w:rsidRPr="00B411F7">
        <w:rPr>
          <w:i/>
          <w:iCs/>
          <w:color w:val="000000" w:themeColor="text1"/>
          <w:shd w:val="clear" w:color="auto" w:fill="FFFFFF"/>
        </w:rPr>
        <w:t>NIPS workshop in Machine Learning for Clinical Data Analysis and Healthcare</w:t>
      </w:r>
      <w:r w:rsidRPr="00B411F7">
        <w:rPr>
          <w:color w:val="000000" w:themeColor="text1"/>
          <w:shd w:val="clear" w:color="auto" w:fill="FFFFFF"/>
          <w:lang w:eastAsia="ja-JP"/>
        </w:rPr>
        <w:t>.</w:t>
      </w:r>
    </w:p>
    <w:p w:rsidR="008E76FE" w:rsidRDefault="008E76FE" w:rsidP="008E76FE">
      <w:pPr>
        <w:pStyle w:val="ACLReferencesText"/>
        <w:rPr>
          <w:color w:val="000000" w:themeColor="text1"/>
          <w:lang w:eastAsia="ja-JP"/>
        </w:rPr>
      </w:pPr>
      <w:r w:rsidRPr="00D617DE">
        <w:rPr>
          <w:color w:val="000000" w:themeColor="text1"/>
          <w:lang w:eastAsia="ja-JP"/>
        </w:rPr>
        <w:t xml:space="preserve">Lim SS. Vos T. Flaxman AD. </w:t>
      </w:r>
      <w:proofErr w:type="spellStart"/>
      <w:r w:rsidRPr="00D617DE">
        <w:rPr>
          <w:color w:val="000000" w:themeColor="text1"/>
          <w:lang w:eastAsia="ja-JP"/>
        </w:rPr>
        <w:t>Danaei</w:t>
      </w:r>
      <w:proofErr w:type="spellEnd"/>
      <w:r w:rsidRPr="00D617DE">
        <w:rPr>
          <w:color w:val="000000" w:themeColor="text1"/>
          <w:lang w:eastAsia="ja-JP"/>
        </w:rPr>
        <w:t xml:space="preserve"> G. Shibuya K. Adair-</w:t>
      </w:r>
      <w:proofErr w:type="spellStart"/>
      <w:r w:rsidRPr="00D617DE">
        <w:rPr>
          <w:color w:val="000000" w:themeColor="text1"/>
          <w:lang w:eastAsia="ja-JP"/>
        </w:rPr>
        <w:t>Rohani</w:t>
      </w:r>
      <w:proofErr w:type="spellEnd"/>
      <w:r w:rsidRPr="00D617DE">
        <w:rPr>
          <w:color w:val="000000" w:themeColor="text1"/>
          <w:lang w:eastAsia="ja-JP"/>
        </w:rPr>
        <w:t xml:space="preserve"> H. et al. 2012. A comparative risk assessment of burden of disease and injury at-</w:t>
      </w:r>
      <w:proofErr w:type="spellStart"/>
      <w:r w:rsidRPr="00D617DE">
        <w:rPr>
          <w:color w:val="000000" w:themeColor="text1"/>
          <w:lang w:eastAsia="ja-JP"/>
        </w:rPr>
        <w:t>tributable</w:t>
      </w:r>
      <w:proofErr w:type="spellEnd"/>
      <w:r w:rsidRPr="00D617DE">
        <w:rPr>
          <w:color w:val="000000" w:themeColor="text1"/>
          <w:lang w:eastAsia="ja-JP"/>
        </w:rPr>
        <w:t xml:space="preserve"> to 67 risk factors and risk factor clusters in 21 regions, 1990–2010: a systematic analysis for the Global Burden of Disease Study 2010. </w:t>
      </w:r>
      <w:r w:rsidRPr="00D617DE">
        <w:rPr>
          <w:i/>
          <w:color w:val="000000" w:themeColor="text1"/>
          <w:lang w:eastAsia="ja-JP"/>
        </w:rPr>
        <w:t>Lancet.</w:t>
      </w:r>
      <w:r w:rsidRPr="00D617DE">
        <w:rPr>
          <w:color w:val="000000" w:themeColor="text1"/>
          <w:lang w:eastAsia="ja-JP"/>
        </w:rPr>
        <w:t xml:space="preserve"> 380(9859):2224–2260.</w:t>
      </w:r>
    </w:p>
    <w:p w:rsidR="008E76FE" w:rsidRDefault="008E76FE" w:rsidP="008E76FE">
      <w:pPr>
        <w:pStyle w:val="ACLReferencesText"/>
        <w:rPr>
          <w:color w:val="000000" w:themeColor="text1"/>
          <w:shd w:val="clear" w:color="auto" w:fill="FFFFFF"/>
          <w:lang w:eastAsia="ja-JP"/>
        </w:rPr>
      </w:pPr>
      <w:r w:rsidRPr="00D617DE">
        <w:rPr>
          <w:color w:val="000000" w:themeColor="text1"/>
          <w:shd w:val="clear" w:color="auto" w:fill="FFFFFF"/>
          <w:lang w:eastAsia="ja-JP"/>
        </w:rPr>
        <w:t xml:space="preserve">Lindstrom J. </w:t>
      </w:r>
      <w:proofErr w:type="spellStart"/>
      <w:r w:rsidRPr="00D617DE">
        <w:rPr>
          <w:color w:val="000000" w:themeColor="text1"/>
          <w:shd w:val="clear" w:color="auto" w:fill="FFFFFF"/>
          <w:lang w:eastAsia="ja-JP"/>
        </w:rPr>
        <w:t>Tuomilehto</w:t>
      </w:r>
      <w:proofErr w:type="spellEnd"/>
      <w:r w:rsidRPr="00D617DE">
        <w:rPr>
          <w:color w:val="000000" w:themeColor="text1"/>
          <w:shd w:val="clear" w:color="auto" w:fill="FFFFFF"/>
          <w:lang w:eastAsia="ja-JP"/>
        </w:rPr>
        <w:t xml:space="preserve"> J. 2003. The diabetes risk score: a practical tool to predict type 2 diabetes risk, Diabetes Care, vol. 26:725-731.</w:t>
      </w:r>
    </w:p>
    <w:p w:rsidR="00DE1B7C" w:rsidRDefault="008E76FE" w:rsidP="00DE1B7C">
      <w:pPr>
        <w:pStyle w:val="ACLReferencesText"/>
        <w:rPr>
          <w:color w:val="000000" w:themeColor="text1"/>
          <w:lang w:eastAsia="ja-JP"/>
        </w:rPr>
      </w:pPr>
      <w:r w:rsidRPr="00B411F7">
        <w:rPr>
          <w:color w:val="000000" w:themeColor="text1"/>
          <w:lang w:eastAsia="ja-JP"/>
        </w:rPr>
        <w:t xml:space="preserve">Lipton Z. Kale D. Elkan C. </w:t>
      </w:r>
      <w:proofErr w:type="spellStart"/>
      <w:r w:rsidRPr="00B411F7">
        <w:rPr>
          <w:color w:val="000000" w:themeColor="text1"/>
          <w:lang w:eastAsia="ja-JP"/>
        </w:rPr>
        <w:t>Wetzell</w:t>
      </w:r>
      <w:proofErr w:type="spellEnd"/>
      <w:r w:rsidRPr="00B411F7">
        <w:rPr>
          <w:color w:val="000000" w:themeColor="text1"/>
          <w:lang w:eastAsia="ja-JP"/>
        </w:rPr>
        <w:t xml:space="preserve"> R. 2016. Learning to diagnose with LSTM recurrent neural networks. </w:t>
      </w:r>
      <w:proofErr w:type="spellStart"/>
      <w:r w:rsidRPr="00B411F7">
        <w:rPr>
          <w:i/>
          <w:color w:val="000000" w:themeColor="text1"/>
          <w:lang w:eastAsia="ja-JP"/>
        </w:rPr>
        <w:t>arXiv</w:t>
      </w:r>
      <w:proofErr w:type="spellEnd"/>
      <w:r w:rsidRPr="00B411F7">
        <w:rPr>
          <w:i/>
          <w:color w:val="000000" w:themeColor="text1"/>
          <w:lang w:eastAsia="ja-JP"/>
        </w:rPr>
        <w:t xml:space="preserve"> preprint </w:t>
      </w:r>
      <w:proofErr w:type="spellStart"/>
      <w:r w:rsidRPr="00B411F7">
        <w:rPr>
          <w:i/>
          <w:color w:val="000000" w:themeColor="text1"/>
          <w:lang w:eastAsia="ja-JP"/>
        </w:rPr>
        <w:t>arXiv</w:t>
      </w:r>
      <w:proofErr w:type="spellEnd"/>
      <w:r w:rsidRPr="00B411F7">
        <w:rPr>
          <w:i/>
          <w:color w:val="000000" w:themeColor="text1"/>
          <w:lang w:eastAsia="ja-JP"/>
        </w:rPr>
        <w:t>: 1511.03677</w:t>
      </w:r>
      <w:r w:rsidRPr="00B411F7">
        <w:rPr>
          <w:color w:val="000000" w:themeColor="text1"/>
          <w:lang w:eastAsia="ja-JP"/>
        </w:rPr>
        <w:t>.</w:t>
      </w:r>
    </w:p>
    <w:p w:rsidR="008E76FE" w:rsidRPr="00DE1B7C" w:rsidRDefault="008E76FE" w:rsidP="00DE1B7C">
      <w:pPr>
        <w:pStyle w:val="ACLReferencesText"/>
        <w:rPr>
          <w:color w:val="000000" w:themeColor="text1"/>
          <w:lang w:eastAsia="ja-JP"/>
        </w:rPr>
      </w:pPr>
      <w:bookmarkStart w:id="0" w:name="_GoBack"/>
      <w:bookmarkEnd w:id="0"/>
      <w:r w:rsidRPr="00B411F7">
        <w:rPr>
          <w:rStyle w:val="refauthors"/>
          <w:color w:val="000000" w:themeColor="text1"/>
          <w:shd w:val="clear" w:color="auto" w:fill="FFFFFF"/>
        </w:rPr>
        <w:t>Meng XH. Huang YX. Rao DP. Zhang Q. Liu Q. </w:t>
      </w:r>
      <w:r w:rsidRPr="00B411F7">
        <w:rPr>
          <w:rStyle w:val="refseriesdate"/>
          <w:color w:val="000000" w:themeColor="text1"/>
          <w:shd w:val="clear" w:color="auto" w:fill="FFFFFF"/>
        </w:rPr>
        <w:t>2013</w:t>
      </w:r>
      <w:r w:rsidRPr="00B411F7">
        <w:rPr>
          <w:rStyle w:val="refseriesdate"/>
          <w:color w:val="000000" w:themeColor="text1"/>
          <w:shd w:val="clear" w:color="auto" w:fill="FFFFFF"/>
          <w:lang w:eastAsia="ja-JP"/>
        </w:rPr>
        <w:t xml:space="preserve">. </w:t>
      </w:r>
      <w:r w:rsidRPr="00B411F7">
        <w:rPr>
          <w:rStyle w:val="reftitle"/>
          <w:bCs/>
          <w:color w:val="000000" w:themeColor="text1"/>
          <w:shd w:val="clear" w:color="auto" w:fill="FFFFFF"/>
        </w:rPr>
        <w:t>Comparison of three data mining models for predicting diabetes or prediabetes by risk factors. </w:t>
      </w:r>
      <w:r w:rsidRPr="00B411F7">
        <w:rPr>
          <w:rStyle w:val="refseriestitle"/>
          <w:i/>
          <w:iCs/>
          <w:color w:val="000000" w:themeColor="text1"/>
          <w:shd w:val="clear" w:color="auto" w:fill="FFFFFF"/>
        </w:rPr>
        <w:t xml:space="preserve">Kaohsiung J Med </w:t>
      </w:r>
      <w:proofErr w:type="gramStart"/>
      <w:r w:rsidRPr="00B411F7">
        <w:rPr>
          <w:rStyle w:val="refseriestitle"/>
          <w:i/>
          <w:iCs/>
          <w:color w:val="000000" w:themeColor="text1"/>
          <w:shd w:val="clear" w:color="auto" w:fill="FFFFFF"/>
        </w:rPr>
        <w:t>Sci</w:t>
      </w:r>
      <w:r w:rsidRPr="00B411F7">
        <w:rPr>
          <w:rStyle w:val="reference"/>
          <w:color w:val="000000" w:themeColor="text1"/>
          <w:shd w:val="clear" w:color="auto" w:fill="FFFFFF"/>
        </w:rPr>
        <w:t>. ;</w:t>
      </w:r>
      <w:proofErr w:type="gramEnd"/>
      <w:r w:rsidRPr="00B411F7">
        <w:rPr>
          <w:rStyle w:val="refseriesvolume"/>
          <w:color w:val="000000" w:themeColor="text1"/>
          <w:shd w:val="clear" w:color="auto" w:fill="FFFFFF"/>
        </w:rPr>
        <w:t>29</w:t>
      </w:r>
      <w:r w:rsidRPr="00B411F7">
        <w:rPr>
          <w:rStyle w:val="reference"/>
          <w:color w:val="000000" w:themeColor="text1"/>
          <w:shd w:val="clear" w:color="auto" w:fill="FFFFFF"/>
        </w:rPr>
        <w:t>:</w:t>
      </w:r>
      <w:r w:rsidRPr="00B411F7">
        <w:rPr>
          <w:rStyle w:val="refpages"/>
          <w:color w:val="000000" w:themeColor="text1"/>
          <w:shd w:val="clear" w:color="auto" w:fill="FFFFFF"/>
        </w:rPr>
        <w:t>93–99</w:t>
      </w:r>
      <w:r w:rsidRPr="00B411F7">
        <w:rPr>
          <w:color w:val="000000" w:themeColor="text1"/>
          <w:shd w:val="clear" w:color="auto" w:fill="FFFFFF"/>
        </w:rPr>
        <w:t>.</w:t>
      </w:r>
    </w:p>
    <w:p w:rsidR="008E76FE" w:rsidRPr="00B411F7" w:rsidRDefault="008E76FE" w:rsidP="008E76FE">
      <w:pPr>
        <w:pStyle w:val="ACLReferencesText"/>
        <w:rPr>
          <w:color w:val="000000" w:themeColor="text1"/>
          <w:shd w:val="clear" w:color="auto" w:fill="FFFFFF"/>
          <w:lang w:eastAsia="ja-JP"/>
        </w:rPr>
      </w:pPr>
      <w:proofErr w:type="spellStart"/>
      <w:r w:rsidRPr="00B411F7">
        <w:rPr>
          <w:rStyle w:val="refauthors"/>
          <w:color w:val="000000" w:themeColor="text1"/>
          <w:shd w:val="clear" w:color="auto" w:fill="FFFFFF"/>
        </w:rPr>
        <w:t>Nanri</w:t>
      </w:r>
      <w:proofErr w:type="spellEnd"/>
      <w:r w:rsidRPr="00B411F7">
        <w:rPr>
          <w:rStyle w:val="refauthors"/>
          <w:color w:val="000000" w:themeColor="text1"/>
          <w:shd w:val="clear" w:color="auto" w:fill="FFFFFF"/>
        </w:rPr>
        <w:t xml:space="preserve"> A. Nakagawa T. </w:t>
      </w:r>
      <w:proofErr w:type="spellStart"/>
      <w:r w:rsidRPr="00B411F7">
        <w:rPr>
          <w:rStyle w:val="refauthors"/>
          <w:color w:val="000000" w:themeColor="text1"/>
          <w:shd w:val="clear" w:color="auto" w:fill="FFFFFF"/>
        </w:rPr>
        <w:t>Kuwahara</w:t>
      </w:r>
      <w:proofErr w:type="spellEnd"/>
      <w:r w:rsidRPr="00B411F7">
        <w:rPr>
          <w:rStyle w:val="refauthors"/>
          <w:color w:val="000000" w:themeColor="text1"/>
          <w:shd w:val="clear" w:color="auto" w:fill="FFFFFF"/>
        </w:rPr>
        <w:t xml:space="preserve"> K. Yamamoto S. Honda T. Okazaki H. ..., for the Japan Epidemiolo</w:t>
      </w:r>
      <w:r w:rsidRPr="00B411F7">
        <w:rPr>
          <w:rStyle w:val="refauthors"/>
          <w:color w:val="000000" w:themeColor="text1"/>
          <w:shd w:val="clear" w:color="auto" w:fill="FFFFFF"/>
        </w:rPr>
        <w:t>gy Collaboration on Occupational Health Study Group. </w:t>
      </w:r>
      <w:r w:rsidRPr="00B411F7">
        <w:rPr>
          <w:rStyle w:val="refseriesdate"/>
          <w:color w:val="000000" w:themeColor="text1"/>
          <w:shd w:val="clear" w:color="auto" w:fill="FFFFFF"/>
        </w:rPr>
        <w:t>2015</w:t>
      </w:r>
      <w:r w:rsidRPr="00B411F7">
        <w:rPr>
          <w:rStyle w:val="reference"/>
          <w:color w:val="000000" w:themeColor="text1"/>
          <w:shd w:val="clear" w:color="auto" w:fill="FFFFFF"/>
          <w:lang w:eastAsia="ja-JP"/>
        </w:rPr>
        <w:t xml:space="preserve">. </w:t>
      </w:r>
      <w:r w:rsidRPr="00B411F7">
        <w:rPr>
          <w:rStyle w:val="reftitle"/>
          <w:bCs/>
          <w:color w:val="000000" w:themeColor="text1"/>
          <w:shd w:val="clear" w:color="auto" w:fill="FFFFFF"/>
        </w:rPr>
        <w:t>Development of risk score for predicting 3-year incidence of type 2 diabetes: Japan epidemiology collaboration on occupational health study.</w:t>
      </w:r>
      <w:r w:rsidRPr="00B411F7">
        <w:rPr>
          <w:rStyle w:val="reftitle"/>
          <w:b/>
          <w:bCs/>
          <w:color w:val="000000" w:themeColor="text1"/>
          <w:shd w:val="clear" w:color="auto" w:fill="FFFFFF"/>
        </w:rPr>
        <w:t> </w:t>
      </w:r>
      <w:proofErr w:type="spellStart"/>
      <w:r w:rsidRPr="00B411F7">
        <w:rPr>
          <w:rStyle w:val="refseriestitle"/>
          <w:i/>
          <w:iCs/>
          <w:color w:val="000000" w:themeColor="text1"/>
          <w:shd w:val="clear" w:color="auto" w:fill="FFFFFF"/>
        </w:rPr>
        <w:t>PloS</w:t>
      </w:r>
      <w:proofErr w:type="spellEnd"/>
      <w:r w:rsidRPr="00B411F7">
        <w:rPr>
          <w:rStyle w:val="refseriestitle"/>
          <w:i/>
          <w:iCs/>
          <w:color w:val="000000" w:themeColor="text1"/>
          <w:shd w:val="clear" w:color="auto" w:fill="FFFFFF"/>
        </w:rPr>
        <w:t xml:space="preserve"> One</w:t>
      </w:r>
      <w:r w:rsidRPr="00B411F7">
        <w:rPr>
          <w:rStyle w:val="reference"/>
          <w:color w:val="000000" w:themeColor="text1"/>
          <w:shd w:val="clear" w:color="auto" w:fill="FFFFFF"/>
        </w:rPr>
        <w:t>. </w:t>
      </w:r>
      <w:r w:rsidRPr="00B411F7">
        <w:rPr>
          <w:rStyle w:val="refseriesvolume"/>
          <w:color w:val="000000" w:themeColor="text1"/>
          <w:shd w:val="clear" w:color="auto" w:fill="FFFFFF"/>
        </w:rPr>
        <w:t xml:space="preserve"> 10</w:t>
      </w:r>
      <w:r w:rsidRPr="00B411F7">
        <w:rPr>
          <w:rStyle w:val="reference"/>
          <w:color w:val="000000" w:themeColor="text1"/>
          <w:shd w:val="clear" w:color="auto" w:fill="FFFFFF"/>
        </w:rPr>
        <w:t>:</w:t>
      </w:r>
      <w:r w:rsidRPr="00B411F7">
        <w:rPr>
          <w:rStyle w:val="refpages"/>
          <w:color w:val="000000" w:themeColor="text1"/>
          <w:shd w:val="clear" w:color="auto" w:fill="FFFFFF"/>
        </w:rPr>
        <w:t>e0142779</w:t>
      </w:r>
      <w:r w:rsidRPr="00B411F7">
        <w:rPr>
          <w:color w:val="000000" w:themeColor="text1"/>
          <w:shd w:val="clear" w:color="auto" w:fill="FFFFFF"/>
        </w:rPr>
        <w:t>.</w:t>
      </w:r>
    </w:p>
    <w:p w:rsidR="008E76FE" w:rsidRPr="00B411F7" w:rsidRDefault="008E76FE" w:rsidP="008E76FE">
      <w:pPr>
        <w:pStyle w:val="ACLReferencesText"/>
        <w:rPr>
          <w:color w:val="000000" w:themeColor="text1"/>
          <w:shd w:val="clear" w:color="auto" w:fill="FFFFFF"/>
          <w:lang w:eastAsia="ja-JP"/>
        </w:rPr>
      </w:pPr>
      <w:r w:rsidRPr="00B411F7">
        <w:rPr>
          <w:color w:val="000000" w:themeColor="text1"/>
          <w:shd w:val="clear" w:color="auto" w:fill="FFFFFF"/>
        </w:rPr>
        <w:t>Neuvirth H</w:t>
      </w:r>
      <w:r w:rsidRPr="00B411F7">
        <w:rPr>
          <w:color w:val="000000" w:themeColor="text1"/>
          <w:shd w:val="clear" w:color="auto" w:fill="FFFFFF"/>
          <w:lang w:eastAsia="ja-JP"/>
        </w:rPr>
        <w:t>.</w:t>
      </w:r>
      <w:r w:rsidRPr="00B411F7">
        <w:rPr>
          <w:color w:val="000000" w:themeColor="text1"/>
          <w:shd w:val="clear" w:color="auto" w:fill="FFFFFF"/>
        </w:rPr>
        <w:t xml:space="preserve"> </w:t>
      </w:r>
      <w:proofErr w:type="spellStart"/>
      <w:r w:rsidRPr="00B411F7">
        <w:rPr>
          <w:color w:val="000000" w:themeColor="text1"/>
          <w:shd w:val="clear" w:color="auto" w:fill="FFFFFF"/>
        </w:rPr>
        <w:t>Ozery-Flato</w:t>
      </w:r>
      <w:proofErr w:type="spellEnd"/>
      <w:r w:rsidRPr="00B411F7">
        <w:rPr>
          <w:color w:val="000000" w:themeColor="text1"/>
          <w:shd w:val="clear" w:color="auto" w:fill="FFFFFF"/>
        </w:rPr>
        <w:t xml:space="preserve"> M</w:t>
      </w:r>
      <w:r w:rsidRPr="00B411F7">
        <w:rPr>
          <w:color w:val="000000" w:themeColor="text1"/>
          <w:shd w:val="clear" w:color="auto" w:fill="FFFFFF"/>
          <w:lang w:eastAsia="ja-JP"/>
        </w:rPr>
        <w:t>.</w:t>
      </w:r>
      <w:r w:rsidRPr="00B411F7">
        <w:rPr>
          <w:color w:val="000000" w:themeColor="text1"/>
          <w:shd w:val="clear" w:color="auto" w:fill="FFFFFF"/>
        </w:rPr>
        <w:t xml:space="preserve"> Hu J</w:t>
      </w:r>
      <w:r w:rsidRPr="00B411F7">
        <w:rPr>
          <w:color w:val="000000" w:themeColor="text1"/>
          <w:shd w:val="clear" w:color="auto" w:fill="FFFFFF"/>
          <w:lang w:eastAsia="ja-JP"/>
        </w:rPr>
        <w:t>.</w:t>
      </w:r>
      <w:r w:rsidRPr="00B411F7">
        <w:rPr>
          <w:color w:val="000000" w:themeColor="text1"/>
          <w:shd w:val="clear" w:color="auto" w:fill="FFFFFF"/>
        </w:rPr>
        <w:t xml:space="preserve"> </w:t>
      </w:r>
      <w:proofErr w:type="spellStart"/>
      <w:r w:rsidRPr="00B411F7">
        <w:rPr>
          <w:color w:val="000000" w:themeColor="text1"/>
          <w:shd w:val="clear" w:color="auto" w:fill="FFFFFF"/>
        </w:rPr>
        <w:t>Laserson</w:t>
      </w:r>
      <w:proofErr w:type="spellEnd"/>
      <w:r w:rsidRPr="00B411F7">
        <w:rPr>
          <w:color w:val="000000" w:themeColor="text1"/>
          <w:shd w:val="clear" w:color="auto" w:fill="FFFFFF"/>
        </w:rPr>
        <w:t xml:space="preserve"> J</w:t>
      </w:r>
      <w:r w:rsidRPr="00B411F7">
        <w:rPr>
          <w:color w:val="000000" w:themeColor="text1"/>
          <w:shd w:val="clear" w:color="auto" w:fill="FFFFFF"/>
          <w:lang w:eastAsia="ja-JP"/>
        </w:rPr>
        <w:t>.</w:t>
      </w:r>
      <w:r w:rsidRPr="00B411F7">
        <w:rPr>
          <w:color w:val="000000" w:themeColor="text1"/>
          <w:shd w:val="clear" w:color="auto" w:fill="FFFFFF"/>
        </w:rPr>
        <w:t xml:space="preserve"> Kohn MS</w:t>
      </w:r>
      <w:r w:rsidRPr="00B411F7">
        <w:rPr>
          <w:color w:val="000000" w:themeColor="text1"/>
          <w:shd w:val="clear" w:color="auto" w:fill="FFFFFF"/>
          <w:lang w:eastAsia="ja-JP"/>
        </w:rPr>
        <w:t>.</w:t>
      </w:r>
      <w:r w:rsidRPr="00B411F7">
        <w:rPr>
          <w:color w:val="000000" w:themeColor="text1"/>
          <w:shd w:val="clear" w:color="auto" w:fill="FFFFFF"/>
        </w:rPr>
        <w:t xml:space="preserve"> </w:t>
      </w:r>
      <w:proofErr w:type="spellStart"/>
      <w:r w:rsidRPr="00B411F7">
        <w:rPr>
          <w:color w:val="000000" w:themeColor="text1"/>
          <w:shd w:val="clear" w:color="auto" w:fill="FFFFFF"/>
        </w:rPr>
        <w:t>Ebadollahi</w:t>
      </w:r>
      <w:proofErr w:type="spellEnd"/>
      <w:r w:rsidRPr="00B411F7">
        <w:rPr>
          <w:color w:val="000000" w:themeColor="text1"/>
          <w:shd w:val="clear" w:color="auto" w:fill="FFFFFF"/>
        </w:rPr>
        <w:t xml:space="preserve"> S</w:t>
      </w:r>
      <w:r w:rsidRPr="00B411F7">
        <w:rPr>
          <w:color w:val="000000" w:themeColor="text1"/>
          <w:shd w:val="clear" w:color="auto" w:fill="FFFFFF"/>
          <w:lang w:eastAsia="ja-JP"/>
        </w:rPr>
        <w:t>.</w:t>
      </w:r>
      <w:r w:rsidRPr="00B411F7">
        <w:rPr>
          <w:color w:val="000000" w:themeColor="text1"/>
          <w:shd w:val="clear" w:color="auto" w:fill="FFFFFF"/>
        </w:rPr>
        <w:t xml:space="preserve"> Rosen-</w:t>
      </w:r>
      <w:proofErr w:type="spellStart"/>
      <w:r w:rsidRPr="00B411F7">
        <w:rPr>
          <w:color w:val="000000" w:themeColor="text1"/>
          <w:shd w:val="clear" w:color="auto" w:fill="FFFFFF"/>
        </w:rPr>
        <w:t>Zvi</w:t>
      </w:r>
      <w:proofErr w:type="spellEnd"/>
      <w:r w:rsidRPr="00B411F7">
        <w:rPr>
          <w:color w:val="000000" w:themeColor="text1"/>
          <w:shd w:val="clear" w:color="auto" w:fill="FFFFFF"/>
        </w:rPr>
        <w:t xml:space="preserve"> M. </w:t>
      </w:r>
      <w:r w:rsidRPr="00B411F7">
        <w:rPr>
          <w:color w:val="000000" w:themeColor="text1"/>
          <w:shd w:val="clear" w:color="auto" w:fill="FFFFFF"/>
          <w:lang w:eastAsia="ja-JP"/>
        </w:rPr>
        <w:t xml:space="preserve">2011. </w:t>
      </w:r>
      <w:r w:rsidRPr="00B411F7">
        <w:rPr>
          <w:color w:val="000000" w:themeColor="text1"/>
          <w:shd w:val="clear" w:color="auto" w:fill="FFFFFF"/>
        </w:rPr>
        <w:t xml:space="preserve">Toward personalized care management of patients at risk: the diabetes case study; </w:t>
      </w:r>
      <w:r w:rsidRPr="00CF4F0F">
        <w:rPr>
          <w:i/>
          <w:color w:val="000000" w:themeColor="text1"/>
          <w:shd w:val="clear" w:color="auto" w:fill="FFFFFF"/>
        </w:rPr>
        <w:t>Proceedings of ACM international conference on knowledge discovery and data mining</w:t>
      </w:r>
      <w:r w:rsidRPr="00B411F7">
        <w:rPr>
          <w:color w:val="000000" w:themeColor="text1"/>
          <w:shd w:val="clear" w:color="auto" w:fill="FFFFFF"/>
        </w:rPr>
        <w:t>; 395–403.</w:t>
      </w:r>
    </w:p>
    <w:p w:rsidR="008E76FE" w:rsidRDefault="008E76FE" w:rsidP="008E76FE">
      <w:pPr>
        <w:pStyle w:val="ACLReferencesText"/>
        <w:rPr>
          <w:color w:val="000000" w:themeColor="text1"/>
          <w:shd w:val="clear" w:color="auto" w:fill="FFFFFF"/>
          <w:lang w:eastAsia="ja-JP"/>
        </w:rPr>
      </w:pPr>
      <w:proofErr w:type="spellStart"/>
      <w:r w:rsidRPr="00B411F7">
        <w:rPr>
          <w:color w:val="000000" w:themeColor="text1"/>
          <w:shd w:val="clear" w:color="auto" w:fill="FFFFFF"/>
          <w:lang w:eastAsia="ja-JP"/>
        </w:rPr>
        <w:t>Razavian</w:t>
      </w:r>
      <w:proofErr w:type="spellEnd"/>
      <w:r w:rsidRPr="00B411F7">
        <w:rPr>
          <w:color w:val="000000" w:themeColor="text1"/>
          <w:shd w:val="clear" w:color="auto" w:fill="FFFFFF"/>
          <w:lang w:eastAsia="ja-JP"/>
        </w:rPr>
        <w:t xml:space="preserve"> N. </w:t>
      </w:r>
      <w:proofErr w:type="spellStart"/>
      <w:r w:rsidRPr="00B411F7">
        <w:rPr>
          <w:color w:val="000000" w:themeColor="text1"/>
          <w:shd w:val="clear" w:color="auto" w:fill="FFFFFF"/>
          <w:lang w:eastAsia="ja-JP"/>
        </w:rPr>
        <w:t>Blecker</w:t>
      </w:r>
      <w:proofErr w:type="spellEnd"/>
      <w:r w:rsidRPr="00B411F7">
        <w:rPr>
          <w:color w:val="000000" w:themeColor="text1"/>
          <w:shd w:val="clear" w:color="auto" w:fill="FFFFFF"/>
          <w:lang w:eastAsia="ja-JP"/>
        </w:rPr>
        <w:t xml:space="preserve"> S. Schmidt AM. Smith-</w:t>
      </w:r>
      <w:proofErr w:type="spellStart"/>
      <w:r w:rsidRPr="00B411F7">
        <w:rPr>
          <w:color w:val="000000" w:themeColor="text1"/>
          <w:shd w:val="clear" w:color="auto" w:fill="FFFFFF"/>
          <w:lang w:eastAsia="ja-JP"/>
        </w:rPr>
        <w:t>McLallen</w:t>
      </w:r>
      <w:proofErr w:type="spellEnd"/>
      <w:r w:rsidRPr="00B411F7">
        <w:rPr>
          <w:color w:val="000000" w:themeColor="text1"/>
          <w:shd w:val="clear" w:color="auto" w:fill="FFFFFF"/>
          <w:lang w:eastAsia="ja-JP"/>
        </w:rPr>
        <w:t xml:space="preserve"> A. Nigam S. Sontag D. 2015. Population-level prediction of type 2 diabetes from claims data and analysis of risk factors. </w:t>
      </w:r>
      <w:r w:rsidRPr="00B411F7">
        <w:rPr>
          <w:i/>
          <w:color w:val="000000" w:themeColor="text1"/>
          <w:shd w:val="clear" w:color="auto" w:fill="FFFFFF"/>
          <w:lang w:eastAsia="ja-JP"/>
        </w:rPr>
        <w:t>Big Data.</w:t>
      </w:r>
      <w:r w:rsidRPr="00B411F7">
        <w:rPr>
          <w:color w:val="000000" w:themeColor="text1"/>
          <w:shd w:val="clear" w:color="auto" w:fill="FFFFFF"/>
          <w:lang w:eastAsia="ja-JP"/>
        </w:rPr>
        <w:t xml:space="preserve"> 3:277–287.</w:t>
      </w:r>
    </w:p>
    <w:p w:rsidR="00F76759" w:rsidRPr="00B411F7" w:rsidRDefault="00F76759" w:rsidP="008E76FE">
      <w:pPr>
        <w:pStyle w:val="ACLReferencesText"/>
        <w:rPr>
          <w:color w:val="000000" w:themeColor="text1"/>
          <w:shd w:val="clear" w:color="auto" w:fill="FFFFFF"/>
          <w:lang w:eastAsia="ja-JP"/>
        </w:rPr>
      </w:pPr>
      <w:r>
        <w:rPr>
          <w:color w:val="000000" w:themeColor="text1"/>
          <w:shd w:val="clear" w:color="auto" w:fill="FFFFFF"/>
          <w:lang w:eastAsia="ja-JP"/>
        </w:rPr>
        <w:t>Schulze MB</w:t>
      </w:r>
      <w:r>
        <w:rPr>
          <w:rFonts w:hint="eastAsia"/>
          <w:color w:val="000000" w:themeColor="text1"/>
          <w:shd w:val="clear" w:color="auto" w:fill="FFFFFF"/>
          <w:lang w:eastAsia="ja-JP"/>
        </w:rPr>
        <w:t>.</w:t>
      </w:r>
      <w:r>
        <w:rPr>
          <w:color w:val="000000" w:themeColor="text1"/>
          <w:shd w:val="clear" w:color="auto" w:fill="FFFFFF"/>
          <w:lang w:eastAsia="ja-JP"/>
        </w:rPr>
        <w:t xml:space="preserve"> </w:t>
      </w:r>
      <w:proofErr w:type="spellStart"/>
      <w:r>
        <w:rPr>
          <w:color w:val="000000" w:themeColor="text1"/>
          <w:shd w:val="clear" w:color="auto" w:fill="FFFFFF"/>
          <w:lang w:eastAsia="ja-JP"/>
        </w:rPr>
        <w:t>Heidemann</w:t>
      </w:r>
      <w:proofErr w:type="spellEnd"/>
      <w:r>
        <w:rPr>
          <w:color w:val="000000" w:themeColor="text1"/>
          <w:shd w:val="clear" w:color="auto" w:fill="FFFFFF"/>
          <w:lang w:eastAsia="ja-JP"/>
        </w:rPr>
        <w:t xml:space="preserve"> C</w:t>
      </w:r>
      <w:r>
        <w:rPr>
          <w:rFonts w:hint="eastAsia"/>
          <w:color w:val="000000" w:themeColor="text1"/>
          <w:shd w:val="clear" w:color="auto" w:fill="FFFFFF"/>
          <w:lang w:eastAsia="ja-JP"/>
        </w:rPr>
        <w:t>.</w:t>
      </w:r>
      <w:r>
        <w:rPr>
          <w:color w:val="000000" w:themeColor="text1"/>
          <w:shd w:val="clear" w:color="auto" w:fill="FFFFFF"/>
          <w:lang w:eastAsia="ja-JP"/>
        </w:rPr>
        <w:t xml:space="preserve"> </w:t>
      </w:r>
      <w:proofErr w:type="spellStart"/>
      <w:r>
        <w:rPr>
          <w:color w:val="000000" w:themeColor="text1"/>
          <w:shd w:val="clear" w:color="auto" w:fill="FFFFFF"/>
          <w:lang w:eastAsia="ja-JP"/>
        </w:rPr>
        <w:t>Schienkiewitz</w:t>
      </w:r>
      <w:proofErr w:type="spellEnd"/>
      <w:r>
        <w:rPr>
          <w:color w:val="000000" w:themeColor="text1"/>
          <w:shd w:val="clear" w:color="auto" w:fill="FFFFFF"/>
          <w:lang w:eastAsia="ja-JP"/>
        </w:rPr>
        <w:t xml:space="preserve"> A</w:t>
      </w:r>
      <w:r>
        <w:rPr>
          <w:rFonts w:hint="eastAsia"/>
          <w:color w:val="000000" w:themeColor="text1"/>
          <w:shd w:val="clear" w:color="auto" w:fill="FFFFFF"/>
          <w:lang w:eastAsia="ja-JP"/>
        </w:rPr>
        <w:t>.</w:t>
      </w:r>
      <w:r w:rsidRPr="00F76759">
        <w:rPr>
          <w:color w:val="000000" w:themeColor="text1"/>
          <w:shd w:val="clear" w:color="auto" w:fill="FFFFFF"/>
          <w:lang w:eastAsia="ja-JP"/>
        </w:rPr>
        <w:t xml:space="preserve"> Berg</w:t>
      </w:r>
      <w:r>
        <w:rPr>
          <w:color w:val="000000" w:themeColor="text1"/>
          <w:shd w:val="clear" w:color="auto" w:fill="FFFFFF"/>
          <w:lang w:eastAsia="ja-JP"/>
        </w:rPr>
        <w:t>mann MM</w:t>
      </w:r>
      <w:r>
        <w:rPr>
          <w:rFonts w:hint="eastAsia"/>
          <w:color w:val="000000" w:themeColor="text1"/>
          <w:shd w:val="clear" w:color="auto" w:fill="FFFFFF"/>
          <w:lang w:eastAsia="ja-JP"/>
        </w:rPr>
        <w:t>.</w:t>
      </w:r>
      <w:r>
        <w:rPr>
          <w:color w:val="000000" w:themeColor="text1"/>
          <w:shd w:val="clear" w:color="auto" w:fill="FFFFFF"/>
          <w:lang w:eastAsia="ja-JP"/>
        </w:rPr>
        <w:t xml:space="preserve"> Hoffmann K</w:t>
      </w:r>
      <w:r>
        <w:rPr>
          <w:rFonts w:hint="eastAsia"/>
          <w:color w:val="000000" w:themeColor="text1"/>
          <w:shd w:val="clear" w:color="auto" w:fill="FFFFFF"/>
          <w:lang w:eastAsia="ja-JP"/>
        </w:rPr>
        <w:t>.</w:t>
      </w:r>
      <w:r w:rsidRPr="00F76759">
        <w:rPr>
          <w:color w:val="000000" w:themeColor="text1"/>
          <w:shd w:val="clear" w:color="auto" w:fill="FFFFFF"/>
          <w:lang w:eastAsia="ja-JP"/>
        </w:rPr>
        <w:t xml:space="preserve"> Boeing H. </w:t>
      </w:r>
      <w:r>
        <w:rPr>
          <w:rFonts w:hint="eastAsia"/>
          <w:color w:val="000000" w:themeColor="text1"/>
          <w:shd w:val="clear" w:color="auto" w:fill="FFFFFF"/>
          <w:lang w:eastAsia="ja-JP"/>
        </w:rPr>
        <w:t xml:space="preserve">2006. </w:t>
      </w:r>
      <w:r w:rsidRPr="00F76759">
        <w:rPr>
          <w:color w:val="000000" w:themeColor="text1"/>
          <w:shd w:val="clear" w:color="auto" w:fill="FFFFFF"/>
          <w:lang w:eastAsia="ja-JP"/>
        </w:rPr>
        <w:t>Comparison of anthropometric characteristics in predicting the incidence of type 2 diabetes in the EPIC-Po</w:t>
      </w:r>
      <w:r>
        <w:rPr>
          <w:color w:val="000000" w:themeColor="text1"/>
          <w:shd w:val="clear" w:color="auto" w:fill="FFFFFF"/>
          <w:lang w:eastAsia="ja-JP"/>
        </w:rPr>
        <w:t xml:space="preserve">tsdam Study. </w:t>
      </w:r>
      <w:r w:rsidRPr="00F76759">
        <w:rPr>
          <w:i/>
          <w:color w:val="000000" w:themeColor="text1"/>
          <w:shd w:val="clear" w:color="auto" w:fill="FFFFFF"/>
          <w:lang w:eastAsia="ja-JP"/>
        </w:rPr>
        <w:t xml:space="preserve">Diabetes </w:t>
      </w:r>
      <w:proofErr w:type="gramStart"/>
      <w:r w:rsidRPr="00F76759">
        <w:rPr>
          <w:i/>
          <w:color w:val="000000" w:themeColor="text1"/>
          <w:shd w:val="clear" w:color="auto" w:fill="FFFFFF"/>
          <w:lang w:eastAsia="ja-JP"/>
        </w:rPr>
        <w:t>Care</w:t>
      </w:r>
      <w:r>
        <w:rPr>
          <w:color w:val="000000" w:themeColor="text1"/>
          <w:shd w:val="clear" w:color="auto" w:fill="FFFFFF"/>
          <w:lang w:eastAsia="ja-JP"/>
        </w:rPr>
        <w:t xml:space="preserve"> </w:t>
      </w:r>
      <w:r w:rsidRPr="00F76759">
        <w:rPr>
          <w:color w:val="000000" w:themeColor="text1"/>
          <w:shd w:val="clear" w:color="auto" w:fill="FFFFFF"/>
          <w:lang w:eastAsia="ja-JP"/>
        </w:rPr>
        <w:t>;</w:t>
      </w:r>
      <w:proofErr w:type="gramEnd"/>
      <w:r w:rsidRPr="00F76759">
        <w:rPr>
          <w:color w:val="000000" w:themeColor="text1"/>
          <w:shd w:val="clear" w:color="auto" w:fill="FFFFFF"/>
          <w:lang w:eastAsia="ja-JP"/>
        </w:rPr>
        <w:t>29:1921–3.</w:t>
      </w:r>
    </w:p>
    <w:p w:rsidR="008E76FE" w:rsidRDefault="008E76FE" w:rsidP="008E76FE">
      <w:pPr>
        <w:pStyle w:val="ACLReferencesText"/>
        <w:rPr>
          <w:color w:val="000000" w:themeColor="text1"/>
          <w:lang w:eastAsia="ja-JP"/>
        </w:rPr>
      </w:pPr>
      <w:proofErr w:type="spellStart"/>
      <w:r w:rsidRPr="00B411F7">
        <w:rPr>
          <w:color w:val="000000" w:themeColor="text1"/>
          <w:lang w:eastAsia="ja-JP"/>
        </w:rPr>
        <w:t>Tapak</w:t>
      </w:r>
      <w:proofErr w:type="spellEnd"/>
      <w:r w:rsidRPr="00B411F7">
        <w:rPr>
          <w:color w:val="000000" w:themeColor="text1"/>
          <w:lang w:eastAsia="ja-JP"/>
        </w:rPr>
        <w:t xml:space="preserve"> L. </w:t>
      </w:r>
      <w:proofErr w:type="spellStart"/>
      <w:r w:rsidRPr="00B411F7">
        <w:rPr>
          <w:color w:val="000000" w:themeColor="text1"/>
          <w:lang w:eastAsia="ja-JP"/>
        </w:rPr>
        <w:t>Mahjub</w:t>
      </w:r>
      <w:proofErr w:type="spellEnd"/>
      <w:r w:rsidRPr="00B411F7">
        <w:rPr>
          <w:color w:val="000000" w:themeColor="text1"/>
          <w:lang w:eastAsia="ja-JP"/>
        </w:rPr>
        <w:t xml:space="preserve"> H. Hamidi O. </w:t>
      </w:r>
      <w:proofErr w:type="spellStart"/>
      <w:r w:rsidRPr="00B411F7">
        <w:rPr>
          <w:color w:val="000000" w:themeColor="text1"/>
          <w:lang w:eastAsia="ja-JP"/>
        </w:rPr>
        <w:t>Poorolajal</w:t>
      </w:r>
      <w:proofErr w:type="spellEnd"/>
      <w:r w:rsidRPr="00B411F7">
        <w:rPr>
          <w:color w:val="000000" w:themeColor="text1"/>
          <w:lang w:eastAsia="ja-JP"/>
        </w:rPr>
        <w:t xml:space="preserve"> J. 2013. Real-data comparison of data mining methods in prediction of diabetes in Iran. </w:t>
      </w:r>
      <w:r w:rsidRPr="00B411F7">
        <w:rPr>
          <w:i/>
          <w:color w:val="000000" w:themeColor="text1"/>
          <w:lang w:eastAsia="ja-JP"/>
        </w:rPr>
        <w:t xml:space="preserve">Healthcare </w:t>
      </w:r>
      <w:proofErr w:type="spellStart"/>
      <w:r w:rsidRPr="00B411F7">
        <w:rPr>
          <w:i/>
          <w:color w:val="000000" w:themeColor="text1"/>
          <w:lang w:eastAsia="ja-JP"/>
        </w:rPr>
        <w:t>Informat</w:t>
      </w:r>
      <w:proofErr w:type="spellEnd"/>
      <w:r w:rsidRPr="00B411F7">
        <w:rPr>
          <w:i/>
          <w:color w:val="000000" w:themeColor="text1"/>
          <w:lang w:eastAsia="ja-JP"/>
        </w:rPr>
        <w:t>. Res.,</w:t>
      </w:r>
      <w:r w:rsidRPr="00B411F7">
        <w:rPr>
          <w:color w:val="000000" w:themeColor="text1"/>
          <w:lang w:eastAsia="ja-JP"/>
        </w:rPr>
        <w:t xml:space="preserve"> vol. 19, no. 3, pp. 177-185.</w:t>
      </w:r>
    </w:p>
    <w:p w:rsidR="00F76759" w:rsidRDefault="00F76759" w:rsidP="008E76FE">
      <w:pPr>
        <w:pStyle w:val="ACLReferencesText"/>
        <w:rPr>
          <w:color w:val="000000" w:themeColor="text1"/>
          <w:lang w:eastAsia="ja-JP"/>
        </w:rPr>
      </w:pPr>
      <w:r w:rsidRPr="00F76759">
        <w:rPr>
          <w:color w:val="000000" w:themeColor="text1"/>
          <w:lang w:eastAsia="ja-JP"/>
        </w:rPr>
        <w:t>Thomas C</w:t>
      </w:r>
      <w:r>
        <w:rPr>
          <w:rFonts w:hint="eastAsia"/>
          <w:color w:val="000000" w:themeColor="text1"/>
          <w:lang w:eastAsia="ja-JP"/>
        </w:rPr>
        <w:t>.</w:t>
      </w:r>
      <w:r>
        <w:rPr>
          <w:color w:val="000000" w:themeColor="text1"/>
          <w:lang w:eastAsia="ja-JP"/>
        </w:rPr>
        <w:t xml:space="preserve"> </w:t>
      </w:r>
      <w:proofErr w:type="spellStart"/>
      <w:r>
        <w:rPr>
          <w:color w:val="000000" w:themeColor="text1"/>
          <w:lang w:eastAsia="ja-JP"/>
        </w:rPr>
        <w:t>Hypponen</w:t>
      </w:r>
      <w:proofErr w:type="spellEnd"/>
      <w:r>
        <w:rPr>
          <w:color w:val="000000" w:themeColor="text1"/>
          <w:lang w:eastAsia="ja-JP"/>
        </w:rPr>
        <w:t xml:space="preserve"> E</w:t>
      </w:r>
      <w:r>
        <w:rPr>
          <w:rFonts w:hint="eastAsia"/>
          <w:color w:val="000000" w:themeColor="text1"/>
          <w:lang w:eastAsia="ja-JP"/>
        </w:rPr>
        <w:t>.</w:t>
      </w:r>
      <w:r w:rsidRPr="00F76759">
        <w:rPr>
          <w:color w:val="000000" w:themeColor="text1"/>
          <w:lang w:eastAsia="ja-JP"/>
        </w:rPr>
        <w:t xml:space="preserve"> Power C</w:t>
      </w:r>
      <w:r>
        <w:rPr>
          <w:rFonts w:hint="eastAsia"/>
          <w:color w:val="000000" w:themeColor="text1"/>
          <w:lang w:eastAsia="ja-JP"/>
        </w:rPr>
        <w:t>.</w:t>
      </w:r>
      <w:r>
        <w:rPr>
          <w:color w:val="000000" w:themeColor="text1"/>
          <w:lang w:eastAsia="ja-JP"/>
        </w:rPr>
        <w:t xml:space="preserve"> 2006</w:t>
      </w:r>
      <w:r>
        <w:rPr>
          <w:rFonts w:hint="eastAsia"/>
          <w:color w:val="000000" w:themeColor="text1"/>
          <w:lang w:eastAsia="ja-JP"/>
        </w:rPr>
        <w:t>.</w:t>
      </w:r>
      <w:r w:rsidRPr="00F76759">
        <w:rPr>
          <w:color w:val="000000" w:themeColor="text1"/>
          <w:lang w:eastAsia="ja-JP"/>
        </w:rPr>
        <w:t xml:space="preserve"> Type 2 diabetes mellitus in midlife estimated from the Cambridge Risk Score and body mass index. </w:t>
      </w:r>
      <w:r w:rsidRPr="00F76759">
        <w:rPr>
          <w:i/>
          <w:color w:val="000000" w:themeColor="text1"/>
          <w:lang w:eastAsia="ja-JP"/>
        </w:rPr>
        <w:t>Arch Intern Med</w:t>
      </w:r>
      <w:r w:rsidRPr="00F76759">
        <w:rPr>
          <w:color w:val="000000" w:themeColor="text1"/>
          <w:lang w:eastAsia="ja-JP"/>
        </w:rPr>
        <w:t xml:space="preserve"> 166:682–688</w:t>
      </w:r>
      <w:r>
        <w:rPr>
          <w:rFonts w:hint="eastAsia"/>
          <w:color w:val="000000" w:themeColor="text1"/>
          <w:lang w:eastAsia="ja-JP"/>
        </w:rPr>
        <w:t>.</w:t>
      </w:r>
    </w:p>
    <w:p w:rsidR="008E76FE" w:rsidRDefault="008E76FE" w:rsidP="008E76FE">
      <w:pPr>
        <w:pStyle w:val="ACLReferencesText"/>
        <w:rPr>
          <w:lang w:eastAsia="ja-JP"/>
        </w:rPr>
      </w:pPr>
      <w:r>
        <w:t xml:space="preserve">Wei X. Jiang F. Wei F. Zhang J. Liao W. &amp; Cheng S. 2017. An Ensemble Model for Diabetes Diagnosis in Large-scale and Imbalanced Dataset. </w:t>
      </w:r>
      <w:r w:rsidRPr="002A01D9">
        <w:rPr>
          <w:i/>
        </w:rPr>
        <w:t>Proceedings of the Computing Frontiers Conference on ZZZ - CF17.</w:t>
      </w:r>
      <w:r>
        <w:t xml:space="preserve"> doi:10.1145/3075564.3075576</w:t>
      </w:r>
      <w:r>
        <w:rPr>
          <w:rFonts w:hint="eastAsia"/>
          <w:lang w:eastAsia="ja-JP"/>
        </w:rPr>
        <w:t>.</w:t>
      </w:r>
    </w:p>
    <w:p w:rsidR="00DE65A5" w:rsidRPr="008E76FE" w:rsidRDefault="00262FAE" w:rsidP="00262FAE">
      <w:pPr>
        <w:pStyle w:val="ACLReferencesText"/>
        <w:rPr>
          <w:color w:val="000000" w:themeColor="text1"/>
          <w:lang w:eastAsia="ja-JP"/>
        </w:rPr>
      </w:pPr>
      <w:r w:rsidRPr="00B411F7">
        <w:rPr>
          <w:color w:val="000000" w:themeColor="text1"/>
          <w:lang w:eastAsia="ja-JP"/>
        </w:rPr>
        <w:t>WHO. 2009. Global health risks: morality and burden of disease attributable to selected major risks. World Health Organization, Geneva</w:t>
      </w:r>
      <w:r w:rsidRPr="00B411F7">
        <w:rPr>
          <w:rFonts w:hint="eastAsia"/>
          <w:color w:val="000000" w:themeColor="text1"/>
          <w:lang w:eastAsia="ja-JP"/>
        </w:rPr>
        <w:t>.</w:t>
      </w:r>
      <w:bookmarkStart w:id="1" w:name="APA83"/>
      <w:bookmarkEnd w:id="1"/>
    </w:p>
    <w:sectPr w:rsidR="00DE65A5" w:rsidRPr="008E76FE" w:rsidSect="002F642D">
      <w:pgSz w:w="11894" w:h="16819" w:code="1"/>
      <w:pgMar w:top="1411" w:right="1411" w:bottom="1411" w:left="1411" w:header="432" w:footer="576" w:gutter="0"/>
      <w:cols w:num="2" w:space="346"/>
      <w:vAlign w:val="center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8CB" w:rsidRDefault="004578CB">
      <w:r>
        <w:separator/>
      </w:r>
    </w:p>
    <w:p w:rsidR="004578CB" w:rsidRDefault="004578CB"/>
  </w:endnote>
  <w:endnote w:type="continuationSeparator" w:id="0">
    <w:p w:rsidR="004578CB" w:rsidRDefault="004578CB">
      <w:r>
        <w:continuationSeparator/>
      </w:r>
    </w:p>
    <w:p w:rsidR="004578CB" w:rsidRDefault="004578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 Bold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15B" w:rsidRDefault="00A3715B" w:rsidP="0029013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3715B" w:rsidRDefault="004578CB">
    <w:pPr>
      <w:pStyle w:val="Footer"/>
    </w:pPr>
    <w:sdt>
      <w:sdtPr>
        <w:id w:val="1158657642"/>
        <w:placeholder>
          <w:docPart w:val="4EB4CA5222B9924D9E66674BC1FEC76F"/>
        </w:placeholder>
        <w:temporary/>
        <w:showingPlcHdr/>
      </w:sdtPr>
      <w:sdtEndPr/>
      <w:sdtContent>
        <w:r w:rsidR="00A3715B">
          <w:t>[Type text]</w:t>
        </w:r>
      </w:sdtContent>
    </w:sdt>
    <w:r w:rsidR="00A3715B">
      <w:ptab w:relativeTo="margin" w:alignment="center" w:leader="none"/>
    </w:r>
    <w:sdt>
      <w:sdtPr>
        <w:id w:val="1614873332"/>
        <w:placeholder>
          <w:docPart w:val="9E58425582589A44941A52F07E2539CA"/>
        </w:placeholder>
        <w:temporary/>
        <w:showingPlcHdr/>
      </w:sdtPr>
      <w:sdtEndPr/>
      <w:sdtContent>
        <w:r w:rsidR="00A3715B">
          <w:t>[Type text]</w:t>
        </w:r>
      </w:sdtContent>
    </w:sdt>
    <w:r w:rsidR="00A3715B">
      <w:ptab w:relativeTo="margin" w:alignment="right" w:leader="none"/>
    </w:r>
    <w:sdt>
      <w:sdtPr>
        <w:id w:val="-2125763401"/>
        <w:placeholder>
          <w:docPart w:val="D336954920DAAD44822E393873484300"/>
        </w:placeholder>
        <w:temporary/>
        <w:showingPlcHdr/>
      </w:sdtPr>
      <w:sdtEndPr/>
      <w:sdtContent>
        <w:r w:rsidR="00A3715B">
          <w:t>[Type text]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8CB" w:rsidRDefault="004578CB" w:rsidP="00A56EDB">
      <w:pPr>
        <w:widowControl w:val="0"/>
        <w:spacing w:line="120" w:lineRule="auto"/>
      </w:pPr>
      <w:r>
        <w:separator/>
      </w:r>
    </w:p>
  </w:footnote>
  <w:footnote w:type="continuationSeparator" w:id="0">
    <w:p w:rsidR="004578CB" w:rsidRDefault="004578CB" w:rsidP="00A56EDB">
      <w:pPr>
        <w:widowControl w:val="0"/>
        <w:spacing w:line="120" w:lineRule="auto"/>
      </w:pPr>
      <w:r>
        <w:separator/>
      </w:r>
    </w:p>
  </w:footnote>
  <w:footnote w:type="continuationNotice" w:id="1">
    <w:p w:rsidR="004578CB" w:rsidRDefault="004578CB" w:rsidP="00A56EDB">
      <w:pPr>
        <w:widowControl w:val="0"/>
        <w:spacing w:line="120" w:lineRule="auto"/>
      </w:pPr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15B" w:rsidRPr="00FE794D" w:rsidRDefault="00A3715B" w:rsidP="00FE794D">
    <w:pPr>
      <w:jc w:val="center"/>
      <w:rPr>
        <w:rFonts w:ascii="Arial" w:hAnsi="Arial" w:cs="Arial"/>
        <w:b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F92AC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18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602C5A"/>
    <w:multiLevelType w:val="multilevel"/>
    <w:tmpl w:val="AA727EF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8F97AB1"/>
    <w:multiLevelType w:val="multilevel"/>
    <w:tmpl w:val="2ADCB95A"/>
    <w:lvl w:ilvl="0">
      <w:start w:val="1"/>
      <w:numFmt w:val="decimal"/>
      <w:pStyle w:val="Heading1"/>
      <w:lvlText w:val="%1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outline w:val="0"/>
        <w:shadow w:val="0"/>
        <w:emboss w:val="0"/>
        <w:imprint w:val="0"/>
        <w:color w:val="auto"/>
        <w:sz w:val="22"/>
        <w:szCs w:val="22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4" w15:restartNumberingAfterBreak="0">
    <w:nsid w:val="0DA05F17"/>
    <w:multiLevelType w:val="multilevel"/>
    <w:tmpl w:val="2ADCB95A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outline w:val="0"/>
        <w:shadow w:val="0"/>
        <w:emboss w:val="0"/>
        <w:imprint w:val="0"/>
        <w:color w:val="auto"/>
        <w:sz w:val="22"/>
        <w:szCs w:val="22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5" w15:restartNumberingAfterBreak="0">
    <w:nsid w:val="17DA47B6"/>
    <w:multiLevelType w:val="multilevel"/>
    <w:tmpl w:val="868C2F5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86E582D"/>
    <w:multiLevelType w:val="hybridMultilevel"/>
    <w:tmpl w:val="5E18486E"/>
    <w:lvl w:ilvl="0" w:tplc="F90A7C5E">
      <w:start w:val="1"/>
      <w:numFmt w:val="decimal"/>
      <w:pStyle w:val="ACLEnumeratedList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191F6B57"/>
    <w:multiLevelType w:val="hybridMultilevel"/>
    <w:tmpl w:val="AF249124"/>
    <w:lvl w:ilvl="0" w:tplc="223EEABA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667EBA"/>
    <w:multiLevelType w:val="hybridMultilevel"/>
    <w:tmpl w:val="7910B5FC"/>
    <w:lvl w:ilvl="0" w:tplc="9DFA202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E5413A"/>
    <w:multiLevelType w:val="multilevel"/>
    <w:tmpl w:val="A224E4EA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10" w15:restartNumberingAfterBreak="0">
    <w:nsid w:val="2DFC5C43"/>
    <w:multiLevelType w:val="hybridMultilevel"/>
    <w:tmpl w:val="9C44645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2E6759C3"/>
    <w:multiLevelType w:val="hybridMultilevel"/>
    <w:tmpl w:val="C60A1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3691180C"/>
    <w:multiLevelType w:val="multilevel"/>
    <w:tmpl w:val="77C2B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B20FC1"/>
    <w:multiLevelType w:val="hybridMultilevel"/>
    <w:tmpl w:val="09E61FFE"/>
    <w:lvl w:ilvl="0" w:tplc="7A2E93E0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E62335"/>
    <w:multiLevelType w:val="hybridMultilevel"/>
    <w:tmpl w:val="BE369E2A"/>
    <w:lvl w:ilvl="0" w:tplc="341C8F8A">
      <w:start w:val="1"/>
      <w:numFmt w:val="bullet"/>
      <w:pStyle w:val="ACLBulletedLis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E1C07F1"/>
    <w:multiLevelType w:val="multilevel"/>
    <w:tmpl w:val="DF820A8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2F4FBE"/>
    <w:multiLevelType w:val="multilevel"/>
    <w:tmpl w:val="15F257CC"/>
    <w:lvl w:ilvl="0">
      <w:start w:val="1"/>
      <w:numFmt w:val="decimal"/>
      <w:isLgl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18" w15:restartNumberingAfterBreak="0">
    <w:nsid w:val="3E5E55F4"/>
    <w:multiLevelType w:val="multilevel"/>
    <w:tmpl w:val="DF0680B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6B5696"/>
    <w:multiLevelType w:val="multilevel"/>
    <w:tmpl w:val="A224E4EA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20" w15:restartNumberingAfterBreak="0">
    <w:nsid w:val="423C27DA"/>
    <w:multiLevelType w:val="multilevel"/>
    <w:tmpl w:val="8DB4AA2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45CE40CF"/>
    <w:multiLevelType w:val="multilevel"/>
    <w:tmpl w:val="A224E4EA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22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49E631F0"/>
    <w:multiLevelType w:val="multilevel"/>
    <w:tmpl w:val="8BB0680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500925FD"/>
    <w:multiLevelType w:val="multilevel"/>
    <w:tmpl w:val="A224E4EA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25" w15:restartNumberingAfterBreak="0">
    <w:nsid w:val="526C30E4"/>
    <w:multiLevelType w:val="multilevel"/>
    <w:tmpl w:val="8D42BCB6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26" w15:restartNumberingAfterBreak="0">
    <w:nsid w:val="53B64288"/>
    <w:multiLevelType w:val="hybridMultilevel"/>
    <w:tmpl w:val="EB828A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7047206"/>
    <w:multiLevelType w:val="multilevel"/>
    <w:tmpl w:val="B044CB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DB479E"/>
    <w:multiLevelType w:val="hybridMultilevel"/>
    <w:tmpl w:val="8FF4EE3E"/>
    <w:lvl w:ilvl="0" w:tplc="624449DA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C81156D"/>
    <w:multiLevelType w:val="multilevel"/>
    <w:tmpl w:val="8BB0680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601A7DB2"/>
    <w:multiLevelType w:val="hybridMultilevel"/>
    <w:tmpl w:val="B044C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E03713"/>
    <w:multiLevelType w:val="multilevel"/>
    <w:tmpl w:val="15F257CC"/>
    <w:lvl w:ilvl="0">
      <w:start w:val="1"/>
      <w:numFmt w:val="decimal"/>
      <w:isLgl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32" w15:restartNumberingAfterBreak="0">
    <w:nsid w:val="635877B9"/>
    <w:multiLevelType w:val="hybridMultilevel"/>
    <w:tmpl w:val="8088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F755B3"/>
    <w:multiLevelType w:val="multilevel"/>
    <w:tmpl w:val="9B2C4BE2"/>
    <w:lvl w:ilvl="0">
      <w:start w:val="1"/>
      <w:numFmt w:val="decimal"/>
      <w:lvlText w:val="%1"/>
      <w:lvlJc w:val="left"/>
      <w:pPr>
        <w:tabs>
          <w:tab w:val="num" w:pos="1140"/>
        </w:tabs>
        <w:ind w:left="114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84"/>
        </w:tabs>
        <w:ind w:left="128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6"/>
        </w:tabs>
        <w:ind w:left="171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0"/>
        </w:tabs>
        <w:ind w:left="18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2"/>
        </w:tabs>
        <w:ind w:left="2292" w:hanging="1584"/>
      </w:pPr>
      <w:rPr>
        <w:rFonts w:hint="default"/>
      </w:rPr>
    </w:lvl>
  </w:abstractNum>
  <w:abstractNum w:abstractNumId="34" w15:restartNumberingAfterBreak="0">
    <w:nsid w:val="69390B68"/>
    <w:multiLevelType w:val="hybridMultilevel"/>
    <w:tmpl w:val="DEB683C8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054132"/>
    <w:multiLevelType w:val="hybridMultilevel"/>
    <w:tmpl w:val="DF820A8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B08384B"/>
    <w:multiLevelType w:val="hybridMultilevel"/>
    <w:tmpl w:val="2646D03A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17"/>
  </w:num>
  <w:num w:numId="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1"/>
  </w:num>
  <w:num w:numId="7">
    <w:abstractNumId w:val="33"/>
  </w:num>
  <w:num w:numId="8">
    <w:abstractNumId w:val="20"/>
  </w:num>
  <w:num w:numId="9">
    <w:abstractNumId w:val="29"/>
  </w:num>
  <w:num w:numId="10">
    <w:abstractNumId w:val="34"/>
  </w:num>
  <w:num w:numId="11">
    <w:abstractNumId w:val="36"/>
  </w:num>
  <w:num w:numId="12">
    <w:abstractNumId w:val="2"/>
  </w:num>
  <w:num w:numId="13">
    <w:abstractNumId w:val="5"/>
  </w:num>
  <w:num w:numId="14">
    <w:abstractNumId w:val="0"/>
  </w:num>
  <w:num w:numId="15">
    <w:abstractNumId w:val="23"/>
  </w:num>
  <w:num w:numId="16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7"/>
  </w:num>
  <w:num w:numId="19">
    <w:abstractNumId w:val="7"/>
    <w:lvlOverride w:ilvl="0">
      <w:startOverride w:val="1"/>
    </w:lvlOverride>
  </w:num>
  <w:num w:numId="20">
    <w:abstractNumId w:val="26"/>
  </w:num>
  <w:num w:numId="21">
    <w:abstractNumId w:val="11"/>
  </w:num>
  <w:num w:numId="22">
    <w:abstractNumId w:val="32"/>
  </w:num>
  <w:num w:numId="23">
    <w:abstractNumId w:val="30"/>
  </w:num>
  <w:num w:numId="24">
    <w:abstractNumId w:val="27"/>
  </w:num>
  <w:num w:numId="25">
    <w:abstractNumId w:val="15"/>
  </w:num>
  <w:num w:numId="26">
    <w:abstractNumId w:val="8"/>
  </w:num>
  <w:num w:numId="27">
    <w:abstractNumId w:val="15"/>
    <w:lvlOverride w:ilvl="0">
      <w:startOverride w:val="1"/>
    </w:lvlOverride>
  </w:num>
  <w:num w:numId="28">
    <w:abstractNumId w:val="6"/>
  </w:num>
  <w:num w:numId="29">
    <w:abstractNumId w:val="35"/>
  </w:num>
  <w:num w:numId="30">
    <w:abstractNumId w:val="16"/>
  </w:num>
  <w:num w:numId="31">
    <w:abstractNumId w:val="28"/>
  </w:num>
  <w:num w:numId="32">
    <w:abstractNumId w:val="14"/>
  </w:num>
  <w:num w:numId="33">
    <w:abstractNumId w:val="18"/>
  </w:num>
  <w:num w:numId="34">
    <w:abstractNumId w:val="9"/>
  </w:num>
  <w:num w:numId="35">
    <w:abstractNumId w:val="24"/>
  </w:num>
  <w:num w:numId="36">
    <w:abstractNumId w:val="1"/>
  </w:num>
  <w:num w:numId="37">
    <w:abstractNumId w:val="19"/>
  </w:num>
  <w:num w:numId="38">
    <w:abstractNumId w:val="21"/>
  </w:num>
  <w:num w:numId="39">
    <w:abstractNumId w:val="4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embedTrueTypeFonts/>
  <w:saveSubsetFonts/>
  <w:bordersDoNotSurroundHeader/>
  <w:bordersDoNotSurroundFooter/>
  <w:proofState w:spelling="clean" w:grammar="clean"/>
  <w:stylePaneSortMethod w:val="0000"/>
  <w:defaultTabStop w:val="708"/>
  <w:autoHyphenation/>
  <w:hyphenationZone w:val="14"/>
  <w:drawingGridHorizontalSpacing w:val="187"/>
  <w:drawingGridVerticalSpacing w:val="187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68B"/>
    <w:rsid w:val="00000D96"/>
    <w:rsid w:val="000023FB"/>
    <w:rsid w:val="00002C16"/>
    <w:rsid w:val="00005E3F"/>
    <w:rsid w:val="000072CD"/>
    <w:rsid w:val="00007742"/>
    <w:rsid w:val="00011510"/>
    <w:rsid w:val="000126C6"/>
    <w:rsid w:val="000144CC"/>
    <w:rsid w:val="00016F83"/>
    <w:rsid w:val="00017FCB"/>
    <w:rsid w:val="00021BE7"/>
    <w:rsid w:val="0002208A"/>
    <w:rsid w:val="00022F43"/>
    <w:rsid w:val="00023BFC"/>
    <w:rsid w:val="00025524"/>
    <w:rsid w:val="00025592"/>
    <w:rsid w:val="00027D6B"/>
    <w:rsid w:val="00030275"/>
    <w:rsid w:val="00030DC5"/>
    <w:rsid w:val="00030F31"/>
    <w:rsid w:val="000318DE"/>
    <w:rsid w:val="00036666"/>
    <w:rsid w:val="00037104"/>
    <w:rsid w:val="00037606"/>
    <w:rsid w:val="00041B89"/>
    <w:rsid w:val="00041E14"/>
    <w:rsid w:val="00042F57"/>
    <w:rsid w:val="000501E5"/>
    <w:rsid w:val="0005150A"/>
    <w:rsid w:val="00051B5B"/>
    <w:rsid w:val="00052A78"/>
    <w:rsid w:val="0005619E"/>
    <w:rsid w:val="00060EA3"/>
    <w:rsid w:val="000616BD"/>
    <w:rsid w:val="00061C94"/>
    <w:rsid w:val="00070665"/>
    <w:rsid w:val="00070965"/>
    <w:rsid w:val="000722F6"/>
    <w:rsid w:val="00072448"/>
    <w:rsid w:val="000725D1"/>
    <w:rsid w:val="00072AEA"/>
    <w:rsid w:val="000732CF"/>
    <w:rsid w:val="000762C3"/>
    <w:rsid w:val="000771A6"/>
    <w:rsid w:val="000810F0"/>
    <w:rsid w:val="000813C1"/>
    <w:rsid w:val="00083188"/>
    <w:rsid w:val="0008608F"/>
    <w:rsid w:val="000868A6"/>
    <w:rsid w:val="00090586"/>
    <w:rsid w:val="00090940"/>
    <w:rsid w:val="00092443"/>
    <w:rsid w:val="00093514"/>
    <w:rsid w:val="00095DE8"/>
    <w:rsid w:val="00096DF3"/>
    <w:rsid w:val="000A2349"/>
    <w:rsid w:val="000A421C"/>
    <w:rsid w:val="000A4693"/>
    <w:rsid w:val="000A55F9"/>
    <w:rsid w:val="000A56DB"/>
    <w:rsid w:val="000A6CB6"/>
    <w:rsid w:val="000B08D6"/>
    <w:rsid w:val="000B5EAE"/>
    <w:rsid w:val="000C40D8"/>
    <w:rsid w:val="000C6E2D"/>
    <w:rsid w:val="000D0205"/>
    <w:rsid w:val="000D074B"/>
    <w:rsid w:val="000D3912"/>
    <w:rsid w:val="000D52E8"/>
    <w:rsid w:val="000E025A"/>
    <w:rsid w:val="000E2B6D"/>
    <w:rsid w:val="000E2C4E"/>
    <w:rsid w:val="000E30C3"/>
    <w:rsid w:val="000E5AD4"/>
    <w:rsid w:val="000E5E58"/>
    <w:rsid w:val="000F028B"/>
    <w:rsid w:val="000F31DA"/>
    <w:rsid w:val="000F39F5"/>
    <w:rsid w:val="000F4556"/>
    <w:rsid w:val="000F4D05"/>
    <w:rsid w:val="000F5F05"/>
    <w:rsid w:val="00103561"/>
    <w:rsid w:val="00104A54"/>
    <w:rsid w:val="00104F15"/>
    <w:rsid w:val="00106CDD"/>
    <w:rsid w:val="00107ACA"/>
    <w:rsid w:val="00111988"/>
    <w:rsid w:val="001136E1"/>
    <w:rsid w:val="00113AFD"/>
    <w:rsid w:val="00116AC5"/>
    <w:rsid w:val="0012340F"/>
    <w:rsid w:val="001244A7"/>
    <w:rsid w:val="00124789"/>
    <w:rsid w:val="001260DE"/>
    <w:rsid w:val="00126C27"/>
    <w:rsid w:val="00127666"/>
    <w:rsid w:val="00127715"/>
    <w:rsid w:val="001279F2"/>
    <w:rsid w:val="001306A9"/>
    <w:rsid w:val="0013104F"/>
    <w:rsid w:val="00135549"/>
    <w:rsid w:val="00143B69"/>
    <w:rsid w:val="00144BF7"/>
    <w:rsid w:val="00146F30"/>
    <w:rsid w:val="001523F4"/>
    <w:rsid w:val="00154035"/>
    <w:rsid w:val="001542FF"/>
    <w:rsid w:val="00156771"/>
    <w:rsid w:val="00157FDB"/>
    <w:rsid w:val="00161341"/>
    <w:rsid w:val="00161CA4"/>
    <w:rsid w:val="001623F4"/>
    <w:rsid w:val="00164540"/>
    <w:rsid w:val="00176848"/>
    <w:rsid w:val="001819BD"/>
    <w:rsid w:val="001826DD"/>
    <w:rsid w:val="0018735B"/>
    <w:rsid w:val="00195877"/>
    <w:rsid w:val="001979F1"/>
    <w:rsid w:val="001A02D4"/>
    <w:rsid w:val="001A1781"/>
    <w:rsid w:val="001A17E3"/>
    <w:rsid w:val="001A5F14"/>
    <w:rsid w:val="001A6A2C"/>
    <w:rsid w:val="001A6ED8"/>
    <w:rsid w:val="001B4123"/>
    <w:rsid w:val="001B4D7A"/>
    <w:rsid w:val="001B5C3B"/>
    <w:rsid w:val="001B6594"/>
    <w:rsid w:val="001B6EA1"/>
    <w:rsid w:val="001C11A1"/>
    <w:rsid w:val="001C3639"/>
    <w:rsid w:val="001C461A"/>
    <w:rsid w:val="001C5777"/>
    <w:rsid w:val="001C5D6A"/>
    <w:rsid w:val="001C65D4"/>
    <w:rsid w:val="001C6771"/>
    <w:rsid w:val="001C7386"/>
    <w:rsid w:val="001D0E0A"/>
    <w:rsid w:val="001D5389"/>
    <w:rsid w:val="001D56F1"/>
    <w:rsid w:val="001F096A"/>
    <w:rsid w:val="001F38CF"/>
    <w:rsid w:val="001F6A47"/>
    <w:rsid w:val="002007AA"/>
    <w:rsid w:val="00203C20"/>
    <w:rsid w:val="00206462"/>
    <w:rsid w:val="002070A0"/>
    <w:rsid w:val="002072FA"/>
    <w:rsid w:val="00207451"/>
    <w:rsid w:val="00213F31"/>
    <w:rsid w:val="002140CB"/>
    <w:rsid w:val="00214D0B"/>
    <w:rsid w:val="00216AE0"/>
    <w:rsid w:val="00216AF3"/>
    <w:rsid w:val="00220C1C"/>
    <w:rsid w:val="00220F5F"/>
    <w:rsid w:val="00221341"/>
    <w:rsid w:val="00224929"/>
    <w:rsid w:val="00225FEB"/>
    <w:rsid w:val="002263B1"/>
    <w:rsid w:val="00231525"/>
    <w:rsid w:val="00234700"/>
    <w:rsid w:val="00235C1C"/>
    <w:rsid w:val="00243AA3"/>
    <w:rsid w:val="002443B8"/>
    <w:rsid w:val="00246291"/>
    <w:rsid w:val="0024756A"/>
    <w:rsid w:val="0025138A"/>
    <w:rsid w:val="0025278A"/>
    <w:rsid w:val="00253EFC"/>
    <w:rsid w:val="00255301"/>
    <w:rsid w:val="0025719C"/>
    <w:rsid w:val="002622DE"/>
    <w:rsid w:val="00262FAE"/>
    <w:rsid w:val="002639B3"/>
    <w:rsid w:val="0026405D"/>
    <w:rsid w:val="0026423F"/>
    <w:rsid w:val="00266F6E"/>
    <w:rsid w:val="0027176F"/>
    <w:rsid w:val="00272E1C"/>
    <w:rsid w:val="002767D7"/>
    <w:rsid w:val="00277425"/>
    <w:rsid w:val="0028119A"/>
    <w:rsid w:val="002830D5"/>
    <w:rsid w:val="002856EC"/>
    <w:rsid w:val="00286341"/>
    <w:rsid w:val="00290135"/>
    <w:rsid w:val="002916DE"/>
    <w:rsid w:val="00292512"/>
    <w:rsid w:val="00296C65"/>
    <w:rsid w:val="00296DAB"/>
    <w:rsid w:val="00297CBF"/>
    <w:rsid w:val="002A4F21"/>
    <w:rsid w:val="002A5AB3"/>
    <w:rsid w:val="002A705A"/>
    <w:rsid w:val="002B069D"/>
    <w:rsid w:val="002B2572"/>
    <w:rsid w:val="002B33EF"/>
    <w:rsid w:val="002B4A68"/>
    <w:rsid w:val="002B55F5"/>
    <w:rsid w:val="002B7BC5"/>
    <w:rsid w:val="002C1C6F"/>
    <w:rsid w:val="002C1EBB"/>
    <w:rsid w:val="002C3B02"/>
    <w:rsid w:val="002C5622"/>
    <w:rsid w:val="002C606A"/>
    <w:rsid w:val="002C7D3F"/>
    <w:rsid w:val="002D0539"/>
    <w:rsid w:val="002D156B"/>
    <w:rsid w:val="002D17F9"/>
    <w:rsid w:val="002D44D2"/>
    <w:rsid w:val="002D4866"/>
    <w:rsid w:val="002D5EE9"/>
    <w:rsid w:val="002D717E"/>
    <w:rsid w:val="002D7334"/>
    <w:rsid w:val="002D7766"/>
    <w:rsid w:val="002D7A05"/>
    <w:rsid w:val="002E314F"/>
    <w:rsid w:val="002E36B5"/>
    <w:rsid w:val="002E5CAF"/>
    <w:rsid w:val="002E706A"/>
    <w:rsid w:val="002F29FC"/>
    <w:rsid w:val="002F3709"/>
    <w:rsid w:val="002F642D"/>
    <w:rsid w:val="002F67E9"/>
    <w:rsid w:val="002F6DB9"/>
    <w:rsid w:val="0030124C"/>
    <w:rsid w:val="00301544"/>
    <w:rsid w:val="00301BA2"/>
    <w:rsid w:val="003024C3"/>
    <w:rsid w:val="003041EE"/>
    <w:rsid w:val="00305862"/>
    <w:rsid w:val="00305F1C"/>
    <w:rsid w:val="00312150"/>
    <w:rsid w:val="003124B5"/>
    <w:rsid w:val="00314F59"/>
    <w:rsid w:val="0031630E"/>
    <w:rsid w:val="003227ED"/>
    <w:rsid w:val="003241BA"/>
    <w:rsid w:val="003263B3"/>
    <w:rsid w:val="00330D3F"/>
    <w:rsid w:val="003369C2"/>
    <w:rsid w:val="003371D7"/>
    <w:rsid w:val="003400CC"/>
    <w:rsid w:val="00344750"/>
    <w:rsid w:val="0034529E"/>
    <w:rsid w:val="003461FB"/>
    <w:rsid w:val="00347CF8"/>
    <w:rsid w:val="00350A3B"/>
    <w:rsid w:val="0035475A"/>
    <w:rsid w:val="00354C78"/>
    <w:rsid w:val="00355AC5"/>
    <w:rsid w:val="00356CF3"/>
    <w:rsid w:val="00356D5D"/>
    <w:rsid w:val="0036119D"/>
    <w:rsid w:val="00362F6E"/>
    <w:rsid w:val="003638E6"/>
    <w:rsid w:val="00364CAC"/>
    <w:rsid w:val="00365FBC"/>
    <w:rsid w:val="00366EC2"/>
    <w:rsid w:val="003670E6"/>
    <w:rsid w:val="003736C9"/>
    <w:rsid w:val="00373BF6"/>
    <w:rsid w:val="0037597B"/>
    <w:rsid w:val="00376467"/>
    <w:rsid w:val="003802FF"/>
    <w:rsid w:val="00381EB4"/>
    <w:rsid w:val="003839EA"/>
    <w:rsid w:val="00385FFD"/>
    <w:rsid w:val="0039461B"/>
    <w:rsid w:val="003960B6"/>
    <w:rsid w:val="003963F2"/>
    <w:rsid w:val="003A0A60"/>
    <w:rsid w:val="003A1D17"/>
    <w:rsid w:val="003A50EC"/>
    <w:rsid w:val="003A58BA"/>
    <w:rsid w:val="003A5953"/>
    <w:rsid w:val="003A5F4E"/>
    <w:rsid w:val="003A6C21"/>
    <w:rsid w:val="003B0645"/>
    <w:rsid w:val="003B3701"/>
    <w:rsid w:val="003B3AF5"/>
    <w:rsid w:val="003C337A"/>
    <w:rsid w:val="003C362F"/>
    <w:rsid w:val="003D671F"/>
    <w:rsid w:val="003D69C8"/>
    <w:rsid w:val="003E16B3"/>
    <w:rsid w:val="003E5149"/>
    <w:rsid w:val="003E5187"/>
    <w:rsid w:val="003E5420"/>
    <w:rsid w:val="003E6319"/>
    <w:rsid w:val="003F3D40"/>
    <w:rsid w:val="003F4830"/>
    <w:rsid w:val="003F643D"/>
    <w:rsid w:val="003F6BDB"/>
    <w:rsid w:val="003F7C51"/>
    <w:rsid w:val="00400D86"/>
    <w:rsid w:val="00401711"/>
    <w:rsid w:val="004132DB"/>
    <w:rsid w:val="0041778D"/>
    <w:rsid w:val="004207FB"/>
    <w:rsid w:val="00420989"/>
    <w:rsid w:val="00425A5D"/>
    <w:rsid w:val="00426865"/>
    <w:rsid w:val="00426AFE"/>
    <w:rsid w:val="0042716D"/>
    <w:rsid w:val="0043028F"/>
    <w:rsid w:val="00433254"/>
    <w:rsid w:val="004351C0"/>
    <w:rsid w:val="00437672"/>
    <w:rsid w:val="00441431"/>
    <w:rsid w:val="0044233E"/>
    <w:rsid w:val="00445292"/>
    <w:rsid w:val="00446D99"/>
    <w:rsid w:val="00452EFA"/>
    <w:rsid w:val="00456504"/>
    <w:rsid w:val="00456BA2"/>
    <w:rsid w:val="00456CFD"/>
    <w:rsid w:val="004578CB"/>
    <w:rsid w:val="00463A2F"/>
    <w:rsid w:val="00464089"/>
    <w:rsid w:val="0046412C"/>
    <w:rsid w:val="00471846"/>
    <w:rsid w:val="00474FD9"/>
    <w:rsid w:val="00476D4D"/>
    <w:rsid w:val="00480146"/>
    <w:rsid w:val="004814DC"/>
    <w:rsid w:val="00484C3C"/>
    <w:rsid w:val="00486CD7"/>
    <w:rsid w:val="00486DC0"/>
    <w:rsid w:val="00487743"/>
    <w:rsid w:val="00490939"/>
    <w:rsid w:val="00490995"/>
    <w:rsid w:val="00493EF7"/>
    <w:rsid w:val="00496898"/>
    <w:rsid w:val="00496ADC"/>
    <w:rsid w:val="0049759D"/>
    <w:rsid w:val="00497C6F"/>
    <w:rsid w:val="004A3F93"/>
    <w:rsid w:val="004A564A"/>
    <w:rsid w:val="004B2150"/>
    <w:rsid w:val="004B4AC4"/>
    <w:rsid w:val="004C06B9"/>
    <w:rsid w:val="004D2D61"/>
    <w:rsid w:val="004D44F8"/>
    <w:rsid w:val="004E02A9"/>
    <w:rsid w:val="004E4AB5"/>
    <w:rsid w:val="004E5AC0"/>
    <w:rsid w:val="004E5BCD"/>
    <w:rsid w:val="004F231F"/>
    <w:rsid w:val="004F7C24"/>
    <w:rsid w:val="00501C85"/>
    <w:rsid w:val="00503966"/>
    <w:rsid w:val="00505040"/>
    <w:rsid w:val="00511102"/>
    <w:rsid w:val="0051277F"/>
    <w:rsid w:val="0051284A"/>
    <w:rsid w:val="00514C45"/>
    <w:rsid w:val="005151C6"/>
    <w:rsid w:val="00515FD1"/>
    <w:rsid w:val="00517817"/>
    <w:rsid w:val="00517FDC"/>
    <w:rsid w:val="00520815"/>
    <w:rsid w:val="00520F2C"/>
    <w:rsid w:val="00522D46"/>
    <w:rsid w:val="00522E53"/>
    <w:rsid w:val="005265AA"/>
    <w:rsid w:val="005275FB"/>
    <w:rsid w:val="00527F78"/>
    <w:rsid w:val="00530713"/>
    <w:rsid w:val="00531F8C"/>
    <w:rsid w:val="00532E83"/>
    <w:rsid w:val="00536968"/>
    <w:rsid w:val="00540D6A"/>
    <w:rsid w:val="005411EF"/>
    <w:rsid w:val="005473F2"/>
    <w:rsid w:val="00547EE9"/>
    <w:rsid w:val="00555039"/>
    <w:rsid w:val="0055553B"/>
    <w:rsid w:val="00555B39"/>
    <w:rsid w:val="00556835"/>
    <w:rsid w:val="0056434C"/>
    <w:rsid w:val="00564B1C"/>
    <w:rsid w:val="00565FE6"/>
    <w:rsid w:val="00573069"/>
    <w:rsid w:val="005734D0"/>
    <w:rsid w:val="0057575E"/>
    <w:rsid w:val="00575799"/>
    <w:rsid w:val="00577D6F"/>
    <w:rsid w:val="005819BF"/>
    <w:rsid w:val="00584B09"/>
    <w:rsid w:val="005912F0"/>
    <w:rsid w:val="00594076"/>
    <w:rsid w:val="005968E4"/>
    <w:rsid w:val="0059711A"/>
    <w:rsid w:val="005A1F28"/>
    <w:rsid w:val="005A3B8A"/>
    <w:rsid w:val="005A756E"/>
    <w:rsid w:val="005B0DF7"/>
    <w:rsid w:val="005B27E3"/>
    <w:rsid w:val="005B39E5"/>
    <w:rsid w:val="005B5E35"/>
    <w:rsid w:val="005C1FC8"/>
    <w:rsid w:val="005C5A9F"/>
    <w:rsid w:val="005D27CD"/>
    <w:rsid w:val="005D4B7B"/>
    <w:rsid w:val="005D4CE5"/>
    <w:rsid w:val="005D580C"/>
    <w:rsid w:val="005D634E"/>
    <w:rsid w:val="005E4B32"/>
    <w:rsid w:val="005E637C"/>
    <w:rsid w:val="005F4092"/>
    <w:rsid w:val="005F4A67"/>
    <w:rsid w:val="005F522B"/>
    <w:rsid w:val="005F72C0"/>
    <w:rsid w:val="0060041E"/>
    <w:rsid w:val="00600E47"/>
    <w:rsid w:val="006030E4"/>
    <w:rsid w:val="00603438"/>
    <w:rsid w:val="00604E75"/>
    <w:rsid w:val="00605406"/>
    <w:rsid w:val="00605F92"/>
    <w:rsid w:val="006070D7"/>
    <w:rsid w:val="00607B3B"/>
    <w:rsid w:val="0061248A"/>
    <w:rsid w:val="006147C1"/>
    <w:rsid w:val="00620D7E"/>
    <w:rsid w:val="006214B0"/>
    <w:rsid w:val="00623E02"/>
    <w:rsid w:val="00625EEC"/>
    <w:rsid w:val="00626EC0"/>
    <w:rsid w:val="00631628"/>
    <w:rsid w:val="0063182D"/>
    <w:rsid w:val="00635866"/>
    <w:rsid w:val="00635D7E"/>
    <w:rsid w:val="00636C3E"/>
    <w:rsid w:val="00641217"/>
    <w:rsid w:val="006460F8"/>
    <w:rsid w:val="00652081"/>
    <w:rsid w:val="00652364"/>
    <w:rsid w:val="0065255F"/>
    <w:rsid w:val="00653448"/>
    <w:rsid w:val="00654A07"/>
    <w:rsid w:val="00656416"/>
    <w:rsid w:val="00656A99"/>
    <w:rsid w:val="00656E72"/>
    <w:rsid w:val="00661D7C"/>
    <w:rsid w:val="00664C3A"/>
    <w:rsid w:val="00665D31"/>
    <w:rsid w:val="00666D07"/>
    <w:rsid w:val="0067439C"/>
    <w:rsid w:val="00676254"/>
    <w:rsid w:val="0067700F"/>
    <w:rsid w:val="006770A5"/>
    <w:rsid w:val="00693C43"/>
    <w:rsid w:val="006949B5"/>
    <w:rsid w:val="00695CE7"/>
    <w:rsid w:val="006A0300"/>
    <w:rsid w:val="006A0C9B"/>
    <w:rsid w:val="006A183C"/>
    <w:rsid w:val="006A26C1"/>
    <w:rsid w:val="006A4A9D"/>
    <w:rsid w:val="006A707C"/>
    <w:rsid w:val="006A7A79"/>
    <w:rsid w:val="006B0588"/>
    <w:rsid w:val="006B1547"/>
    <w:rsid w:val="006B28DA"/>
    <w:rsid w:val="006B2979"/>
    <w:rsid w:val="006B35B6"/>
    <w:rsid w:val="006B43EA"/>
    <w:rsid w:val="006B5C4F"/>
    <w:rsid w:val="006B7310"/>
    <w:rsid w:val="006C076F"/>
    <w:rsid w:val="006C11F0"/>
    <w:rsid w:val="006C33F7"/>
    <w:rsid w:val="006C4C5F"/>
    <w:rsid w:val="006C7EAB"/>
    <w:rsid w:val="006D1ACC"/>
    <w:rsid w:val="006D2131"/>
    <w:rsid w:val="006D3F85"/>
    <w:rsid w:val="006D6257"/>
    <w:rsid w:val="006E0308"/>
    <w:rsid w:val="006E2014"/>
    <w:rsid w:val="006E21DB"/>
    <w:rsid w:val="006E3076"/>
    <w:rsid w:val="006E5ADD"/>
    <w:rsid w:val="006E6696"/>
    <w:rsid w:val="006E7C44"/>
    <w:rsid w:val="006F7014"/>
    <w:rsid w:val="00700E60"/>
    <w:rsid w:val="00701472"/>
    <w:rsid w:val="007031A2"/>
    <w:rsid w:val="007033D1"/>
    <w:rsid w:val="00707C35"/>
    <w:rsid w:val="00710566"/>
    <w:rsid w:val="0071327E"/>
    <w:rsid w:val="00714941"/>
    <w:rsid w:val="00714F3A"/>
    <w:rsid w:val="00717A5A"/>
    <w:rsid w:val="00717D26"/>
    <w:rsid w:val="0072047F"/>
    <w:rsid w:val="00724FC8"/>
    <w:rsid w:val="00726415"/>
    <w:rsid w:val="00730F04"/>
    <w:rsid w:val="00731826"/>
    <w:rsid w:val="00731E44"/>
    <w:rsid w:val="00732275"/>
    <w:rsid w:val="007330C9"/>
    <w:rsid w:val="00734C3D"/>
    <w:rsid w:val="00735579"/>
    <w:rsid w:val="00743085"/>
    <w:rsid w:val="00743886"/>
    <w:rsid w:val="00743A06"/>
    <w:rsid w:val="00746442"/>
    <w:rsid w:val="007466B5"/>
    <w:rsid w:val="00746756"/>
    <w:rsid w:val="007469E6"/>
    <w:rsid w:val="0074732D"/>
    <w:rsid w:val="007568AE"/>
    <w:rsid w:val="00756CE0"/>
    <w:rsid w:val="0076166B"/>
    <w:rsid w:val="00764216"/>
    <w:rsid w:val="007673B7"/>
    <w:rsid w:val="00767BFE"/>
    <w:rsid w:val="007704FC"/>
    <w:rsid w:val="00770921"/>
    <w:rsid w:val="00771CED"/>
    <w:rsid w:val="007728D0"/>
    <w:rsid w:val="00774DB4"/>
    <w:rsid w:val="0078342C"/>
    <w:rsid w:val="007844C6"/>
    <w:rsid w:val="00786238"/>
    <w:rsid w:val="00790654"/>
    <w:rsid w:val="007929A9"/>
    <w:rsid w:val="00793890"/>
    <w:rsid w:val="007963F2"/>
    <w:rsid w:val="00796AF7"/>
    <w:rsid w:val="007970C1"/>
    <w:rsid w:val="007A2F22"/>
    <w:rsid w:val="007B1057"/>
    <w:rsid w:val="007B290A"/>
    <w:rsid w:val="007B63F7"/>
    <w:rsid w:val="007B6823"/>
    <w:rsid w:val="007B70A7"/>
    <w:rsid w:val="007B70B4"/>
    <w:rsid w:val="007C090D"/>
    <w:rsid w:val="007C33BC"/>
    <w:rsid w:val="007C45F9"/>
    <w:rsid w:val="007C7951"/>
    <w:rsid w:val="007D1CEE"/>
    <w:rsid w:val="007D52BA"/>
    <w:rsid w:val="007D663D"/>
    <w:rsid w:val="007E0979"/>
    <w:rsid w:val="007E350A"/>
    <w:rsid w:val="007E6B62"/>
    <w:rsid w:val="007F0002"/>
    <w:rsid w:val="007F0676"/>
    <w:rsid w:val="007F14BD"/>
    <w:rsid w:val="007F15C9"/>
    <w:rsid w:val="007F1E2A"/>
    <w:rsid w:val="007F2136"/>
    <w:rsid w:val="007F2E59"/>
    <w:rsid w:val="007F3123"/>
    <w:rsid w:val="007F7066"/>
    <w:rsid w:val="007F7D13"/>
    <w:rsid w:val="00804F2E"/>
    <w:rsid w:val="0081147B"/>
    <w:rsid w:val="00814F5B"/>
    <w:rsid w:val="0081710C"/>
    <w:rsid w:val="0081788A"/>
    <w:rsid w:val="00822837"/>
    <w:rsid w:val="00824716"/>
    <w:rsid w:val="008251B1"/>
    <w:rsid w:val="00826D02"/>
    <w:rsid w:val="00833E00"/>
    <w:rsid w:val="0084665C"/>
    <w:rsid w:val="00850599"/>
    <w:rsid w:val="0085139B"/>
    <w:rsid w:val="00851B00"/>
    <w:rsid w:val="008577EA"/>
    <w:rsid w:val="00857FB5"/>
    <w:rsid w:val="00860D0A"/>
    <w:rsid w:val="0086161A"/>
    <w:rsid w:val="008630C7"/>
    <w:rsid w:val="008675A1"/>
    <w:rsid w:val="00870502"/>
    <w:rsid w:val="00874EF1"/>
    <w:rsid w:val="00875715"/>
    <w:rsid w:val="00877D4E"/>
    <w:rsid w:val="00886013"/>
    <w:rsid w:val="00891CB8"/>
    <w:rsid w:val="00892621"/>
    <w:rsid w:val="00893144"/>
    <w:rsid w:val="008937F7"/>
    <w:rsid w:val="0089421F"/>
    <w:rsid w:val="0089439C"/>
    <w:rsid w:val="00897147"/>
    <w:rsid w:val="008A29EC"/>
    <w:rsid w:val="008B0168"/>
    <w:rsid w:val="008B3E25"/>
    <w:rsid w:val="008B5742"/>
    <w:rsid w:val="008B5DAF"/>
    <w:rsid w:val="008B5EE9"/>
    <w:rsid w:val="008B643F"/>
    <w:rsid w:val="008B67FB"/>
    <w:rsid w:val="008C1436"/>
    <w:rsid w:val="008C1828"/>
    <w:rsid w:val="008C6E12"/>
    <w:rsid w:val="008D048E"/>
    <w:rsid w:val="008D4607"/>
    <w:rsid w:val="008D726B"/>
    <w:rsid w:val="008E147A"/>
    <w:rsid w:val="008E45E6"/>
    <w:rsid w:val="008E76FE"/>
    <w:rsid w:val="008F3C0C"/>
    <w:rsid w:val="008F4ADD"/>
    <w:rsid w:val="008F4E7E"/>
    <w:rsid w:val="008F5B68"/>
    <w:rsid w:val="008F633C"/>
    <w:rsid w:val="008F79A5"/>
    <w:rsid w:val="00901AA3"/>
    <w:rsid w:val="00903B24"/>
    <w:rsid w:val="00904100"/>
    <w:rsid w:val="00904658"/>
    <w:rsid w:val="00904892"/>
    <w:rsid w:val="00907D18"/>
    <w:rsid w:val="009105CC"/>
    <w:rsid w:val="009149E9"/>
    <w:rsid w:val="00914CA4"/>
    <w:rsid w:val="009152DB"/>
    <w:rsid w:val="009154BB"/>
    <w:rsid w:val="0092270A"/>
    <w:rsid w:val="00926554"/>
    <w:rsid w:val="00926CFE"/>
    <w:rsid w:val="00927CA5"/>
    <w:rsid w:val="00931F05"/>
    <w:rsid w:val="009327DE"/>
    <w:rsid w:val="00933024"/>
    <w:rsid w:val="00934C71"/>
    <w:rsid w:val="00935CF4"/>
    <w:rsid w:val="00936700"/>
    <w:rsid w:val="00936DE3"/>
    <w:rsid w:val="009412E2"/>
    <w:rsid w:val="0094361A"/>
    <w:rsid w:val="0094433C"/>
    <w:rsid w:val="0094617E"/>
    <w:rsid w:val="00946DF4"/>
    <w:rsid w:val="00952B02"/>
    <w:rsid w:val="00962524"/>
    <w:rsid w:val="00963D8C"/>
    <w:rsid w:val="0096461C"/>
    <w:rsid w:val="00967C40"/>
    <w:rsid w:val="009722F0"/>
    <w:rsid w:val="009804FA"/>
    <w:rsid w:val="009813EE"/>
    <w:rsid w:val="00981940"/>
    <w:rsid w:val="00983233"/>
    <w:rsid w:val="009854E5"/>
    <w:rsid w:val="00986AFC"/>
    <w:rsid w:val="00986E50"/>
    <w:rsid w:val="00986EA2"/>
    <w:rsid w:val="00986F02"/>
    <w:rsid w:val="00991646"/>
    <w:rsid w:val="00991EF8"/>
    <w:rsid w:val="00992DD6"/>
    <w:rsid w:val="00994783"/>
    <w:rsid w:val="00995AD3"/>
    <w:rsid w:val="009963C4"/>
    <w:rsid w:val="009A250C"/>
    <w:rsid w:val="009A27B8"/>
    <w:rsid w:val="009A46D9"/>
    <w:rsid w:val="009B01B9"/>
    <w:rsid w:val="009B2804"/>
    <w:rsid w:val="009B4908"/>
    <w:rsid w:val="009B674C"/>
    <w:rsid w:val="009B7A2C"/>
    <w:rsid w:val="009C15AF"/>
    <w:rsid w:val="009C47EC"/>
    <w:rsid w:val="009C4BC3"/>
    <w:rsid w:val="009C54B1"/>
    <w:rsid w:val="009C70CD"/>
    <w:rsid w:val="009D15FB"/>
    <w:rsid w:val="009D17FE"/>
    <w:rsid w:val="009D1BCD"/>
    <w:rsid w:val="009D2C0C"/>
    <w:rsid w:val="009D496E"/>
    <w:rsid w:val="009D7873"/>
    <w:rsid w:val="009E021C"/>
    <w:rsid w:val="009E242C"/>
    <w:rsid w:val="009E4151"/>
    <w:rsid w:val="009E5B39"/>
    <w:rsid w:val="009E7531"/>
    <w:rsid w:val="009E77BA"/>
    <w:rsid w:val="009F0BF7"/>
    <w:rsid w:val="009F7CD5"/>
    <w:rsid w:val="00A01520"/>
    <w:rsid w:val="00A02C62"/>
    <w:rsid w:val="00A03552"/>
    <w:rsid w:val="00A035FD"/>
    <w:rsid w:val="00A0582C"/>
    <w:rsid w:val="00A0718F"/>
    <w:rsid w:val="00A105A4"/>
    <w:rsid w:val="00A1175B"/>
    <w:rsid w:val="00A12B84"/>
    <w:rsid w:val="00A147FC"/>
    <w:rsid w:val="00A14824"/>
    <w:rsid w:val="00A14E08"/>
    <w:rsid w:val="00A14EE5"/>
    <w:rsid w:val="00A15C85"/>
    <w:rsid w:val="00A2045A"/>
    <w:rsid w:val="00A2072C"/>
    <w:rsid w:val="00A20963"/>
    <w:rsid w:val="00A220E7"/>
    <w:rsid w:val="00A229D6"/>
    <w:rsid w:val="00A24F1C"/>
    <w:rsid w:val="00A2517B"/>
    <w:rsid w:val="00A33BC6"/>
    <w:rsid w:val="00A35061"/>
    <w:rsid w:val="00A36FEC"/>
    <w:rsid w:val="00A3715B"/>
    <w:rsid w:val="00A46401"/>
    <w:rsid w:val="00A50C2A"/>
    <w:rsid w:val="00A56379"/>
    <w:rsid w:val="00A56430"/>
    <w:rsid w:val="00A56EDB"/>
    <w:rsid w:val="00A57706"/>
    <w:rsid w:val="00A6358A"/>
    <w:rsid w:val="00A63E02"/>
    <w:rsid w:val="00A64DE1"/>
    <w:rsid w:val="00A70E0C"/>
    <w:rsid w:val="00A734E4"/>
    <w:rsid w:val="00A7546E"/>
    <w:rsid w:val="00A76606"/>
    <w:rsid w:val="00A820BE"/>
    <w:rsid w:val="00A83E15"/>
    <w:rsid w:val="00A8465C"/>
    <w:rsid w:val="00A84808"/>
    <w:rsid w:val="00A91B4C"/>
    <w:rsid w:val="00A927B7"/>
    <w:rsid w:val="00A974E0"/>
    <w:rsid w:val="00AA3949"/>
    <w:rsid w:val="00AA4669"/>
    <w:rsid w:val="00AA601B"/>
    <w:rsid w:val="00AB01D1"/>
    <w:rsid w:val="00AB51D6"/>
    <w:rsid w:val="00AB6C3B"/>
    <w:rsid w:val="00AB7802"/>
    <w:rsid w:val="00AC0423"/>
    <w:rsid w:val="00AC07A3"/>
    <w:rsid w:val="00AC160C"/>
    <w:rsid w:val="00AC3042"/>
    <w:rsid w:val="00AC45CC"/>
    <w:rsid w:val="00AC5C28"/>
    <w:rsid w:val="00AC6424"/>
    <w:rsid w:val="00AD0A13"/>
    <w:rsid w:val="00AD11F5"/>
    <w:rsid w:val="00AD3782"/>
    <w:rsid w:val="00AD6D5D"/>
    <w:rsid w:val="00AE2DFB"/>
    <w:rsid w:val="00AE2E60"/>
    <w:rsid w:val="00AE39E7"/>
    <w:rsid w:val="00AE52E9"/>
    <w:rsid w:val="00AE579A"/>
    <w:rsid w:val="00AF0D89"/>
    <w:rsid w:val="00AF218F"/>
    <w:rsid w:val="00AF2D90"/>
    <w:rsid w:val="00AF4BE4"/>
    <w:rsid w:val="00B00A0A"/>
    <w:rsid w:val="00B01C84"/>
    <w:rsid w:val="00B02538"/>
    <w:rsid w:val="00B03B84"/>
    <w:rsid w:val="00B04787"/>
    <w:rsid w:val="00B047EC"/>
    <w:rsid w:val="00B0789C"/>
    <w:rsid w:val="00B10C0C"/>
    <w:rsid w:val="00B11102"/>
    <w:rsid w:val="00B13E20"/>
    <w:rsid w:val="00B17792"/>
    <w:rsid w:val="00B228B6"/>
    <w:rsid w:val="00B23714"/>
    <w:rsid w:val="00B24498"/>
    <w:rsid w:val="00B25BEF"/>
    <w:rsid w:val="00B26B86"/>
    <w:rsid w:val="00B278CF"/>
    <w:rsid w:val="00B32049"/>
    <w:rsid w:val="00B333B3"/>
    <w:rsid w:val="00B36B33"/>
    <w:rsid w:val="00B41532"/>
    <w:rsid w:val="00B43F9F"/>
    <w:rsid w:val="00B506DC"/>
    <w:rsid w:val="00B50EBF"/>
    <w:rsid w:val="00B50F77"/>
    <w:rsid w:val="00B53896"/>
    <w:rsid w:val="00B54CDE"/>
    <w:rsid w:val="00B66494"/>
    <w:rsid w:val="00B71A9F"/>
    <w:rsid w:val="00B77785"/>
    <w:rsid w:val="00B80EDC"/>
    <w:rsid w:val="00B85389"/>
    <w:rsid w:val="00B85556"/>
    <w:rsid w:val="00B90D23"/>
    <w:rsid w:val="00B917BA"/>
    <w:rsid w:val="00B97A70"/>
    <w:rsid w:val="00BA44AF"/>
    <w:rsid w:val="00BA5F06"/>
    <w:rsid w:val="00BA6994"/>
    <w:rsid w:val="00BB09FC"/>
    <w:rsid w:val="00BB0E52"/>
    <w:rsid w:val="00BB5C57"/>
    <w:rsid w:val="00BB62EC"/>
    <w:rsid w:val="00BC1352"/>
    <w:rsid w:val="00BC47D1"/>
    <w:rsid w:val="00BC78CE"/>
    <w:rsid w:val="00BD05B1"/>
    <w:rsid w:val="00BD1F7F"/>
    <w:rsid w:val="00BD2768"/>
    <w:rsid w:val="00BD4776"/>
    <w:rsid w:val="00BD56D1"/>
    <w:rsid w:val="00BD5C1B"/>
    <w:rsid w:val="00BD74FD"/>
    <w:rsid w:val="00BD7A7A"/>
    <w:rsid w:val="00BE2A03"/>
    <w:rsid w:val="00BE2EB2"/>
    <w:rsid w:val="00BE3EAC"/>
    <w:rsid w:val="00BE4D9A"/>
    <w:rsid w:val="00BE5537"/>
    <w:rsid w:val="00BE5F35"/>
    <w:rsid w:val="00BE642C"/>
    <w:rsid w:val="00BF0B9D"/>
    <w:rsid w:val="00BF4E77"/>
    <w:rsid w:val="00BF69F8"/>
    <w:rsid w:val="00BF6D1C"/>
    <w:rsid w:val="00BF78AF"/>
    <w:rsid w:val="00C02716"/>
    <w:rsid w:val="00C04BC2"/>
    <w:rsid w:val="00C059D0"/>
    <w:rsid w:val="00C0610E"/>
    <w:rsid w:val="00C066DC"/>
    <w:rsid w:val="00C07A98"/>
    <w:rsid w:val="00C12519"/>
    <w:rsid w:val="00C12B44"/>
    <w:rsid w:val="00C1411F"/>
    <w:rsid w:val="00C15082"/>
    <w:rsid w:val="00C17377"/>
    <w:rsid w:val="00C17487"/>
    <w:rsid w:val="00C178BC"/>
    <w:rsid w:val="00C17D60"/>
    <w:rsid w:val="00C227B1"/>
    <w:rsid w:val="00C23E2E"/>
    <w:rsid w:val="00C23EA9"/>
    <w:rsid w:val="00C2615E"/>
    <w:rsid w:val="00C3170E"/>
    <w:rsid w:val="00C31A70"/>
    <w:rsid w:val="00C332B3"/>
    <w:rsid w:val="00C33522"/>
    <w:rsid w:val="00C35609"/>
    <w:rsid w:val="00C37DE5"/>
    <w:rsid w:val="00C40491"/>
    <w:rsid w:val="00C413D9"/>
    <w:rsid w:val="00C42ACF"/>
    <w:rsid w:val="00C46D76"/>
    <w:rsid w:val="00C4727B"/>
    <w:rsid w:val="00C51B35"/>
    <w:rsid w:val="00C526A7"/>
    <w:rsid w:val="00C54F30"/>
    <w:rsid w:val="00C56D9E"/>
    <w:rsid w:val="00C654BA"/>
    <w:rsid w:val="00C66FA6"/>
    <w:rsid w:val="00C72397"/>
    <w:rsid w:val="00C72D25"/>
    <w:rsid w:val="00C73AE1"/>
    <w:rsid w:val="00C743E9"/>
    <w:rsid w:val="00C74B48"/>
    <w:rsid w:val="00C8152C"/>
    <w:rsid w:val="00C81AB3"/>
    <w:rsid w:val="00C827BB"/>
    <w:rsid w:val="00C82A2A"/>
    <w:rsid w:val="00C85BD2"/>
    <w:rsid w:val="00C944A0"/>
    <w:rsid w:val="00C94BBB"/>
    <w:rsid w:val="00C9698E"/>
    <w:rsid w:val="00C96DDE"/>
    <w:rsid w:val="00CA4E65"/>
    <w:rsid w:val="00CA5B0A"/>
    <w:rsid w:val="00CB2D37"/>
    <w:rsid w:val="00CB4DF2"/>
    <w:rsid w:val="00CB603F"/>
    <w:rsid w:val="00CB768B"/>
    <w:rsid w:val="00CC0BEC"/>
    <w:rsid w:val="00CC30AB"/>
    <w:rsid w:val="00CD3B8A"/>
    <w:rsid w:val="00CD6FB8"/>
    <w:rsid w:val="00CE0D22"/>
    <w:rsid w:val="00CE188D"/>
    <w:rsid w:val="00CE1CFA"/>
    <w:rsid w:val="00CE21C8"/>
    <w:rsid w:val="00CE2F22"/>
    <w:rsid w:val="00CE70FE"/>
    <w:rsid w:val="00CE7477"/>
    <w:rsid w:val="00CF143C"/>
    <w:rsid w:val="00D00868"/>
    <w:rsid w:val="00D0184D"/>
    <w:rsid w:val="00D027AC"/>
    <w:rsid w:val="00D04EF9"/>
    <w:rsid w:val="00D107CA"/>
    <w:rsid w:val="00D1271C"/>
    <w:rsid w:val="00D12BEF"/>
    <w:rsid w:val="00D165EF"/>
    <w:rsid w:val="00D2208E"/>
    <w:rsid w:val="00D30493"/>
    <w:rsid w:val="00D33456"/>
    <w:rsid w:val="00D34385"/>
    <w:rsid w:val="00D37A2F"/>
    <w:rsid w:val="00D42A1C"/>
    <w:rsid w:val="00D43653"/>
    <w:rsid w:val="00D45F6C"/>
    <w:rsid w:val="00D50B08"/>
    <w:rsid w:val="00D50C75"/>
    <w:rsid w:val="00D50D4B"/>
    <w:rsid w:val="00D5210B"/>
    <w:rsid w:val="00D54D43"/>
    <w:rsid w:val="00D615FD"/>
    <w:rsid w:val="00D6267E"/>
    <w:rsid w:val="00D63607"/>
    <w:rsid w:val="00D66CE2"/>
    <w:rsid w:val="00D800AD"/>
    <w:rsid w:val="00D8788F"/>
    <w:rsid w:val="00D902B1"/>
    <w:rsid w:val="00D91523"/>
    <w:rsid w:val="00D92CD1"/>
    <w:rsid w:val="00D962C7"/>
    <w:rsid w:val="00DA0CA1"/>
    <w:rsid w:val="00DA2C49"/>
    <w:rsid w:val="00DA3498"/>
    <w:rsid w:val="00DA43AF"/>
    <w:rsid w:val="00DB218C"/>
    <w:rsid w:val="00DB28A3"/>
    <w:rsid w:val="00DB2BE2"/>
    <w:rsid w:val="00DB31D1"/>
    <w:rsid w:val="00DB7355"/>
    <w:rsid w:val="00DD0795"/>
    <w:rsid w:val="00DD0EC1"/>
    <w:rsid w:val="00DD17AE"/>
    <w:rsid w:val="00DD1E0F"/>
    <w:rsid w:val="00DD3DAA"/>
    <w:rsid w:val="00DD42DD"/>
    <w:rsid w:val="00DD6DB0"/>
    <w:rsid w:val="00DD7B9D"/>
    <w:rsid w:val="00DD7CE0"/>
    <w:rsid w:val="00DE1B7C"/>
    <w:rsid w:val="00DE440D"/>
    <w:rsid w:val="00DE536C"/>
    <w:rsid w:val="00DE65A5"/>
    <w:rsid w:val="00DE6F6A"/>
    <w:rsid w:val="00DF22A4"/>
    <w:rsid w:val="00DF332F"/>
    <w:rsid w:val="00DF48E5"/>
    <w:rsid w:val="00DF4975"/>
    <w:rsid w:val="00DF4E32"/>
    <w:rsid w:val="00DF78B5"/>
    <w:rsid w:val="00DF7CA5"/>
    <w:rsid w:val="00E0022C"/>
    <w:rsid w:val="00E006C3"/>
    <w:rsid w:val="00E00E8F"/>
    <w:rsid w:val="00E025B8"/>
    <w:rsid w:val="00E03C1D"/>
    <w:rsid w:val="00E040B2"/>
    <w:rsid w:val="00E06291"/>
    <w:rsid w:val="00E06B8A"/>
    <w:rsid w:val="00E06BC7"/>
    <w:rsid w:val="00E07A8C"/>
    <w:rsid w:val="00E1194D"/>
    <w:rsid w:val="00E13CBE"/>
    <w:rsid w:val="00E13D70"/>
    <w:rsid w:val="00E14412"/>
    <w:rsid w:val="00E1463B"/>
    <w:rsid w:val="00E14CDD"/>
    <w:rsid w:val="00E20FA9"/>
    <w:rsid w:val="00E22445"/>
    <w:rsid w:val="00E24BA8"/>
    <w:rsid w:val="00E26D7C"/>
    <w:rsid w:val="00E32646"/>
    <w:rsid w:val="00E363B2"/>
    <w:rsid w:val="00E36DA5"/>
    <w:rsid w:val="00E36DF3"/>
    <w:rsid w:val="00E37BE9"/>
    <w:rsid w:val="00E40C16"/>
    <w:rsid w:val="00E55BCD"/>
    <w:rsid w:val="00E57694"/>
    <w:rsid w:val="00E6021F"/>
    <w:rsid w:val="00E6146A"/>
    <w:rsid w:val="00E62E9A"/>
    <w:rsid w:val="00E651D6"/>
    <w:rsid w:val="00E6522B"/>
    <w:rsid w:val="00E71757"/>
    <w:rsid w:val="00E80B3D"/>
    <w:rsid w:val="00E811D1"/>
    <w:rsid w:val="00E8358E"/>
    <w:rsid w:val="00E942DD"/>
    <w:rsid w:val="00E9493A"/>
    <w:rsid w:val="00E9502D"/>
    <w:rsid w:val="00E95074"/>
    <w:rsid w:val="00E95D60"/>
    <w:rsid w:val="00E95EC1"/>
    <w:rsid w:val="00E961BA"/>
    <w:rsid w:val="00E96915"/>
    <w:rsid w:val="00EA0E54"/>
    <w:rsid w:val="00EA13D3"/>
    <w:rsid w:val="00EA15FA"/>
    <w:rsid w:val="00EA4FCD"/>
    <w:rsid w:val="00EA5D4C"/>
    <w:rsid w:val="00EA6E26"/>
    <w:rsid w:val="00EA7855"/>
    <w:rsid w:val="00EB0CEF"/>
    <w:rsid w:val="00EB205D"/>
    <w:rsid w:val="00EC0B79"/>
    <w:rsid w:val="00EC4562"/>
    <w:rsid w:val="00EC4631"/>
    <w:rsid w:val="00ED035A"/>
    <w:rsid w:val="00ED308F"/>
    <w:rsid w:val="00ED4CEC"/>
    <w:rsid w:val="00ED708E"/>
    <w:rsid w:val="00EE0A8E"/>
    <w:rsid w:val="00EE0D31"/>
    <w:rsid w:val="00EE23A8"/>
    <w:rsid w:val="00EE61DE"/>
    <w:rsid w:val="00EE7A98"/>
    <w:rsid w:val="00EF4344"/>
    <w:rsid w:val="00F0082B"/>
    <w:rsid w:val="00F02B9C"/>
    <w:rsid w:val="00F02EFC"/>
    <w:rsid w:val="00F107EC"/>
    <w:rsid w:val="00F11959"/>
    <w:rsid w:val="00F14ADF"/>
    <w:rsid w:val="00F150DF"/>
    <w:rsid w:val="00F15797"/>
    <w:rsid w:val="00F17BCD"/>
    <w:rsid w:val="00F21EF3"/>
    <w:rsid w:val="00F22616"/>
    <w:rsid w:val="00F2276D"/>
    <w:rsid w:val="00F2286C"/>
    <w:rsid w:val="00F26529"/>
    <w:rsid w:val="00F47690"/>
    <w:rsid w:val="00F477EC"/>
    <w:rsid w:val="00F515DF"/>
    <w:rsid w:val="00F52664"/>
    <w:rsid w:val="00F52A12"/>
    <w:rsid w:val="00F5477C"/>
    <w:rsid w:val="00F61E56"/>
    <w:rsid w:val="00F63E39"/>
    <w:rsid w:val="00F64752"/>
    <w:rsid w:val="00F64FFA"/>
    <w:rsid w:val="00F664CD"/>
    <w:rsid w:val="00F66804"/>
    <w:rsid w:val="00F6728F"/>
    <w:rsid w:val="00F72AAC"/>
    <w:rsid w:val="00F7302F"/>
    <w:rsid w:val="00F74549"/>
    <w:rsid w:val="00F76759"/>
    <w:rsid w:val="00F77E7E"/>
    <w:rsid w:val="00F81889"/>
    <w:rsid w:val="00F81D4B"/>
    <w:rsid w:val="00F83EC5"/>
    <w:rsid w:val="00F85A86"/>
    <w:rsid w:val="00F932DC"/>
    <w:rsid w:val="00F97B7A"/>
    <w:rsid w:val="00FA0299"/>
    <w:rsid w:val="00FA170E"/>
    <w:rsid w:val="00FA3141"/>
    <w:rsid w:val="00FA3604"/>
    <w:rsid w:val="00FA36D0"/>
    <w:rsid w:val="00FA3E45"/>
    <w:rsid w:val="00FB26D3"/>
    <w:rsid w:val="00FB338B"/>
    <w:rsid w:val="00FB34C3"/>
    <w:rsid w:val="00FC110D"/>
    <w:rsid w:val="00FC3483"/>
    <w:rsid w:val="00FC4116"/>
    <w:rsid w:val="00FC4F39"/>
    <w:rsid w:val="00FD085E"/>
    <w:rsid w:val="00FD1BB4"/>
    <w:rsid w:val="00FD6B05"/>
    <w:rsid w:val="00FE085A"/>
    <w:rsid w:val="00FE39CF"/>
    <w:rsid w:val="00FE4B60"/>
    <w:rsid w:val="00FE4C01"/>
    <w:rsid w:val="00FE5D20"/>
    <w:rsid w:val="00FE62E5"/>
    <w:rsid w:val="00FE6972"/>
    <w:rsid w:val="00FE6D88"/>
    <w:rsid w:val="00FE794D"/>
    <w:rsid w:val="00FF119D"/>
    <w:rsid w:val="00FF3CE5"/>
    <w:rsid w:val="00FF3F1D"/>
    <w:rsid w:val="00FF5DFF"/>
    <w:rsid w:val="00FF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55E1EDAB-480D-6441-BD83-5AA5EE4E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sz w:val="22"/>
        <w:szCs w:val="22"/>
        <w:lang w:val="en-US" w:eastAsia="en-US" w:bidi="ar-SA"/>
      </w:rPr>
    </w:rPrDefault>
    <w:pPrDefault>
      <w:pPr>
        <w:ind w:firstLine="23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5622"/>
    <w:pPr>
      <w:ind w:firstLine="0"/>
      <w:jc w:val="left"/>
    </w:pPr>
    <w:rPr>
      <w:szCs w:val="20"/>
      <w:lang w:eastAsia="de-DE"/>
    </w:rPr>
  </w:style>
  <w:style w:type="paragraph" w:styleId="Heading1">
    <w:name w:val="heading 1"/>
    <w:basedOn w:val="Normal"/>
    <w:next w:val="Normal"/>
    <w:link w:val="Heading1Char"/>
    <w:rsid w:val="002C5622"/>
    <w:pPr>
      <w:keepNext/>
      <w:numPr>
        <w:numId w:val="5"/>
      </w:numPr>
      <w:spacing w:before="240" w:after="180"/>
      <w:jc w:val="both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rsid w:val="002C5622"/>
    <w:pPr>
      <w:keepNext/>
      <w:numPr>
        <w:ilvl w:val="1"/>
        <w:numId w:val="5"/>
      </w:numPr>
      <w:spacing w:before="180" w:after="120"/>
      <w:jc w:val="both"/>
      <w:outlineLvl w:val="1"/>
    </w:pPr>
    <w:rPr>
      <w:b/>
      <w:szCs w:val="22"/>
    </w:rPr>
  </w:style>
  <w:style w:type="paragraph" w:styleId="Heading3">
    <w:name w:val="heading 3"/>
    <w:basedOn w:val="Normal"/>
    <w:next w:val="Normal"/>
    <w:rsid w:val="002C5622"/>
    <w:pPr>
      <w:keepNext/>
      <w:spacing w:before="180" w:after="120"/>
      <w:jc w:val="both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C5622"/>
    <w:rPr>
      <w:b/>
      <w:sz w:val="24"/>
      <w:szCs w:val="20"/>
      <w:lang w:eastAsia="de-DE"/>
    </w:rPr>
  </w:style>
  <w:style w:type="character" w:customStyle="1" w:styleId="Heading2Char">
    <w:name w:val="Heading 2 Char"/>
    <w:link w:val="Heading2"/>
    <w:rsid w:val="002C5622"/>
    <w:rPr>
      <w:b/>
      <w:lang w:eastAsia="de-DE"/>
    </w:rPr>
  </w:style>
  <w:style w:type="paragraph" w:customStyle="1" w:styleId="ACLFirstLineIndent">
    <w:name w:val="ACL First Line Indent"/>
    <w:basedOn w:val="Normal"/>
    <w:next w:val="Normal"/>
    <w:link w:val="ACLFirstLineIndentChar"/>
    <w:rsid w:val="002C5622"/>
    <w:pPr>
      <w:ind w:firstLine="227"/>
      <w:jc w:val="both"/>
    </w:pPr>
    <w:rPr>
      <w:sz w:val="20"/>
    </w:rPr>
  </w:style>
  <w:style w:type="character" w:customStyle="1" w:styleId="ACLFirstLineIndentChar">
    <w:name w:val="ACL First Line Indent Char"/>
    <w:link w:val="ACLFirstLineIndent"/>
    <w:rsid w:val="002C5622"/>
    <w:rPr>
      <w:rFonts w:eastAsia="MS Mincho"/>
      <w:sz w:val="20"/>
      <w:szCs w:val="20"/>
      <w:lang w:eastAsia="de-DE"/>
    </w:rPr>
  </w:style>
  <w:style w:type="character" w:customStyle="1" w:styleId="ACLTextChar">
    <w:name w:val="ACL Text Char"/>
    <w:link w:val="ACLText"/>
    <w:rsid w:val="0026423F"/>
    <w:rPr>
      <w:spacing w:val="-2"/>
      <w:kern w:val="16"/>
      <w:lang w:eastAsia="de-DE"/>
    </w:rPr>
  </w:style>
  <w:style w:type="paragraph" w:customStyle="1" w:styleId="ACLText">
    <w:name w:val="ACL Text"/>
    <w:basedOn w:val="Normal"/>
    <w:next w:val="ACLFirstLine"/>
    <w:link w:val="ACLTextChar"/>
    <w:qFormat/>
    <w:rsid w:val="0026423F"/>
    <w:pPr>
      <w:spacing w:line="252" w:lineRule="auto"/>
      <w:jc w:val="both"/>
    </w:pPr>
    <w:rPr>
      <w:spacing w:val="-2"/>
      <w:kern w:val="16"/>
      <w:szCs w:val="22"/>
    </w:rPr>
  </w:style>
  <w:style w:type="paragraph" w:customStyle="1" w:styleId="ACLFirstLine">
    <w:name w:val="ACL First Line"/>
    <w:basedOn w:val="ACLText"/>
    <w:qFormat/>
    <w:rsid w:val="000813C1"/>
    <w:pPr>
      <w:ind w:firstLine="230"/>
    </w:pPr>
  </w:style>
  <w:style w:type="paragraph" w:styleId="FootnoteText">
    <w:name w:val="footnote text"/>
    <w:basedOn w:val="Normal"/>
    <w:autoRedefine/>
    <w:semiHidden/>
    <w:rsid w:val="002C5622"/>
    <w:rPr>
      <w:sz w:val="18"/>
    </w:rPr>
  </w:style>
  <w:style w:type="character" w:styleId="FootnoteReference">
    <w:name w:val="footnote reference"/>
    <w:semiHidden/>
    <w:rsid w:val="002C5622"/>
    <w:rPr>
      <w:vertAlign w:val="superscript"/>
    </w:rPr>
  </w:style>
  <w:style w:type="paragraph" w:customStyle="1" w:styleId="ACLSubmissionPageNumbering">
    <w:name w:val="ACL Submission Page Numbering"/>
    <w:basedOn w:val="Normal"/>
    <w:link w:val="ACLSubmissionPageNumberingChar"/>
    <w:qFormat/>
    <w:rsid w:val="00083188"/>
    <w:pPr>
      <w:jc w:val="center"/>
    </w:pPr>
  </w:style>
  <w:style w:type="character" w:customStyle="1" w:styleId="ACLSubmissionPageNumberingChar">
    <w:name w:val="ACL Submission Page Numbering Char"/>
    <w:link w:val="ACLSubmissionPageNumbering"/>
    <w:rsid w:val="00083188"/>
    <w:rPr>
      <w:szCs w:val="20"/>
      <w:lang w:eastAsia="de-DE"/>
    </w:rPr>
  </w:style>
  <w:style w:type="paragraph" w:customStyle="1" w:styleId="ACLBulletedList">
    <w:name w:val="ACL Bulleted List"/>
    <w:basedOn w:val="Normal"/>
    <w:link w:val="ACLBulletedListChar"/>
    <w:qFormat/>
    <w:rsid w:val="00496898"/>
    <w:pPr>
      <w:numPr>
        <w:numId w:val="25"/>
      </w:numPr>
      <w:tabs>
        <w:tab w:val="left" w:pos="450"/>
      </w:tabs>
      <w:spacing w:after="200" w:line="245" w:lineRule="auto"/>
      <w:ind w:left="450" w:hanging="270"/>
      <w:jc w:val="both"/>
    </w:pPr>
    <w:rPr>
      <w:kern w:val="16"/>
    </w:rPr>
  </w:style>
  <w:style w:type="character" w:customStyle="1" w:styleId="ACLBulletedListChar">
    <w:name w:val="ACL Bulleted List Char"/>
    <w:link w:val="ACLBulletedList"/>
    <w:rsid w:val="00496898"/>
    <w:rPr>
      <w:rFonts w:eastAsia="MS Mincho"/>
      <w:kern w:val="16"/>
      <w:szCs w:val="20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C562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5622"/>
    <w:rPr>
      <w:sz w:val="16"/>
      <w:szCs w:val="16"/>
      <w:lang w:eastAsia="de-DE"/>
    </w:rPr>
  </w:style>
  <w:style w:type="paragraph" w:customStyle="1" w:styleId="ACLEnumeratedList">
    <w:name w:val="ACL Enumerated List"/>
    <w:basedOn w:val="Normal"/>
    <w:link w:val="ACLEnumeratedListChar"/>
    <w:qFormat/>
    <w:rsid w:val="001523F4"/>
    <w:pPr>
      <w:numPr>
        <w:numId w:val="28"/>
      </w:numPr>
      <w:spacing w:after="200" w:line="245" w:lineRule="auto"/>
      <w:ind w:left="630"/>
      <w:jc w:val="both"/>
    </w:pPr>
    <w:rPr>
      <w:kern w:val="16"/>
      <w:szCs w:val="22"/>
      <w:lang w:eastAsia="tr-TR"/>
    </w:rPr>
  </w:style>
  <w:style w:type="character" w:customStyle="1" w:styleId="ACLEnumeratedListChar">
    <w:name w:val="ACL Enumerated List Char"/>
    <w:link w:val="ACLEnumeratedList"/>
    <w:rsid w:val="00D30493"/>
    <w:rPr>
      <w:rFonts w:eastAsia="MS Mincho"/>
      <w:kern w:val="16"/>
      <w:lang w:eastAsia="tr-TR"/>
    </w:rPr>
  </w:style>
  <w:style w:type="paragraph" w:customStyle="1" w:styleId="ACLEmail">
    <w:name w:val="ACL Email"/>
    <w:basedOn w:val="Normal"/>
    <w:qFormat/>
    <w:rsid w:val="002C5622"/>
    <w:pPr>
      <w:spacing w:before="60" w:after="60"/>
      <w:jc w:val="center"/>
    </w:pPr>
    <w:rPr>
      <w:rFonts w:ascii="Courier New" w:hAnsi="Courier New"/>
      <w:color w:val="0D0D0D"/>
      <w:sz w:val="20"/>
    </w:rPr>
  </w:style>
  <w:style w:type="paragraph" w:customStyle="1" w:styleId="ACLAddress">
    <w:name w:val="ACL Address"/>
    <w:basedOn w:val="Normal"/>
    <w:qFormat/>
    <w:rsid w:val="00986EA2"/>
    <w:pPr>
      <w:jc w:val="center"/>
    </w:pPr>
    <w:rPr>
      <w:sz w:val="24"/>
    </w:rPr>
  </w:style>
  <w:style w:type="paragraph" w:customStyle="1" w:styleId="ACLFootnoteText">
    <w:name w:val="ACL Footnote Text"/>
    <w:basedOn w:val="Normal"/>
    <w:qFormat/>
    <w:rsid w:val="002C5622"/>
    <w:rPr>
      <w:sz w:val="18"/>
    </w:rPr>
  </w:style>
  <w:style w:type="paragraph" w:customStyle="1" w:styleId="ACLAbstractHeading">
    <w:name w:val="ACL Abstract Heading"/>
    <w:basedOn w:val="ACLTitle"/>
    <w:next w:val="Normal"/>
    <w:qFormat/>
    <w:rsid w:val="00BE4D9A"/>
    <w:pPr>
      <w:spacing w:after="200" w:line="245" w:lineRule="auto"/>
    </w:pPr>
    <w:rPr>
      <w:kern w:val="16"/>
      <w:sz w:val="24"/>
      <w:szCs w:val="24"/>
    </w:rPr>
  </w:style>
  <w:style w:type="paragraph" w:customStyle="1" w:styleId="ACLTitle">
    <w:name w:val="ACL Title"/>
    <w:basedOn w:val="Normal"/>
    <w:next w:val="ACLAuthor"/>
    <w:qFormat/>
    <w:rsid w:val="001B4123"/>
    <w:pPr>
      <w:spacing w:line="252" w:lineRule="auto"/>
      <w:jc w:val="center"/>
    </w:pPr>
    <w:rPr>
      <w:b/>
      <w:bCs/>
      <w:sz w:val="30"/>
      <w:szCs w:val="30"/>
    </w:rPr>
  </w:style>
  <w:style w:type="paragraph" w:customStyle="1" w:styleId="ACLAuthor">
    <w:name w:val="ACL Author"/>
    <w:basedOn w:val="ACLText"/>
    <w:next w:val="ACLAddress"/>
    <w:qFormat/>
    <w:rsid w:val="00EA0E54"/>
    <w:pPr>
      <w:jc w:val="center"/>
    </w:pPr>
    <w:rPr>
      <w:b/>
      <w:bCs/>
      <w:sz w:val="24"/>
      <w:lang w:eastAsia="tr-TR"/>
    </w:rPr>
  </w:style>
  <w:style w:type="paragraph" w:customStyle="1" w:styleId="ACLAcknowledgments">
    <w:name w:val="ACL Acknowledgments"/>
    <w:basedOn w:val="Normal"/>
    <w:link w:val="ACLAcknowledgmentsChar"/>
    <w:qFormat/>
    <w:rsid w:val="00986EA2"/>
    <w:pPr>
      <w:keepNext/>
      <w:spacing w:before="180" w:after="120"/>
      <w:jc w:val="both"/>
      <w:outlineLvl w:val="0"/>
    </w:pPr>
    <w:rPr>
      <w:b/>
      <w:bCs/>
      <w:kern w:val="16"/>
      <w:sz w:val="24"/>
      <w:szCs w:val="26"/>
    </w:rPr>
  </w:style>
  <w:style w:type="character" w:customStyle="1" w:styleId="ACLAcknowledgmentsChar">
    <w:name w:val="ACL Acknowledgments Char"/>
    <w:link w:val="ACLAcknowledgments"/>
    <w:rsid w:val="002C5622"/>
    <w:rPr>
      <w:rFonts w:eastAsia="MS Mincho"/>
      <w:b/>
      <w:bCs/>
      <w:kern w:val="16"/>
      <w:sz w:val="24"/>
      <w:szCs w:val="26"/>
      <w:lang w:eastAsia="de-DE"/>
    </w:rPr>
  </w:style>
  <w:style w:type="table" w:styleId="TableGrid">
    <w:name w:val="Table Grid"/>
    <w:basedOn w:val="TableNormal"/>
    <w:rsid w:val="002C5622"/>
    <w:pPr>
      <w:ind w:firstLine="0"/>
      <w:jc w:val="left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56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5622"/>
    <w:rPr>
      <w:rFonts w:ascii="Tahoma" w:hAnsi="Tahoma" w:cs="Tahoma"/>
      <w:sz w:val="16"/>
      <w:szCs w:val="16"/>
      <w:lang w:eastAsia="de-DE"/>
    </w:rPr>
  </w:style>
  <w:style w:type="character" w:customStyle="1" w:styleId="ACLFootnoteReference">
    <w:name w:val="ACL Footnote Reference"/>
    <w:qFormat/>
    <w:rsid w:val="002C5622"/>
    <w:rPr>
      <w:kern w:val="16"/>
      <w:vertAlign w:val="superscript"/>
    </w:rPr>
  </w:style>
  <w:style w:type="paragraph" w:customStyle="1" w:styleId="ACLEquationLine">
    <w:name w:val="ACL EquationLine"/>
    <w:basedOn w:val="Normal"/>
    <w:qFormat/>
    <w:rsid w:val="002C5622"/>
    <w:pPr>
      <w:tabs>
        <w:tab w:val="center" w:pos="2340"/>
        <w:tab w:val="right" w:pos="4500"/>
      </w:tabs>
      <w:spacing w:before="120" w:after="120"/>
      <w:jc w:val="center"/>
    </w:pPr>
    <w:rPr>
      <w:bCs/>
      <w:sz w:val="20"/>
    </w:rPr>
  </w:style>
  <w:style w:type="character" w:styleId="PlaceholderText">
    <w:name w:val="Placeholder Text"/>
    <w:uiPriority w:val="99"/>
    <w:semiHidden/>
    <w:rsid w:val="002C562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C5622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styleId="CommentReference">
    <w:name w:val="annotation reference"/>
    <w:uiPriority w:val="99"/>
    <w:semiHidden/>
    <w:unhideWhenUsed/>
    <w:rsid w:val="002C56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C5622"/>
  </w:style>
  <w:style w:type="character" w:customStyle="1" w:styleId="CommentTextChar">
    <w:name w:val="Comment Text Char"/>
    <w:link w:val="CommentText"/>
    <w:uiPriority w:val="99"/>
    <w:rsid w:val="002C5622"/>
    <w:rPr>
      <w:szCs w:val="20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62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C5622"/>
    <w:rPr>
      <w:b/>
      <w:bCs/>
      <w:szCs w:val="20"/>
      <w:lang w:eastAsia="de-DE"/>
    </w:rPr>
  </w:style>
  <w:style w:type="paragraph" w:customStyle="1" w:styleId="ACLReferencesHeader">
    <w:name w:val="ACL References Header"/>
    <w:basedOn w:val="Normal"/>
    <w:link w:val="ACLReferencesHeaderChar"/>
    <w:qFormat/>
    <w:rsid w:val="00986EA2"/>
    <w:pPr>
      <w:keepNext/>
      <w:spacing w:before="180" w:after="120"/>
      <w:jc w:val="both"/>
      <w:outlineLvl w:val="0"/>
    </w:pPr>
    <w:rPr>
      <w:b/>
      <w:bCs/>
      <w:kern w:val="16"/>
      <w:sz w:val="24"/>
      <w:szCs w:val="26"/>
    </w:rPr>
  </w:style>
  <w:style w:type="character" w:customStyle="1" w:styleId="ACLReferencesHeaderChar">
    <w:name w:val="ACL References Header Char"/>
    <w:link w:val="ACLReferencesHeader"/>
    <w:rsid w:val="002C5622"/>
    <w:rPr>
      <w:rFonts w:eastAsia="MS Mincho"/>
      <w:b/>
      <w:bCs/>
      <w:kern w:val="16"/>
      <w:sz w:val="24"/>
      <w:szCs w:val="26"/>
      <w:lang w:eastAsia="de-DE"/>
    </w:rPr>
  </w:style>
  <w:style w:type="paragraph" w:customStyle="1" w:styleId="ACLSubsection">
    <w:name w:val="ACL Subsection"/>
    <w:basedOn w:val="Heading2"/>
    <w:next w:val="ACLText"/>
    <w:link w:val="ACLSubsectionChar"/>
    <w:qFormat/>
    <w:rsid w:val="002C5622"/>
    <w:pPr>
      <w:ind w:left="562" w:hanging="562"/>
    </w:pPr>
  </w:style>
  <w:style w:type="character" w:customStyle="1" w:styleId="ACLSubsectionChar">
    <w:name w:val="ACL Subsection Char"/>
    <w:link w:val="ACLSubsection"/>
    <w:rsid w:val="002C5622"/>
    <w:rPr>
      <w:b/>
      <w:lang w:eastAsia="de-DE"/>
    </w:rPr>
  </w:style>
  <w:style w:type="paragraph" w:customStyle="1" w:styleId="ACLSection">
    <w:name w:val="ACL Section"/>
    <w:basedOn w:val="Heading1"/>
    <w:next w:val="ACLText"/>
    <w:link w:val="ACLSectionChar"/>
    <w:qFormat/>
    <w:rsid w:val="002C5622"/>
    <w:pPr>
      <w:ind w:left="403" w:hanging="403"/>
    </w:pPr>
  </w:style>
  <w:style w:type="character" w:customStyle="1" w:styleId="ACLSectionChar">
    <w:name w:val="ACL Section Char"/>
    <w:link w:val="ACLSection"/>
    <w:rsid w:val="002C5622"/>
    <w:rPr>
      <w:b/>
      <w:sz w:val="24"/>
      <w:szCs w:val="20"/>
      <w:lang w:eastAsia="de-DE"/>
    </w:rPr>
  </w:style>
  <w:style w:type="paragraph" w:customStyle="1" w:styleId="ACLAbstractText">
    <w:name w:val="ACL Abstract Text"/>
    <w:basedOn w:val="ACLText"/>
    <w:qFormat/>
    <w:rsid w:val="00B506DC"/>
    <w:pPr>
      <w:spacing w:after="240"/>
      <w:ind w:left="403" w:right="589"/>
    </w:pPr>
    <w:rPr>
      <w:sz w:val="20"/>
    </w:rPr>
  </w:style>
  <w:style w:type="paragraph" w:customStyle="1" w:styleId="ACLAcknowledgmentsHeader">
    <w:name w:val="ACL Acknowledgments Header"/>
    <w:basedOn w:val="ACLAcknowledgments"/>
    <w:link w:val="ACLAcknowledgmentsHeaderChar"/>
    <w:qFormat/>
    <w:rsid w:val="002C5622"/>
  </w:style>
  <w:style w:type="character" w:customStyle="1" w:styleId="ACLAcknowledgmentsHeaderChar">
    <w:name w:val="ACL Acknowledgments Header Char"/>
    <w:link w:val="ACLAcknowledgmentsHeader"/>
    <w:rsid w:val="002C5622"/>
    <w:rPr>
      <w:rFonts w:eastAsia="MS Mincho"/>
      <w:b/>
      <w:bCs/>
      <w:kern w:val="16"/>
      <w:sz w:val="24"/>
      <w:szCs w:val="26"/>
      <w:lang w:eastAsia="de-DE"/>
    </w:rPr>
  </w:style>
  <w:style w:type="paragraph" w:customStyle="1" w:styleId="ACLReferencesText">
    <w:name w:val="ACL References Text"/>
    <w:basedOn w:val="Normal"/>
    <w:link w:val="ACLReferencesTextChar"/>
    <w:qFormat/>
    <w:rsid w:val="00532E83"/>
    <w:pPr>
      <w:spacing w:after="120" w:line="245" w:lineRule="auto"/>
      <w:ind w:left="230" w:hanging="230"/>
      <w:jc w:val="both"/>
    </w:pPr>
    <w:rPr>
      <w:kern w:val="16"/>
      <w:sz w:val="20"/>
    </w:rPr>
  </w:style>
  <w:style w:type="character" w:customStyle="1" w:styleId="ACLReferencesTextChar">
    <w:name w:val="ACL References Text Char"/>
    <w:link w:val="ACLReferencesText"/>
    <w:rsid w:val="00532E83"/>
    <w:rPr>
      <w:rFonts w:eastAsia="MS Mincho"/>
      <w:kern w:val="16"/>
      <w:sz w:val="20"/>
      <w:szCs w:val="20"/>
      <w:lang w:eastAsia="de-DE"/>
    </w:rPr>
  </w:style>
  <w:style w:type="paragraph" w:customStyle="1" w:styleId="ACLCaption">
    <w:name w:val="ACL Caption"/>
    <w:basedOn w:val="Normal"/>
    <w:link w:val="ACLCaptionChar"/>
    <w:qFormat/>
    <w:rsid w:val="00D54D43"/>
    <w:pPr>
      <w:framePr w:hSpace="187" w:wrap="around" w:hAnchor="text" w:xAlign="center" w:y="1"/>
      <w:spacing w:before="80"/>
      <w:suppressOverlap/>
      <w:jc w:val="center"/>
    </w:pPr>
  </w:style>
  <w:style w:type="character" w:customStyle="1" w:styleId="ACLCaptionChar">
    <w:name w:val="ACL Caption Char"/>
    <w:link w:val="ACLCaption"/>
    <w:rsid w:val="00D54D43"/>
    <w:rPr>
      <w:szCs w:val="20"/>
      <w:lang w:eastAsia="de-DE"/>
    </w:rPr>
  </w:style>
  <w:style w:type="paragraph" w:customStyle="1" w:styleId="ACLSubmissionConfidentialityHeader">
    <w:name w:val="ACL Submission Confidentiality Header"/>
    <w:basedOn w:val="Normal"/>
    <w:link w:val="ACLSubmissionConfidentialityHeaderChar"/>
    <w:qFormat/>
    <w:rsid w:val="002C5622"/>
    <w:pPr>
      <w:jc w:val="center"/>
    </w:pPr>
    <w:rPr>
      <w:rFonts w:ascii="Arial" w:hAnsi="Arial" w:cs="Arial"/>
      <w:b/>
      <w:spacing w:val="-2"/>
      <w:kern w:val="16"/>
      <w:sz w:val="18"/>
    </w:rPr>
  </w:style>
  <w:style w:type="character" w:customStyle="1" w:styleId="ACLSubmissionConfidentialityHeaderChar">
    <w:name w:val="ACL Submission Confidentiality Header Char"/>
    <w:link w:val="ACLSubmissionConfidentialityHeader"/>
    <w:rsid w:val="002C5622"/>
    <w:rPr>
      <w:rFonts w:ascii="Arial" w:hAnsi="Arial" w:cs="Arial"/>
      <w:b/>
      <w:spacing w:val="-2"/>
      <w:kern w:val="16"/>
      <w:sz w:val="18"/>
      <w:szCs w:val="20"/>
      <w:lang w:eastAsia="de-DE"/>
    </w:rPr>
  </w:style>
  <w:style w:type="character" w:styleId="Hyperlink">
    <w:name w:val="Hyperlink"/>
    <w:basedOn w:val="ACLHyperlinkChar"/>
    <w:qFormat/>
    <w:rsid w:val="00FD085E"/>
    <w:rPr>
      <w:color w:val="000090"/>
      <w:spacing w:val="-2"/>
      <w:kern w:val="16"/>
      <w:lang w:eastAsia="de-DE"/>
    </w:rPr>
  </w:style>
  <w:style w:type="paragraph" w:customStyle="1" w:styleId="ACLSubmissionRuler">
    <w:name w:val="ACL Submission Ruler"/>
    <w:basedOn w:val="Normal"/>
    <w:autoRedefine/>
    <w:qFormat/>
    <w:rsid w:val="0081710C"/>
    <w:pPr>
      <w:framePr w:hSpace="187" w:wrap="around" w:vAnchor="page" w:hAnchor="page" w:x="1441" w:y="577"/>
      <w:spacing w:before="240" w:after="240"/>
      <w:suppressOverlap/>
      <w:jc w:val="center"/>
    </w:pPr>
    <w:rPr>
      <w:b/>
      <w:noProof/>
      <w:color w:val="7B7B7B" w:themeColor="accent3" w:themeShade="BF"/>
      <w:sz w:val="24"/>
      <w:szCs w:val="26"/>
    </w:rPr>
  </w:style>
  <w:style w:type="paragraph" w:customStyle="1" w:styleId="ACLTextIndent">
    <w:name w:val="ACL Text Indent"/>
    <w:basedOn w:val="Normal"/>
    <w:next w:val="Normal"/>
    <w:link w:val="ACLTextIndentChar"/>
    <w:rsid w:val="00986EA2"/>
    <w:pPr>
      <w:spacing w:line="245" w:lineRule="auto"/>
      <w:ind w:firstLine="230"/>
      <w:jc w:val="both"/>
    </w:pPr>
    <w:rPr>
      <w:sz w:val="20"/>
    </w:rPr>
  </w:style>
  <w:style w:type="character" w:customStyle="1" w:styleId="ACLTextIndentChar">
    <w:name w:val="ACL Text Indent Char"/>
    <w:link w:val="ACLTextIndent"/>
    <w:rsid w:val="002C5622"/>
    <w:rPr>
      <w:rFonts w:eastAsia="MS Mincho"/>
      <w:sz w:val="20"/>
      <w:szCs w:val="20"/>
      <w:lang w:eastAsia="de-DE"/>
    </w:rPr>
  </w:style>
  <w:style w:type="paragraph" w:customStyle="1" w:styleId="ACLBookJournaltitle">
    <w:name w:val="ACL Book/Journal title"/>
    <w:basedOn w:val="ACLReferencesText"/>
    <w:qFormat/>
    <w:rsid w:val="002C5622"/>
    <w:rPr>
      <w:i/>
    </w:rPr>
  </w:style>
  <w:style w:type="paragraph" w:customStyle="1" w:styleId="ACLIndent">
    <w:name w:val="ACL Indent"/>
    <w:basedOn w:val="ACLText"/>
    <w:qFormat/>
    <w:rsid w:val="002C5622"/>
    <w:pPr>
      <w:ind w:firstLine="230"/>
    </w:pPr>
  </w:style>
  <w:style w:type="paragraph" w:styleId="Header">
    <w:name w:val="header"/>
    <w:basedOn w:val="Normal"/>
    <w:link w:val="HeaderChar"/>
    <w:unhideWhenUsed/>
    <w:rsid w:val="009B67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B674C"/>
    <w:rPr>
      <w:szCs w:val="20"/>
      <w:lang w:eastAsia="de-DE"/>
    </w:rPr>
  </w:style>
  <w:style w:type="paragraph" w:styleId="Footer">
    <w:name w:val="footer"/>
    <w:basedOn w:val="Normal"/>
    <w:link w:val="FooterChar"/>
    <w:uiPriority w:val="99"/>
    <w:unhideWhenUsed/>
    <w:qFormat/>
    <w:rsid w:val="009B67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74C"/>
    <w:rPr>
      <w:szCs w:val="20"/>
      <w:lang w:eastAsia="de-DE"/>
    </w:rPr>
  </w:style>
  <w:style w:type="paragraph" w:styleId="ListParagraph">
    <w:name w:val="List Paragraph"/>
    <w:basedOn w:val="Normal"/>
    <w:uiPriority w:val="34"/>
    <w:qFormat/>
    <w:rsid w:val="00AB01D1"/>
    <w:pPr>
      <w:ind w:left="720"/>
      <w:contextualSpacing/>
    </w:pPr>
  </w:style>
  <w:style w:type="paragraph" w:customStyle="1" w:styleId="Rulerstuff">
    <w:name w:val="Ruler stuff"/>
    <w:basedOn w:val="ACLSubmissionRuler"/>
    <w:rsid w:val="0081710C"/>
    <w:pPr>
      <w:framePr w:wrap="around"/>
    </w:pPr>
  </w:style>
  <w:style w:type="paragraph" w:customStyle="1" w:styleId="ACLRulerRight">
    <w:name w:val="ACL Ruler Right"/>
    <w:basedOn w:val="ACLRulerLeft"/>
    <w:qFormat/>
    <w:rsid w:val="00126C27"/>
    <w:pPr>
      <w:ind w:left="0" w:right="144"/>
      <w:jc w:val="right"/>
    </w:pPr>
  </w:style>
  <w:style w:type="paragraph" w:customStyle="1" w:styleId="ACLRulerLeft">
    <w:name w:val="ACL Ruler Left"/>
    <w:basedOn w:val="Normal"/>
    <w:qFormat/>
    <w:rsid w:val="002D156B"/>
    <w:pPr>
      <w:spacing w:after="90" w:line="252" w:lineRule="auto"/>
      <w:ind w:left="144"/>
    </w:pPr>
    <w:rPr>
      <w:rFonts w:ascii="Arial Bold" w:hAnsi="Arial Bold" w:cs="Arial"/>
      <w:b/>
      <w:bCs/>
      <w:color w:val="808080" w:themeColor="background1" w:themeShade="80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93C43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2F29FC"/>
    <w:rPr>
      <w:color w:val="954F72" w:themeColor="followedHyperlink"/>
      <w:u w:val="single"/>
    </w:rPr>
  </w:style>
  <w:style w:type="character" w:styleId="PageNumber">
    <w:name w:val="page number"/>
    <w:basedOn w:val="DefaultParagraphFont"/>
    <w:semiHidden/>
    <w:unhideWhenUsed/>
    <w:rsid w:val="00290135"/>
  </w:style>
  <w:style w:type="paragraph" w:customStyle="1" w:styleId="ACLCode">
    <w:name w:val="ACL Code"/>
    <w:basedOn w:val="ACLFirstLine"/>
    <w:qFormat/>
    <w:rsid w:val="00E651D6"/>
    <w:rPr>
      <w:rFonts w:ascii="Courier New" w:hAnsi="Courier New"/>
      <w:sz w:val="20"/>
    </w:rPr>
  </w:style>
  <w:style w:type="paragraph" w:customStyle="1" w:styleId="ACLHyperlink">
    <w:name w:val="ACL Hyperlink"/>
    <w:basedOn w:val="ACLText"/>
    <w:link w:val="ACLHyperlinkChar"/>
    <w:qFormat/>
    <w:rsid w:val="00E651D6"/>
    <w:rPr>
      <w:color w:val="000090"/>
    </w:rPr>
  </w:style>
  <w:style w:type="character" w:customStyle="1" w:styleId="ACLHyperlinkChar">
    <w:name w:val="ACL Hyperlink Char"/>
    <w:basedOn w:val="ACLTextChar"/>
    <w:link w:val="ACLHyperlink"/>
    <w:rsid w:val="00E651D6"/>
    <w:rPr>
      <w:color w:val="000090"/>
      <w:spacing w:val="-2"/>
      <w:kern w:val="16"/>
      <w:lang w:eastAsia="de-DE"/>
    </w:rPr>
  </w:style>
  <w:style w:type="paragraph" w:styleId="Revision">
    <w:name w:val="Revision"/>
    <w:hidden/>
    <w:uiPriority w:val="99"/>
    <w:semiHidden/>
    <w:rsid w:val="00E55BCD"/>
    <w:pPr>
      <w:ind w:firstLine="0"/>
      <w:jc w:val="left"/>
    </w:pPr>
    <w:rPr>
      <w:szCs w:val="20"/>
      <w:lang w:eastAsia="de-DE"/>
    </w:rPr>
  </w:style>
  <w:style w:type="paragraph" w:customStyle="1" w:styleId="ACLURLHyperlink">
    <w:name w:val="ACL URL Hyperlink"/>
    <w:basedOn w:val="ACLCode"/>
    <w:next w:val="ACLTextIndent"/>
    <w:qFormat/>
    <w:rsid w:val="00BD05B1"/>
    <w:pPr>
      <w:ind w:firstLine="0"/>
    </w:pPr>
    <w:rPr>
      <w:color w:val="000090"/>
      <w:spacing w:val="-5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55BCD"/>
    <w:rPr>
      <w:rFonts w:ascii="Arial" w:hAnsi="Arial" w:cs="Arial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5BCD"/>
    <w:rPr>
      <w:rFonts w:ascii="Arial" w:hAnsi="Arial" w:cs="Arial"/>
      <w:sz w:val="24"/>
      <w:szCs w:val="24"/>
      <w:lang w:eastAsia="de-DE"/>
    </w:rPr>
  </w:style>
  <w:style w:type="paragraph" w:styleId="Caption">
    <w:name w:val="caption"/>
    <w:basedOn w:val="ACLCaption"/>
    <w:next w:val="ACLText"/>
    <w:qFormat/>
    <w:rsid w:val="00471846"/>
    <w:pPr>
      <w:framePr w:wrap="around"/>
      <w:spacing w:before="200" w:after="200" w:line="252" w:lineRule="auto"/>
    </w:pPr>
    <w:rPr>
      <w:bCs/>
      <w:color w:val="000000" w:themeColor="text1"/>
      <w:szCs w:val="18"/>
    </w:rPr>
  </w:style>
  <w:style w:type="character" w:customStyle="1" w:styleId="element-citation">
    <w:name w:val="element-citation"/>
    <w:basedOn w:val="DefaultParagraphFont"/>
    <w:rsid w:val="00573069"/>
  </w:style>
  <w:style w:type="paragraph" w:customStyle="1" w:styleId="equation">
    <w:name w:val="equation"/>
    <w:basedOn w:val="Normal"/>
    <w:next w:val="Normal"/>
    <w:rsid w:val="00F5477C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  <w:jc w:val="both"/>
      <w:textAlignment w:val="baseline"/>
    </w:pPr>
    <w:rPr>
      <w:rFonts w:eastAsia="Times New Roman"/>
      <w:sz w:val="20"/>
      <w:lang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5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S Gothic" w:eastAsia="MS Gothic" w:hAnsi="MS Gothic" w:cs="MS Gothic"/>
      <w:sz w:val="24"/>
      <w:szCs w:val="24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5EE9"/>
    <w:rPr>
      <w:rFonts w:ascii="MS Gothic" w:eastAsia="MS Gothic" w:hAnsi="MS Gothic" w:cs="MS Gothic"/>
      <w:sz w:val="24"/>
      <w:szCs w:val="24"/>
      <w:lang w:eastAsia="ja-JP"/>
    </w:rPr>
  </w:style>
  <w:style w:type="character" w:customStyle="1" w:styleId="refauthors">
    <w:name w:val="refauthors"/>
    <w:basedOn w:val="DefaultParagraphFont"/>
    <w:rsid w:val="008E76FE"/>
  </w:style>
  <w:style w:type="character" w:customStyle="1" w:styleId="reftitle">
    <w:name w:val="reftitle"/>
    <w:basedOn w:val="DefaultParagraphFont"/>
    <w:rsid w:val="008E76FE"/>
  </w:style>
  <w:style w:type="character" w:customStyle="1" w:styleId="refseriestitle">
    <w:name w:val="refseriestitle"/>
    <w:basedOn w:val="DefaultParagraphFont"/>
    <w:rsid w:val="008E76FE"/>
  </w:style>
  <w:style w:type="character" w:customStyle="1" w:styleId="refseriesdate">
    <w:name w:val="refseriesdate"/>
    <w:basedOn w:val="DefaultParagraphFont"/>
    <w:rsid w:val="008E76FE"/>
  </w:style>
  <w:style w:type="character" w:customStyle="1" w:styleId="refseriesvolume">
    <w:name w:val="refseriesvolume"/>
    <w:basedOn w:val="DefaultParagraphFont"/>
    <w:rsid w:val="008E76FE"/>
  </w:style>
  <w:style w:type="character" w:customStyle="1" w:styleId="refpages">
    <w:name w:val="refpages"/>
    <w:basedOn w:val="DefaultParagraphFont"/>
    <w:rsid w:val="008E76FE"/>
  </w:style>
  <w:style w:type="character" w:customStyle="1" w:styleId="reference">
    <w:name w:val="reference"/>
    <w:basedOn w:val="DefaultParagraphFont"/>
    <w:rsid w:val="008E76FE"/>
  </w:style>
  <w:style w:type="character" w:customStyle="1" w:styleId="cit-auth">
    <w:name w:val="cit-auth"/>
    <w:basedOn w:val="DefaultParagraphFont"/>
    <w:rsid w:val="00ED708E"/>
  </w:style>
  <w:style w:type="character" w:styleId="HTMLCite">
    <w:name w:val="HTML Cite"/>
    <w:basedOn w:val="DefaultParagraphFont"/>
    <w:uiPriority w:val="99"/>
    <w:semiHidden/>
    <w:unhideWhenUsed/>
    <w:rsid w:val="00ED708E"/>
    <w:rPr>
      <w:i/>
      <w:iCs/>
    </w:rPr>
  </w:style>
  <w:style w:type="character" w:customStyle="1" w:styleId="cit-article-title">
    <w:name w:val="cit-article-title"/>
    <w:basedOn w:val="DefaultParagraphFont"/>
    <w:rsid w:val="00ED708E"/>
  </w:style>
  <w:style w:type="character" w:customStyle="1" w:styleId="cit-pub-date">
    <w:name w:val="cit-pub-date"/>
    <w:basedOn w:val="DefaultParagraphFont"/>
    <w:rsid w:val="00ED708E"/>
  </w:style>
  <w:style w:type="character" w:customStyle="1" w:styleId="cit-vol">
    <w:name w:val="cit-vol"/>
    <w:basedOn w:val="DefaultParagraphFont"/>
    <w:rsid w:val="00ED708E"/>
  </w:style>
  <w:style w:type="character" w:customStyle="1" w:styleId="cit-fpage">
    <w:name w:val="cit-fpage"/>
    <w:basedOn w:val="DefaultParagraphFont"/>
    <w:rsid w:val="00ED708E"/>
  </w:style>
  <w:style w:type="character" w:customStyle="1" w:styleId="cit-lpage">
    <w:name w:val="cit-lpage"/>
    <w:basedOn w:val="DefaultParagraphFont"/>
    <w:rsid w:val="00ED708E"/>
  </w:style>
  <w:style w:type="character" w:styleId="LineNumber">
    <w:name w:val="line number"/>
    <w:basedOn w:val="DefaultParagraphFont"/>
    <w:uiPriority w:val="99"/>
    <w:semiHidden/>
    <w:unhideWhenUsed/>
    <w:rsid w:val="00F02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5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B4CA5222B9924D9E66674BC1FEC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0834F-3122-104B-81EB-B41A20ED7437}"/>
      </w:docPartPr>
      <w:docPartBody>
        <w:p w:rsidR="002B0A2B" w:rsidRDefault="002B0A2B" w:rsidP="002B0A2B">
          <w:pPr>
            <w:pStyle w:val="4EB4CA5222B9924D9E66674BC1FEC76F"/>
          </w:pPr>
          <w:r>
            <w:t>[Type text]</w:t>
          </w:r>
        </w:p>
      </w:docPartBody>
    </w:docPart>
    <w:docPart>
      <w:docPartPr>
        <w:name w:val="9E58425582589A44941A52F07E253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7F864-F588-164E-82F7-F55C87B95F7A}"/>
      </w:docPartPr>
      <w:docPartBody>
        <w:p w:rsidR="002B0A2B" w:rsidRDefault="002B0A2B" w:rsidP="002B0A2B">
          <w:pPr>
            <w:pStyle w:val="9E58425582589A44941A52F07E2539CA"/>
          </w:pPr>
          <w:r>
            <w:t>[Type text]</w:t>
          </w:r>
        </w:p>
      </w:docPartBody>
    </w:docPart>
    <w:docPart>
      <w:docPartPr>
        <w:name w:val="D336954920DAAD44822E393873484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85314-E070-144C-BDC2-1FD2DFF184A6}"/>
      </w:docPartPr>
      <w:docPartBody>
        <w:p w:rsidR="002B0A2B" w:rsidRDefault="002B0A2B" w:rsidP="002B0A2B">
          <w:pPr>
            <w:pStyle w:val="D336954920DAAD44822E39387348430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 Bold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0A2B"/>
    <w:rsid w:val="0002183D"/>
    <w:rsid w:val="001410F8"/>
    <w:rsid w:val="00215795"/>
    <w:rsid w:val="002B0A2B"/>
    <w:rsid w:val="003A4D39"/>
    <w:rsid w:val="00402D20"/>
    <w:rsid w:val="004E1F3B"/>
    <w:rsid w:val="00514BF4"/>
    <w:rsid w:val="005A06AA"/>
    <w:rsid w:val="00600AF3"/>
    <w:rsid w:val="006A53D8"/>
    <w:rsid w:val="006F11C5"/>
    <w:rsid w:val="00754B60"/>
    <w:rsid w:val="008255B7"/>
    <w:rsid w:val="0097690B"/>
    <w:rsid w:val="00A83A2E"/>
    <w:rsid w:val="00AA3735"/>
    <w:rsid w:val="00B223E2"/>
    <w:rsid w:val="00D001B4"/>
    <w:rsid w:val="00D11CFB"/>
    <w:rsid w:val="00E253C6"/>
    <w:rsid w:val="00E72D76"/>
    <w:rsid w:val="00ED0F1B"/>
    <w:rsid w:val="00F2196E"/>
    <w:rsid w:val="00FD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B4CA5222B9924D9E66674BC1FEC76F">
    <w:name w:val="4EB4CA5222B9924D9E66674BC1FEC76F"/>
    <w:rsid w:val="002B0A2B"/>
  </w:style>
  <w:style w:type="paragraph" w:customStyle="1" w:styleId="9E58425582589A44941A52F07E2539CA">
    <w:name w:val="9E58425582589A44941A52F07E2539CA"/>
    <w:rsid w:val="002B0A2B"/>
  </w:style>
  <w:style w:type="paragraph" w:customStyle="1" w:styleId="D336954920DAAD44822E393873484300">
    <w:name w:val="D336954920DAAD44822E393873484300"/>
    <w:rsid w:val="002B0A2B"/>
  </w:style>
  <w:style w:type="paragraph" w:customStyle="1" w:styleId="096E54EC0EEE3A4193FF72A6E1525EAF">
    <w:name w:val="096E54EC0EEE3A4193FF72A6E1525EAF"/>
    <w:rsid w:val="002B0A2B"/>
  </w:style>
  <w:style w:type="paragraph" w:customStyle="1" w:styleId="76B116E839CC954885402E81BF855950">
    <w:name w:val="76B116E839CC954885402E81BF855950"/>
    <w:rsid w:val="002B0A2B"/>
  </w:style>
  <w:style w:type="paragraph" w:customStyle="1" w:styleId="4264EEF009D74C4CA839B42C32DD1035">
    <w:name w:val="4264EEF009D74C4CA839B42C32DD1035"/>
    <w:rsid w:val="002B0A2B"/>
  </w:style>
  <w:style w:type="character" w:styleId="PlaceholderText">
    <w:name w:val="Placeholder Text"/>
    <w:uiPriority w:val="99"/>
    <w:semiHidden/>
    <w:rsid w:val="0002183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  <a:effectLst/>
        <a:extLst>
          <a:ext uri="{C572A759-6A51-4108-AA02-DFA0A04FC94B}">
            <ma14:wrappingTextBoxFlag xmlns="" xmlns:ma14="http://schemas.microsoft.com/office/mac/drawingml/2011/main"/>
          </a:ext>
        </a:extLst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BCBC20-DDCF-F446-A5D9-0AE82E9AE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2814</Words>
  <Characters>16045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%</vt:lpstr>
      <vt:lpstr>%</vt:lpstr>
    </vt:vector>
  </TitlesOfParts>
  <Company/>
  <LinksUpToDate>false</LinksUpToDate>
  <CharactersWithSpaces>18822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%</dc:title>
  <dc:creator>Margaret Mitchell;Alexander Mamishev</dc:creator>
  <cp:lastModifiedBy>Demner Fushman, Dina (NIH/NLM/LHC) [E]</cp:lastModifiedBy>
  <cp:revision>5</cp:revision>
  <cp:lastPrinted>2017-01-03T05:14:00Z</cp:lastPrinted>
  <dcterms:created xsi:type="dcterms:W3CDTF">2018-06-02T05:23:00Z</dcterms:created>
  <dcterms:modified xsi:type="dcterms:W3CDTF">2018-06-17T18:24:00Z</dcterms:modified>
</cp:coreProperties>
</file>