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024BDF7A" w:rsidR="00DE65A5" w:rsidRPr="001B4123" w:rsidRDefault="00271461" w:rsidP="001B4123">
      <w:pPr>
        <w:pStyle w:val="ACLTitle"/>
        <w:spacing w:after="240"/>
        <w:rPr>
          <w:specVanish/>
        </w:rPr>
      </w:pPr>
      <w:r w:rsidRPr="00271461">
        <w:t xml:space="preserve"> </w:t>
      </w:r>
      <w:r w:rsidRPr="005C1C33">
        <w:t>Name</w:t>
      </w:r>
      <w:r>
        <w:rPr>
          <w:rFonts w:eastAsiaTheme="minorEastAsia" w:hint="eastAsia"/>
          <w:lang w:eastAsia="zh-CN"/>
        </w:rPr>
        <w:t>d-</w:t>
      </w:r>
      <w:r w:rsidRPr="005C1C33">
        <w:t xml:space="preserve">Entity </w:t>
      </w:r>
      <w:r>
        <w:t>Tagging</w:t>
      </w:r>
      <w:r w:rsidRPr="005C1C33">
        <w:t xml:space="preserve"> </w:t>
      </w:r>
      <w:r>
        <w:t>and Domain adaptation for</w:t>
      </w:r>
      <w:r>
        <w:br/>
        <w:t>Better</w:t>
      </w:r>
      <w:r w:rsidRPr="005C1C33">
        <w:t xml:space="preserve"> </w:t>
      </w:r>
      <w:r>
        <w:t xml:space="preserve">Customized </w:t>
      </w:r>
      <w:r w:rsidRPr="005C1C33">
        <w:t>Translation</w:t>
      </w:r>
    </w:p>
    <w:tbl>
      <w:tblPr>
        <w:tblW w:w="0" w:type="auto"/>
        <w:jc w:val="center"/>
        <w:tblLook w:val="01E0" w:firstRow="1" w:lastRow="1" w:firstColumn="1" w:lastColumn="1" w:noHBand="0" w:noVBand="0"/>
      </w:tblPr>
      <w:tblGrid>
        <w:gridCol w:w="9243"/>
      </w:tblGrid>
      <w:tr w:rsidR="00DA174E" w:rsidRPr="001279F2" w14:paraId="792BA5DC" w14:textId="77777777" w:rsidTr="00DA174E">
        <w:trPr>
          <w:trHeight w:val="323"/>
          <w:jc w:val="center"/>
        </w:trPr>
        <w:tc>
          <w:tcPr>
            <w:tcW w:w="9243" w:type="dxa"/>
          </w:tcPr>
          <w:p w14:paraId="0318A499" w14:textId="77777777" w:rsidR="00DA174E" w:rsidRDefault="00DA174E" w:rsidP="00DA174E">
            <w:pPr>
              <w:pStyle w:val="ACLAuthor"/>
              <w:spacing w:line="240" w:lineRule="auto"/>
              <w:rPr>
                <w:sz w:val="22"/>
              </w:rPr>
            </w:pPr>
            <w:r w:rsidRPr="004E1566">
              <w:rPr>
                <w:sz w:val="22"/>
              </w:rPr>
              <w:t>Zhongwei Li</w:t>
            </w:r>
            <w:r w:rsidRPr="00605CB0">
              <w:rPr>
                <w:b w:val="0"/>
                <w:sz w:val="22"/>
                <w:vertAlign w:val="superscript"/>
              </w:rPr>
              <w:t>1,</w:t>
            </w:r>
            <w:proofErr w:type="gramStart"/>
            <w:r>
              <w:rPr>
                <w:b w:val="0"/>
                <w:sz w:val="22"/>
                <w:vertAlign w:val="superscript"/>
              </w:rPr>
              <w:t>2</w:t>
            </w:r>
            <w:r w:rsidRPr="004E1566">
              <w:rPr>
                <w:sz w:val="22"/>
              </w:rPr>
              <w:t xml:space="preserve">,  </w:t>
            </w:r>
            <w:proofErr w:type="spellStart"/>
            <w:r w:rsidRPr="004E1566">
              <w:rPr>
                <w:sz w:val="22"/>
              </w:rPr>
              <w:t>Xuancong</w:t>
            </w:r>
            <w:proofErr w:type="spellEnd"/>
            <w:proofErr w:type="gramEnd"/>
            <w:r w:rsidRPr="004E1566">
              <w:rPr>
                <w:sz w:val="22"/>
              </w:rPr>
              <w:t xml:space="preserve"> Wang</w:t>
            </w:r>
            <w:r w:rsidRPr="00605CB0">
              <w:rPr>
                <w:b w:val="0"/>
                <w:sz w:val="22"/>
                <w:vertAlign w:val="superscript"/>
              </w:rPr>
              <w:t>1</w:t>
            </w:r>
            <w:r w:rsidRPr="004E1566">
              <w:rPr>
                <w:sz w:val="22"/>
              </w:rPr>
              <w:t xml:space="preserve">, Ai </w:t>
            </w:r>
            <w:proofErr w:type="spellStart"/>
            <w:r w:rsidRPr="004E1566">
              <w:rPr>
                <w:sz w:val="22"/>
              </w:rPr>
              <w:t>Ti</w:t>
            </w:r>
            <w:proofErr w:type="spellEnd"/>
            <w:r w:rsidRPr="004E1566">
              <w:rPr>
                <w:sz w:val="22"/>
              </w:rPr>
              <w:t xml:space="preserve"> Aw</w:t>
            </w:r>
            <w:r w:rsidRPr="00605CB0">
              <w:rPr>
                <w:b w:val="0"/>
                <w:sz w:val="22"/>
                <w:vertAlign w:val="superscript"/>
              </w:rPr>
              <w:t>1</w:t>
            </w:r>
          </w:p>
          <w:p w14:paraId="636F2F5D" w14:textId="2A4FA141" w:rsidR="00DA174E" w:rsidRPr="00252702" w:rsidRDefault="00DA174E" w:rsidP="00DA174E">
            <w:pPr>
              <w:pStyle w:val="ACLAuthor"/>
              <w:spacing w:line="240" w:lineRule="auto"/>
              <w:rPr>
                <w:sz w:val="22"/>
              </w:rPr>
            </w:pPr>
            <w:proofErr w:type="spellStart"/>
            <w:r w:rsidRPr="00252702">
              <w:rPr>
                <w:sz w:val="22"/>
              </w:rPr>
              <w:t>Eng</w:t>
            </w:r>
            <w:proofErr w:type="spellEnd"/>
            <w:r w:rsidRPr="00252702">
              <w:rPr>
                <w:sz w:val="22"/>
              </w:rPr>
              <w:t xml:space="preserve"> </w:t>
            </w:r>
            <w:proofErr w:type="spellStart"/>
            <w:r w:rsidRPr="00252702">
              <w:rPr>
                <w:sz w:val="22"/>
              </w:rPr>
              <w:t>Siong</w:t>
            </w:r>
            <w:proofErr w:type="spellEnd"/>
            <w:r w:rsidRPr="00252702">
              <w:rPr>
                <w:sz w:val="22"/>
              </w:rPr>
              <w:t xml:space="preserve"> Chng</w:t>
            </w:r>
            <w:r w:rsidRPr="00252702">
              <w:rPr>
                <w:b w:val="0"/>
                <w:sz w:val="22"/>
                <w:vertAlign w:val="superscript"/>
              </w:rPr>
              <w:t>2</w:t>
            </w:r>
            <w:r w:rsidRPr="00252702">
              <w:rPr>
                <w:sz w:val="22"/>
              </w:rPr>
              <w:t xml:space="preserve">, </w:t>
            </w:r>
            <w:proofErr w:type="spellStart"/>
            <w:r w:rsidRPr="00252702">
              <w:rPr>
                <w:sz w:val="22"/>
              </w:rPr>
              <w:t>Haizhou</w:t>
            </w:r>
            <w:proofErr w:type="spellEnd"/>
            <w:r w:rsidRPr="00252702">
              <w:rPr>
                <w:sz w:val="22"/>
              </w:rPr>
              <w:t xml:space="preserve"> Li</w:t>
            </w:r>
            <w:r w:rsidRPr="00252702">
              <w:rPr>
                <w:b w:val="0"/>
                <w:sz w:val="22"/>
                <w:vertAlign w:val="superscript"/>
              </w:rPr>
              <w:t>1,3</w:t>
            </w:r>
          </w:p>
          <w:p w14:paraId="427AB983" w14:textId="3B78DBF4" w:rsidR="00DA174E" w:rsidRPr="000501E5" w:rsidRDefault="00DA174E" w:rsidP="00DA174E">
            <w:pPr>
              <w:autoSpaceDE w:val="0"/>
              <w:autoSpaceDN w:val="0"/>
              <w:adjustRightInd w:val="0"/>
              <w:jc w:val="center"/>
              <w:rPr>
                <w:b/>
                <w:kern w:val="16"/>
                <w:sz w:val="24"/>
                <w:szCs w:val="24"/>
                <w:lang w:eastAsia="tr-TR"/>
              </w:rPr>
            </w:pPr>
            <w:r w:rsidRPr="00252702">
              <w:rPr>
                <w:szCs w:val="24"/>
                <w:vertAlign w:val="superscript"/>
              </w:rPr>
              <w:t>1</w:t>
            </w:r>
            <w:r w:rsidRPr="004E1566">
              <w:rPr>
                <w:szCs w:val="22"/>
              </w:rPr>
              <w:t xml:space="preserve">Human Language Technology Department, Institute for </w:t>
            </w:r>
            <w:proofErr w:type="spellStart"/>
            <w:r w:rsidRPr="004E1566">
              <w:rPr>
                <w:szCs w:val="22"/>
              </w:rPr>
              <w:t>Infocomm</w:t>
            </w:r>
            <w:proofErr w:type="spellEnd"/>
            <w:r w:rsidRPr="004E1566">
              <w:rPr>
                <w:szCs w:val="22"/>
              </w:rPr>
              <w:t xml:space="preserve"> Research (I²R), Singapore</w:t>
            </w:r>
          </w:p>
        </w:tc>
      </w:tr>
      <w:tr w:rsidR="00DA174E" w:rsidRPr="001279F2" w14:paraId="0DC9A4BB" w14:textId="77777777" w:rsidTr="00355AC5">
        <w:trPr>
          <w:trHeight w:val="282"/>
          <w:jc w:val="center"/>
        </w:trPr>
        <w:tc>
          <w:tcPr>
            <w:tcW w:w="9243" w:type="dxa"/>
          </w:tcPr>
          <w:p w14:paraId="1C1C893D" w14:textId="20F4A5C8" w:rsidR="00DA174E" w:rsidRPr="000501E5" w:rsidRDefault="00DA174E" w:rsidP="00DA174E">
            <w:pPr>
              <w:pStyle w:val="ACLAuthor"/>
              <w:spacing w:line="240" w:lineRule="auto"/>
              <w:rPr>
                <w:szCs w:val="24"/>
              </w:rPr>
            </w:pPr>
            <w:r>
              <w:t>{</w:t>
            </w:r>
            <w:r w:rsidRPr="004E1566">
              <w:t>li-</w:t>
            </w:r>
            <w:proofErr w:type="spellStart"/>
            <w:proofErr w:type="gramStart"/>
            <w:r w:rsidRPr="004E1566">
              <w:t>z</w:t>
            </w:r>
            <w:r>
              <w:t>,wangxc</w:t>
            </w:r>
            <w:proofErr w:type="gramEnd"/>
            <w:r>
              <w:t>,aaiti</w:t>
            </w:r>
            <w:proofErr w:type="spellEnd"/>
            <w:r>
              <w:t>}</w:t>
            </w:r>
            <w:r w:rsidRPr="004E1566">
              <w:t>@</w:t>
            </w:r>
            <w:r>
              <w:t>i2r.a-star.edu.sg</w:t>
            </w:r>
          </w:p>
        </w:tc>
      </w:tr>
      <w:tr w:rsidR="00DA174E" w:rsidRPr="00C15082" w14:paraId="14168C0D" w14:textId="77777777" w:rsidTr="00355AC5">
        <w:trPr>
          <w:trHeight w:val="282"/>
          <w:jc w:val="center"/>
        </w:trPr>
        <w:tc>
          <w:tcPr>
            <w:tcW w:w="9243" w:type="dxa"/>
          </w:tcPr>
          <w:p w14:paraId="6488B555" w14:textId="63FA9CB8" w:rsidR="00DA174E" w:rsidRPr="004F1872" w:rsidRDefault="00DA174E" w:rsidP="00DA174E">
            <w:pPr>
              <w:pStyle w:val="ACLAddress"/>
              <w:rPr>
                <w:sz w:val="22"/>
                <w:szCs w:val="22"/>
              </w:rPr>
            </w:pPr>
            <w:r w:rsidRPr="004F1872">
              <w:rPr>
                <w:sz w:val="22"/>
                <w:szCs w:val="22"/>
                <w:vertAlign w:val="superscript"/>
              </w:rPr>
              <w:t>2</w:t>
            </w:r>
            <w:r w:rsidR="00A4727E">
              <w:rPr>
                <w:sz w:val="22"/>
                <w:szCs w:val="22"/>
              </w:rPr>
              <w:t>School</w:t>
            </w:r>
            <w:r w:rsidR="0018032C" w:rsidRPr="0018032C">
              <w:rPr>
                <w:sz w:val="22"/>
                <w:szCs w:val="22"/>
              </w:rPr>
              <w:t xml:space="preserve"> of Computer Science and Engineering</w:t>
            </w:r>
            <w:r w:rsidRPr="004F1872">
              <w:rPr>
                <w:sz w:val="22"/>
                <w:szCs w:val="22"/>
              </w:rPr>
              <w:t>, Nanyang Technological University, Singapore</w:t>
            </w:r>
          </w:p>
          <w:p w14:paraId="0BC15CEC" w14:textId="6BA16940" w:rsidR="00DA174E" w:rsidRPr="00111988" w:rsidRDefault="00DA174E" w:rsidP="00DA174E">
            <w:pPr>
              <w:autoSpaceDE w:val="0"/>
              <w:autoSpaceDN w:val="0"/>
              <w:adjustRightInd w:val="0"/>
              <w:jc w:val="center"/>
              <w:rPr>
                <w:kern w:val="16"/>
                <w:sz w:val="24"/>
                <w:szCs w:val="24"/>
                <w:lang w:eastAsia="tr-TR"/>
              </w:rPr>
            </w:pPr>
            <w:r w:rsidRPr="00514E47">
              <w:rPr>
                <w:szCs w:val="22"/>
                <w:vertAlign w:val="superscript"/>
              </w:rPr>
              <w:t>3</w:t>
            </w:r>
            <w:r w:rsidRPr="00514E47">
              <w:rPr>
                <w:szCs w:val="22"/>
              </w:rPr>
              <w:t xml:space="preserve">ECE </w:t>
            </w:r>
            <w:proofErr w:type="spellStart"/>
            <w:r w:rsidRPr="00514E47">
              <w:rPr>
                <w:szCs w:val="22"/>
              </w:rPr>
              <w:t>Dept</w:t>
            </w:r>
            <w:proofErr w:type="spellEnd"/>
            <w:r w:rsidRPr="00514E47">
              <w:rPr>
                <w:szCs w:val="22"/>
              </w:rPr>
              <w:t>, National University of Singapore, Singapore</w:t>
            </w:r>
          </w:p>
        </w:tc>
      </w:tr>
      <w:tr w:rsidR="00DA174E" w:rsidRPr="00C15082" w14:paraId="79ADA09F" w14:textId="77777777" w:rsidTr="00355AC5">
        <w:trPr>
          <w:trHeight w:val="282"/>
          <w:jc w:val="center"/>
        </w:trPr>
        <w:tc>
          <w:tcPr>
            <w:tcW w:w="9243" w:type="dxa"/>
          </w:tcPr>
          <w:p w14:paraId="400778AF" w14:textId="5C81DD80" w:rsidR="00DA174E" w:rsidRPr="00111988" w:rsidRDefault="00DA174E" w:rsidP="000501E5">
            <w:pPr>
              <w:autoSpaceDE w:val="0"/>
              <w:autoSpaceDN w:val="0"/>
              <w:adjustRightInd w:val="0"/>
              <w:jc w:val="center"/>
              <w:rPr>
                <w:kern w:val="16"/>
                <w:sz w:val="24"/>
                <w:szCs w:val="24"/>
                <w:lang w:eastAsia="tr-TR"/>
              </w:rPr>
            </w:pPr>
            <w:bookmarkStart w:id="0" w:name="_GoBack"/>
            <w:bookmarkEnd w:id="0"/>
          </w:p>
        </w:tc>
      </w:tr>
      <w:tr w:rsidR="00DA174E" w:rsidRPr="00C15082" w14:paraId="0537D500" w14:textId="77777777" w:rsidTr="00355AC5">
        <w:trPr>
          <w:trHeight w:val="282"/>
          <w:jc w:val="center"/>
        </w:trPr>
        <w:tc>
          <w:tcPr>
            <w:tcW w:w="9243" w:type="dxa"/>
          </w:tcPr>
          <w:p w14:paraId="14F7E5CE" w14:textId="77777777" w:rsidR="00DA174E" w:rsidRPr="00111988" w:rsidRDefault="00DA174E" w:rsidP="00DA174E">
            <w:pPr>
              <w:autoSpaceDE w:val="0"/>
              <w:autoSpaceDN w:val="0"/>
              <w:adjustRightInd w:val="0"/>
              <w:rPr>
                <w:kern w:val="16"/>
                <w:sz w:val="24"/>
                <w:szCs w:val="24"/>
                <w:lang w:eastAsia="tr-TR"/>
              </w:rPr>
            </w:pPr>
          </w:p>
        </w:tc>
      </w:tr>
      <w:tr w:rsidR="00DA174E" w:rsidRPr="00C15082" w14:paraId="0C0D7EE7" w14:textId="77777777" w:rsidTr="00355AC5">
        <w:trPr>
          <w:trHeight w:val="266"/>
          <w:jc w:val="center"/>
        </w:trPr>
        <w:tc>
          <w:tcPr>
            <w:tcW w:w="9243" w:type="dxa"/>
          </w:tcPr>
          <w:p w14:paraId="358D62A1" w14:textId="77777777" w:rsidR="00DA174E" w:rsidRPr="00111988" w:rsidRDefault="00DA174E" w:rsidP="000501E5">
            <w:pPr>
              <w:autoSpaceDE w:val="0"/>
              <w:autoSpaceDN w:val="0"/>
              <w:adjustRightInd w:val="0"/>
              <w:jc w:val="center"/>
              <w:rPr>
                <w:kern w:val="16"/>
                <w:sz w:val="24"/>
                <w:szCs w:val="24"/>
                <w:lang w:eastAsia="tr-TR"/>
              </w:rPr>
            </w:pPr>
          </w:p>
        </w:tc>
      </w:tr>
      <w:tr w:rsidR="00DA174E" w:rsidRPr="00C15082" w14:paraId="4A614FE7" w14:textId="77777777" w:rsidTr="00355AC5">
        <w:trPr>
          <w:trHeight w:val="266"/>
          <w:jc w:val="center"/>
        </w:trPr>
        <w:tc>
          <w:tcPr>
            <w:tcW w:w="9243" w:type="dxa"/>
          </w:tcPr>
          <w:p w14:paraId="054BDCC6" w14:textId="77777777" w:rsidR="00DA174E" w:rsidRPr="00111988" w:rsidRDefault="00DA174E"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EC79CDB" w14:textId="77777777" w:rsidR="00271461" w:rsidRPr="00FB757A" w:rsidRDefault="00271461" w:rsidP="00271461">
      <w:pPr>
        <w:pStyle w:val="ACLAbstractText"/>
        <w:rPr>
          <w:sz w:val="22"/>
        </w:rPr>
      </w:pPr>
      <w:r>
        <w:rPr>
          <w:sz w:val="22"/>
        </w:rPr>
        <w:t xml:space="preserve">Customized translation need pay special attention to the target domain </w:t>
      </w:r>
      <w:r w:rsidRPr="004E0CE7">
        <w:rPr>
          <w:sz w:val="22"/>
        </w:rPr>
        <w:t>terminology</w:t>
      </w:r>
      <w:r>
        <w:rPr>
          <w:sz w:val="22"/>
        </w:rPr>
        <w:t xml:space="preserve"> especially the named-entities for the domain. </w:t>
      </w:r>
      <w:r w:rsidRPr="006977DC">
        <w:rPr>
          <w:sz w:val="22"/>
        </w:rPr>
        <w:t xml:space="preserve">Adding linguistic features to neural machine translation (NMT) has </w:t>
      </w:r>
      <w:r>
        <w:rPr>
          <w:rFonts w:eastAsiaTheme="minorEastAsia" w:hint="eastAsia"/>
          <w:sz w:val="22"/>
          <w:lang w:eastAsia="zh-CN"/>
        </w:rPr>
        <w:t xml:space="preserve">been </w:t>
      </w:r>
      <w:r w:rsidRPr="006977DC">
        <w:rPr>
          <w:sz w:val="22"/>
        </w:rPr>
        <w:t>show</w:t>
      </w:r>
      <w:r>
        <w:rPr>
          <w:rFonts w:eastAsiaTheme="minorEastAsia" w:hint="eastAsia"/>
          <w:sz w:val="22"/>
          <w:lang w:eastAsia="zh-CN"/>
        </w:rPr>
        <w:t>n</w:t>
      </w:r>
      <w:r w:rsidRPr="006977DC">
        <w:rPr>
          <w:sz w:val="22"/>
        </w:rPr>
        <w:t xml:space="preserve"> to benefit translation in many studies. </w:t>
      </w:r>
      <w:r w:rsidRPr="006977DC">
        <w:rPr>
          <w:sz w:val="22"/>
          <w:lang w:val="en-SG"/>
        </w:rPr>
        <w:t xml:space="preserve">In this paper, we further demonstrate that </w:t>
      </w:r>
      <w:r>
        <w:rPr>
          <w:rFonts w:eastAsiaTheme="minorEastAsia" w:hint="eastAsia"/>
          <w:sz w:val="22"/>
          <w:lang w:val="en-SG" w:eastAsia="zh-CN"/>
        </w:rPr>
        <w:t>add</w:t>
      </w:r>
      <w:r w:rsidRPr="006977DC">
        <w:rPr>
          <w:sz w:val="22"/>
          <w:lang w:val="en-SG"/>
        </w:rPr>
        <w:t xml:space="preserve">ing </w:t>
      </w:r>
      <w:r>
        <w:rPr>
          <w:rFonts w:eastAsiaTheme="minorEastAsia" w:hint="eastAsia"/>
          <w:sz w:val="22"/>
          <w:lang w:val="en-SG" w:eastAsia="zh-CN"/>
        </w:rPr>
        <w:t>n</w:t>
      </w:r>
      <w:r w:rsidRPr="006977DC">
        <w:rPr>
          <w:sz w:val="22"/>
          <w:lang w:val="en-SG"/>
        </w:rPr>
        <w:t>amed</w:t>
      </w:r>
      <w:r>
        <w:rPr>
          <w:rFonts w:eastAsiaTheme="minorEastAsia" w:hint="eastAsia"/>
          <w:sz w:val="22"/>
          <w:lang w:val="en-SG" w:eastAsia="zh-CN"/>
        </w:rPr>
        <w:t>-e</w:t>
      </w:r>
      <w:r w:rsidRPr="006977DC">
        <w:rPr>
          <w:sz w:val="22"/>
          <w:lang w:val="en-SG"/>
        </w:rPr>
        <w:t>ntity</w:t>
      </w:r>
      <w:r>
        <w:rPr>
          <w:rFonts w:eastAsiaTheme="minorEastAsia" w:hint="eastAsia"/>
          <w:sz w:val="22"/>
          <w:lang w:val="en-SG" w:eastAsia="zh-CN"/>
        </w:rPr>
        <w:t xml:space="preserve"> (NE)</w:t>
      </w:r>
      <w:r w:rsidRPr="006977DC">
        <w:rPr>
          <w:sz w:val="22"/>
          <w:lang w:val="en-SG"/>
        </w:rPr>
        <w:t xml:space="preserve"> </w:t>
      </w:r>
      <w:r>
        <w:rPr>
          <w:sz w:val="22"/>
          <w:lang w:val="en-SG"/>
        </w:rPr>
        <w:t xml:space="preserve">feature with </w:t>
      </w:r>
      <w:r>
        <w:rPr>
          <w:rFonts w:eastAsiaTheme="minorEastAsia" w:hint="eastAsia"/>
          <w:sz w:val="22"/>
          <w:lang w:val="en-SG" w:eastAsia="zh-CN"/>
        </w:rPr>
        <w:t>n</w:t>
      </w:r>
      <w:r w:rsidRPr="006977DC">
        <w:rPr>
          <w:sz w:val="22"/>
          <w:lang w:val="en-SG"/>
        </w:rPr>
        <w:t>amed</w:t>
      </w:r>
      <w:r>
        <w:rPr>
          <w:rFonts w:eastAsiaTheme="minorEastAsia" w:hint="eastAsia"/>
          <w:sz w:val="22"/>
          <w:lang w:val="en-SG" w:eastAsia="zh-CN"/>
        </w:rPr>
        <w:t>-e</w:t>
      </w:r>
      <w:r w:rsidRPr="006977DC">
        <w:rPr>
          <w:sz w:val="22"/>
          <w:lang w:val="en-SG"/>
        </w:rPr>
        <w:t>ntity</w:t>
      </w:r>
      <w:r>
        <w:rPr>
          <w:sz w:val="22"/>
          <w:lang w:val="en-SG"/>
        </w:rPr>
        <w:t xml:space="preserve"> recognition</w:t>
      </w:r>
      <w:r>
        <w:rPr>
          <w:rFonts w:eastAsiaTheme="minorEastAsia" w:hint="eastAsia"/>
          <w:sz w:val="22"/>
          <w:lang w:val="en-SG" w:eastAsia="zh-CN"/>
        </w:rPr>
        <w:t xml:space="preserve"> (</w:t>
      </w:r>
      <w:r>
        <w:rPr>
          <w:rFonts w:eastAsiaTheme="minorEastAsia"/>
          <w:sz w:val="22"/>
          <w:lang w:val="en-SG" w:eastAsia="zh-CN"/>
        </w:rPr>
        <w:t>NER)</w:t>
      </w:r>
      <w:r w:rsidRPr="006977DC">
        <w:rPr>
          <w:sz w:val="22"/>
          <w:lang w:val="en-SG"/>
        </w:rPr>
        <w:t xml:space="preserve"> into </w:t>
      </w:r>
      <w:r>
        <w:rPr>
          <w:rFonts w:eastAsiaTheme="minorEastAsia" w:hint="eastAsia"/>
          <w:sz w:val="22"/>
          <w:lang w:val="en-SG" w:eastAsia="zh-CN"/>
        </w:rPr>
        <w:t xml:space="preserve">the </w:t>
      </w:r>
      <w:r w:rsidRPr="006977DC">
        <w:rPr>
          <w:sz w:val="22"/>
          <w:lang w:val="en-SG"/>
        </w:rPr>
        <w:t xml:space="preserve">source language produces better </w:t>
      </w:r>
      <w:r>
        <w:rPr>
          <w:sz w:val="22"/>
          <w:lang w:val="en-SG"/>
        </w:rPr>
        <w:t>translation with NMT</w:t>
      </w:r>
      <w:r w:rsidRPr="006977DC">
        <w:rPr>
          <w:sz w:val="22"/>
          <w:lang w:val="en-SG"/>
        </w:rPr>
        <w:t>. Our experiments show that by just including the different</w:t>
      </w:r>
      <w:r>
        <w:rPr>
          <w:rFonts w:eastAsiaTheme="minorEastAsia" w:hint="eastAsia"/>
          <w:sz w:val="22"/>
          <w:lang w:val="en-SG" w:eastAsia="zh-CN"/>
        </w:rPr>
        <w:t xml:space="preserve"> NE</w:t>
      </w:r>
      <w:r w:rsidRPr="006977DC">
        <w:rPr>
          <w:sz w:val="22"/>
          <w:lang w:val="en-SG"/>
        </w:rPr>
        <w:t xml:space="preserve"> classes and boundary tags</w:t>
      </w:r>
      <w:r>
        <w:rPr>
          <w:rFonts w:eastAsiaTheme="minorEastAsia" w:hint="eastAsia"/>
          <w:sz w:val="22"/>
          <w:lang w:val="en-SG" w:eastAsia="zh-CN"/>
        </w:rPr>
        <w:t>, we can</w:t>
      </w:r>
      <w:r w:rsidRPr="006977DC">
        <w:rPr>
          <w:sz w:val="22"/>
          <w:lang w:val="en-SG"/>
        </w:rPr>
        <w:t xml:space="preserve"> increase the BLEU </w:t>
      </w:r>
      <w:r>
        <w:rPr>
          <w:rFonts w:eastAsiaTheme="minorEastAsia" w:hint="eastAsia"/>
          <w:sz w:val="22"/>
          <w:lang w:val="en-SG" w:eastAsia="zh-CN"/>
        </w:rPr>
        <w:t xml:space="preserve">score </w:t>
      </w:r>
      <w:r w:rsidRPr="006977DC">
        <w:rPr>
          <w:sz w:val="22"/>
          <w:lang w:val="en-SG"/>
        </w:rPr>
        <w:t>by around</w:t>
      </w:r>
      <w:r>
        <w:rPr>
          <w:sz w:val="22"/>
          <w:lang w:val="en-SG"/>
        </w:rPr>
        <w:t xml:space="preserve"> </w:t>
      </w:r>
      <w:r w:rsidRPr="006977DC">
        <w:rPr>
          <w:sz w:val="22"/>
          <w:lang w:val="en-SG"/>
        </w:rPr>
        <w:t>1</w:t>
      </w:r>
      <w:r>
        <w:rPr>
          <w:sz w:val="22"/>
          <w:lang w:val="en-SG"/>
        </w:rPr>
        <w:t xml:space="preserve"> to 2</w:t>
      </w:r>
      <w:r w:rsidRPr="006977DC">
        <w:rPr>
          <w:sz w:val="22"/>
          <w:lang w:val="en-SG"/>
        </w:rPr>
        <w:t xml:space="preserve"> point</w:t>
      </w:r>
      <w:r>
        <w:rPr>
          <w:sz w:val="22"/>
          <w:lang w:val="en-SG"/>
        </w:rPr>
        <w:t>s</w:t>
      </w:r>
      <w:r w:rsidRPr="006977DC">
        <w:rPr>
          <w:sz w:val="22"/>
          <w:lang w:val="en-SG"/>
        </w:rPr>
        <w:t xml:space="preserve"> using </w:t>
      </w:r>
      <w:r>
        <w:rPr>
          <w:rFonts w:eastAsiaTheme="minorEastAsia" w:hint="eastAsia"/>
          <w:sz w:val="22"/>
          <w:lang w:val="en-SG" w:eastAsia="zh-CN"/>
        </w:rPr>
        <w:t xml:space="preserve">the </w:t>
      </w:r>
      <w:r>
        <w:rPr>
          <w:sz w:val="22"/>
          <w:lang w:val="en-SG"/>
        </w:rPr>
        <w:t>standard test sets from WMT2017</w:t>
      </w:r>
      <w:r w:rsidRPr="006977DC">
        <w:rPr>
          <w:sz w:val="22"/>
          <w:lang w:val="en-SG"/>
        </w:rPr>
        <w:t>.</w:t>
      </w:r>
      <w:r>
        <w:rPr>
          <w:sz w:val="22"/>
          <w:lang w:val="en-SG"/>
        </w:rPr>
        <w:t xml:space="preserve"> We also show </w:t>
      </w:r>
      <w:r>
        <w:rPr>
          <w:rFonts w:eastAsiaTheme="minorEastAsia" w:hint="eastAsia"/>
          <w:sz w:val="22"/>
          <w:lang w:val="en-SG" w:eastAsia="zh-CN"/>
        </w:rPr>
        <w:t xml:space="preserve">that adding NE </w:t>
      </w:r>
      <w:r>
        <w:rPr>
          <w:sz w:val="22"/>
          <w:lang w:val="en-SG"/>
        </w:rPr>
        <w:t>tag</w:t>
      </w:r>
      <w:r w:rsidRPr="006977DC">
        <w:rPr>
          <w:sz w:val="22"/>
          <w:lang w:val="en-SG"/>
        </w:rPr>
        <w:t>s</w:t>
      </w:r>
      <w:r>
        <w:rPr>
          <w:sz w:val="22"/>
          <w:lang w:val="en-SG"/>
        </w:rPr>
        <w:t xml:space="preserve"> using NER and</w:t>
      </w:r>
      <w:r>
        <w:rPr>
          <w:rFonts w:eastAsiaTheme="minorEastAsia" w:hint="eastAsia"/>
          <w:sz w:val="22"/>
          <w:lang w:val="en-SG" w:eastAsia="zh-CN"/>
        </w:rPr>
        <w:t xml:space="preserve"> applying</w:t>
      </w:r>
      <w:r>
        <w:rPr>
          <w:sz w:val="22"/>
          <w:lang w:val="en-SG"/>
        </w:rPr>
        <w:t xml:space="preserve"> in-domain adaptation can be </w:t>
      </w:r>
      <w:r>
        <w:rPr>
          <w:rFonts w:eastAsiaTheme="minorEastAsia"/>
          <w:sz w:val="22"/>
          <w:lang w:val="en-SG" w:eastAsia="zh-CN"/>
        </w:rPr>
        <w:t>combined</w:t>
      </w:r>
      <w:r>
        <w:rPr>
          <w:rFonts w:eastAsiaTheme="minorEastAsia" w:hint="eastAsia"/>
          <w:sz w:val="22"/>
          <w:lang w:val="en-SG" w:eastAsia="zh-CN"/>
        </w:rPr>
        <w:t xml:space="preserve"> to</w:t>
      </w:r>
      <w:r>
        <w:rPr>
          <w:sz w:val="22"/>
          <w:lang w:val="en-SG"/>
        </w:rPr>
        <w:t xml:space="preserve"> further improv</w:t>
      </w:r>
      <w:r>
        <w:rPr>
          <w:rFonts w:eastAsiaTheme="minorEastAsia" w:hint="eastAsia"/>
          <w:sz w:val="22"/>
          <w:lang w:val="en-SG" w:eastAsia="zh-CN"/>
        </w:rPr>
        <w:t>e</w:t>
      </w:r>
      <w:r>
        <w:rPr>
          <w:sz w:val="22"/>
          <w:lang w:val="en-SG"/>
        </w:rPr>
        <w:t xml:space="preserve"> customized </w:t>
      </w:r>
      <w:r>
        <w:rPr>
          <w:rFonts w:eastAsiaTheme="minorEastAsia" w:hint="eastAsia"/>
          <w:sz w:val="22"/>
          <w:lang w:val="en-SG" w:eastAsia="zh-CN"/>
        </w:rPr>
        <w:t xml:space="preserve">machine </w:t>
      </w:r>
      <w:r>
        <w:rPr>
          <w:sz w:val="22"/>
          <w:lang w:val="en-SG"/>
        </w:rPr>
        <w:t>translation.</w:t>
      </w:r>
    </w:p>
    <w:p w14:paraId="0AD942F2" w14:textId="77777777" w:rsidR="00271461" w:rsidRPr="007F3123" w:rsidRDefault="00271461" w:rsidP="00271461">
      <w:pPr>
        <w:pStyle w:val="ACLSection"/>
        <w:spacing w:line="252" w:lineRule="auto"/>
      </w:pPr>
      <w:r w:rsidRPr="00C15082">
        <w:t>Introduction</w:t>
      </w:r>
    </w:p>
    <w:p w14:paraId="4BE9F908" w14:textId="77777777" w:rsidR="00271461" w:rsidRPr="00FA65F1" w:rsidRDefault="00271461" w:rsidP="00271461">
      <w:pPr>
        <w:pStyle w:val="ACLText"/>
        <w:rPr>
          <w:lang w:val="en-SG"/>
        </w:rPr>
      </w:pPr>
      <w:r>
        <w:rPr>
          <w:lang w:val="en-SG"/>
        </w:rPr>
        <w:t xml:space="preserve">As generic </w:t>
      </w:r>
      <w:r>
        <w:rPr>
          <w:rFonts w:hint="eastAsia"/>
          <w:lang w:val="en-SG" w:eastAsia="zh-CN"/>
        </w:rPr>
        <w:t xml:space="preserve">machine </w:t>
      </w:r>
      <w:r>
        <w:rPr>
          <w:lang w:val="en-SG"/>
        </w:rPr>
        <w:t xml:space="preserve">translation cannot deal well with the translation with local or specific domain context, customized </w:t>
      </w:r>
      <w:r>
        <w:rPr>
          <w:rFonts w:hint="eastAsia"/>
          <w:lang w:val="en-SG" w:eastAsia="zh-CN"/>
        </w:rPr>
        <w:t xml:space="preserve">machine </w:t>
      </w:r>
      <w:r>
        <w:rPr>
          <w:lang w:val="en-SG"/>
        </w:rPr>
        <w:t xml:space="preserve">translation is adopted to focus on the terminology of local or domain context especially for named-entities translation. </w:t>
      </w:r>
    </w:p>
    <w:p w14:paraId="6A038DCE" w14:textId="77777777" w:rsidR="00271461" w:rsidRPr="00DB124C" w:rsidRDefault="00271461" w:rsidP="00271461">
      <w:pPr>
        <w:pStyle w:val="ACLFirstLine"/>
      </w:pPr>
      <w:r>
        <w:t>N</w:t>
      </w:r>
      <w:r w:rsidRPr="00D33556">
        <w:t>eural machine translation (NMT)</w:t>
      </w:r>
      <w:r>
        <w:t xml:space="preserve"> (</w:t>
      </w:r>
      <w:hyperlink w:anchor="Sutskever_2014" w:history="1">
        <w:proofErr w:type="spellStart"/>
        <w:r w:rsidRPr="00C30FA8">
          <w:rPr>
            <w:rStyle w:val="Hyperlink"/>
          </w:rPr>
          <w:t>Sutskever</w:t>
        </w:r>
        <w:proofErr w:type="spellEnd"/>
        <w:r w:rsidRPr="00C30FA8">
          <w:rPr>
            <w:rStyle w:val="Hyperlink"/>
          </w:rPr>
          <w:t xml:space="preserve"> et al., 2014</w:t>
        </w:r>
      </w:hyperlink>
      <w:r>
        <w:t xml:space="preserve">; </w:t>
      </w:r>
      <w:hyperlink w:anchor="Bahdanau_2014" w:history="1">
        <w:proofErr w:type="spellStart"/>
        <w:r w:rsidRPr="002C4D0B">
          <w:rPr>
            <w:rStyle w:val="Hyperlink"/>
          </w:rPr>
          <w:t>Bahdanau</w:t>
        </w:r>
        <w:proofErr w:type="spellEnd"/>
        <w:r w:rsidRPr="002C4D0B">
          <w:rPr>
            <w:rStyle w:val="Hyperlink"/>
          </w:rPr>
          <w:t xml:space="preserve"> et al., 2014</w:t>
        </w:r>
      </w:hyperlink>
      <w:r>
        <w:t xml:space="preserve">; </w:t>
      </w:r>
      <w:hyperlink w:anchor="Luong_2015" w:history="1">
        <w:r w:rsidRPr="002C4D0B">
          <w:rPr>
            <w:rStyle w:val="Hyperlink"/>
          </w:rPr>
          <w:t>Luong et al., 2015</w:t>
        </w:r>
      </w:hyperlink>
      <w:r>
        <w:t>)</w:t>
      </w:r>
      <w:r w:rsidRPr="00D33556">
        <w:t xml:space="preserve"> is </w:t>
      </w:r>
      <w:r>
        <w:t>a</w:t>
      </w:r>
      <w:r w:rsidRPr="00D33556">
        <w:t xml:space="preserve"> </w:t>
      </w:r>
      <w:r>
        <w:rPr>
          <w:rFonts w:hint="eastAsia"/>
          <w:lang w:eastAsia="zh-CN"/>
        </w:rPr>
        <w:t>more recent and effective</w:t>
      </w:r>
      <w:r w:rsidRPr="00D33556">
        <w:t xml:space="preserve"> approach </w:t>
      </w:r>
      <w:r>
        <w:rPr>
          <w:rFonts w:hint="eastAsia"/>
          <w:lang w:eastAsia="zh-CN"/>
        </w:rPr>
        <w:t xml:space="preserve">than the traditional statistical </w:t>
      </w:r>
      <w:r w:rsidRPr="00D33556">
        <w:t>machine translation</w:t>
      </w:r>
      <w:r>
        <w:rPr>
          <w:rFonts w:hint="eastAsia"/>
          <w:lang w:eastAsia="zh-CN"/>
        </w:rPr>
        <w:t xml:space="preserve"> (SMT). It</w:t>
      </w:r>
      <w:r w:rsidRPr="00D33556">
        <w:t xml:space="preserve"> uses a large </w:t>
      </w:r>
      <w:r>
        <w:t xml:space="preserve">recurrent </w:t>
      </w:r>
      <w:r w:rsidRPr="00D33556">
        <w:t xml:space="preserve">neural network (RNN) to encode a source sentence </w:t>
      </w:r>
      <w:r>
        <w:t>into a</w:t>
      </w:r>
      <w:r w:rsidRPr="00D33556">
        <w:t xml:space="preserve"> vector, </w:t>
      </w:r>
      <w:r>
        <w:lastRenderedPageBreak/>
        <w:t xml:space="preserve">and uses another large network to </w:t>
      </w:r>
      <w:r w:rsidRPr="00D33556">
        <w:t xml:space="preserve">generate sentence </w:t>
      </w:r>
      <w:r>
        <w:t>in</w:t>
      </w:r>
      <w:r w:rsidRPr="00D33556">
        <w:t xml:space="preserve"> the target language </w:t>
      </w:r>
      <w:r>
        <w:t xml:space="preserve">one word at a time using </w:t>
      </w:r>
      <w:r w:rsidRPr="00D33556">
        <w:t xml:space="preserve">the </w:t>
      </w:r>
      <w:r>
        <w:t xml:space="preserve">source </w:t>
      </w:r>
      <w:r w:rsidRPr="00D33556">
        <w:t xml:space="preserve">sentence </w:t>
      </w:r>
      <w:r>
        <w:t>embedding and</w:t>
      </w:r>
      <w:r>
        <w:rPr>
          <w:rFonts w:hint="eastAsia"/>
          <w:lang w:eastAsia="zh-CN"/>
        </w:rPr>
        <w:t xml:space="preserve"> the</w:t>
      </w:r>
      <w:r>
        <w:t xml:space="preserve"> attention mechanism</w:t>
      </w:r>
      <w:r w:rsidRPr="00D33556">
        <w:t>.</w:t>
      </w:r>
      <w:r w:rsidRPr="00DB124C">
        <w:t xml:space="preserve">    </w:t>
      </w:r>
    </w:p>
    <w:p w14:paraId="2564193D" w14:textId="77777777" w:rsidR="00271461" w:rsidRDefault="00271461" w:rsidP="00271461">
      <w:pPr>
        <w:pStyle w:val="ACLFirstLine"/>
      </w:pPr>
      <w:r w:rsidRPr="00D33556">
        <w:t xml:space="preserve">NMT has achieved impressive result by learning the </w:t>
      </w:r>
      <w:r>
        <w:t xml:space="preserve">translation as an </w:t>
      </w:r>
      <w:r w:rsidRPr="00D33556">
        <w:t>end</w:t>
      </w:r>
      <w:r>
        <w:t>-</w:t>
      </w:r>
      <w:r w:rsidRPr="00D33556">
        <w:t>to</w:t>
      </w:r>
      <w:r>
        <w:t>-</w:t>
      </w:r>
      <w:r w:rsidRPr="00D33556">
        <w:t>end model</w:t>
      </w:r>
      <w:r>
        <w:t xml:space="preserve"> (</w:t>
      </w:r>
      <w:hyperlink w:anchor="Wu_2016" w:history="1">
        <w:r w:rsidRPr="00D33CF7">
          <w:rPr>
            <w:rStyle w:val="Hyperlink"/>
          </w:rPr>
          <w:t>Wu et al., 2016</w:t>
        </w:r>
      </w:hyperlink>
      <w:r>
        <w:rPr>
          <w:rStyle w:val="ACLHyperlinkChar"/>
        </w:rPr>
        <w:t xml:space="preserve">; </w:t>
      </w:r>
      <w:hyperlink w:anchor="zhou_2016" w:history="1">
        <w:r w:rsidRPr="00954D91">
          <w:rPr>
            <w:rStyle w:val="Hyperlink"/>
          </w:rPr>
          <w:t>Zhou et al. 2017</w:t>
        </w:r>
      </w:hyperlink>
      <w:r>
        <w:t>;</w:t>
      </w:r>
      <w:r>
        <w:rPr>
          <w:rStyle w:val="ACLHyperlinkChar"/>
        </w:rPr>
        <w:t xml:space="preserve"> </w:t>
      </w:r>
      <w:hyperlink w:anchor="FB_cnn_2017" w:history="1">
        <w:proofErr w:type="spellStart"/>
        <w:r w:rsidRPr="00FD7890">
          <w:rPr>
            <w:rStyle w:val="Hyperlink"/>
          </w:rPr>
          <w:t>Gehring</w:t>
        </w:r>
        <w:proofErr w:type="spellEnd"/>
        <w:r w:rsidRPr="00FD7890">
          <w:rPr>
            <w:rStyle w:val="Hyperlink"/>
          </w:rPr>
          <w:t xml:space="preserve"> et al. 2017</w:t>
        </w:r>
      </w:hyperlink>
      <w:r>
        <w:t>)</w:t>
      </w:r>
      <w:r w:rsidRPr="00D33556">
        <w:t xml:space="preserve">. Conventional NMT </w:t>
      </w:r>
      <w:r>
        <w:rPr>
          <w:rFonts w:hint="eastAsia"/>
          <w:lang w:eastAsia="zh-CN"/>
        </w:rPr>
        <w:t xml:space="preserve">systems </w:t>
      </w:r>
      <w:r w:rsidRPr="00D33556">
        <w:t xml:space="preserve">do not use linguistic features </w:t>
      </w:r>
      <w:r>
        <w:t>explicitly</w:t>
      </w:r>
      <w:r>
        <w:rPr>
          <w:rFonts w:hint="eastAsia"/>
          <w:lang w:eastAsia="zh-CN"/>
        </w:rPr>
        <w:t>.</w:t>
      </w:r>
      <w:r w:rsidRPr="00D33556">
        <w:t xml:space="preserve"> </w:t>
      </w:r>
      <w:r>
        <w:rPr>
          <w:rFonts w:hint="eastAsia"/>
          <w:lang w:eastAsia="zh-CN"/>
        </w:rPr>
        <w:t>They expect</w:t>
      </w:r>
      <w:r w:rsidRPr="00D33556">
        <w:t xml:space="preserve"> </w:t>
      </w:r>
      <w:r>
        <w:rPr>
          <w:rFonts w:hint="eastAsia"/>
          <w:lang w:eastAsia="zh-CN"/>
        </w:rPr>
        <w:t xml:space="preserve">the </w:t>
      </w:r>
      <w:r w:rsidRPr="00D33556">
        <w:t xml:space="preserve">NMT </w:t>
      </w:r>
      <w:r>
        <w:rPr>
          <w:rFonts w:hint="eastAsia"/>
          <w:lang w:eastAsia="zh-CN"/>
        </w:rPr>
        <w:t>model to</w:t>
      </w:r>
      <w:r w:rsidRPr="00D33556">
        <w:t xml:space="preserve"> learn these </w:t>
      </w:r>
      <w:r>
        <w:rPr>
          <w:rFonts w:hint="eastAsia"/>
          <w:lang w:eastAsia="zh-CN"/>
        </w:rPr>
        <w:t xml:space="preserve">complex </w:t>
      </w:r>
      <w:r w:rsidRPr="00D33556">
        <w:t xml:space="preserve">sentence structures and linguistic features </w:t>
      </w:r>
      <w:r>
        <w:rPr>
          <w:rFonts w:hint="eastAsia"/>
          <w:lang w:eastAsia="zh-CN"/>
        </w:rPr>
        <w:t xml:space="preserve">from big </w:t>
      </w:r>
      <w:r w:rsidRPr="00D33556">
        <w:t>data</w:t>
      </w:r>
      <w:r>
        <w:rPr>
          <w:rFonts w:hint="eastAsia"/>
          <w:lang w:eastAsia="zh-CN"/>
        </w:rPr>
        <w:t xml:space="preserve"> as word embedding vectors</w:t>
      </w:r>
      <w:r w:rsidRPr="00D33556">
        <w:t xml:space="preserve">. However, because of </w:t>
      </w:r>
      <w:r>
        <w:rPr>
          <w:rFonts w:hint="eastAsia"/>
          <w:lang w:eastAsia="zh-CN"/>
        </w:rPr>
        <w:t xml:space="preserve">uneven </w:t>
      </w:r>
      <w:r w:rsidRPr="00D33556">
        <w:t xml:space="preserve">data distribution and </w:t>
      </w:r>
      <w:r>
        <w:rPr>
          <w:rFonts w:hint="eastAsia"/>
          <w:lang w:eastAsia="zh-CN"/>
        </w:rPr>
        <w:t>high linguistic</w:t>
      </w:r>
      <w:r w:rsidRPr="00D33556">
        <w:t xml:space="preserve"> complexity, there is no guarantee that NMT can capture this information and </w:t>
      </w:r>
      <w:r>
        <w:rPr>
          <w:rFonts w:hint="eastAsia"/>
          <w:lang w:eastAsia="zh-CN"/>
        </w:rPr>
        <w:t>produce</w:t>
      </w:r>
      <w:r w:rsidRPr="00D33556">
        <w:t xml:space="preserve"> proper translation </w:t>
      </w:r>
      <w:r>
        <w:rPr>
          <w:rFonts w:hint="eastAsia"/>
          <w:lang w:eastAsia="zh-CN"/>
        </w:rPr>
        <w:t xml:space="preserve">in </w:t>
      </w:r>
      <w:r w:rsidRPr="00D33556">
        <w:t>all cases</w:t>
      </w:r>
      <w:r>
        <w:rPr>
          <w:rFonts w:hint="eastAsia"/>
          <w:lang w:eastAsia="zh-CN"/>
        </w:rPr>
        <w:t>, especially for those terms which do not occur very often</w:t>
      </w:r>
      <w:r w:rsidRPr="00D33556">
        <w:t>.</w:t>
      </w:r>
    </w:p>
    <w:p w14:paraId="0C29073D" w14:textId="77777777" w:rsidR="00271461" w:rsidRDefault="00271461" w:rsidP="00271461">
      <w:pPr>
        <w:pStyle w:val="ACLFirstLine"/>
      </w:pPr>
      <w:r w:rsidRPr="009620B2">
        <w:t>Recently</w:t>
      </w:r>
      <w:r>
        <w:rPr>
          <w:rFonts w:hint="eastAsia"/>
          <w:lang w:eastAsia="zh-CN"/>
        </w:rPr>
        <w:t>,</w:t>
      </w:r>
      <w:r w:rsidRPr="009620B2">
        <w:t xml:space="preserve"> researchers have shown the potential benefit of explicitly encoding the linguistic features into NMT. </w:t>
      </w:r>
      <w:hyperlink w:anchor="Sennrich_feature" w:history="1">
        <w:proofErr w:type="spellStart"/>
        <w:r w:rsidRPr="00FD7890">
          <w:rPr>
            <w:rStyle w:val="Hyperlink"/>
          </w:rPr>
          <w:t>Sennrich</w:t>
        </w:r>
        <w:proofErr w:type="spellEnd"/>
        <w:r w:rsidRPr="00FD7890">
          <w:rPr>
            <w:rStyle w:val="Hyperlink"/>
          </w:rPr>
          <w:t xml:space="preserve"> and </w:t>
        </w:r>
        <w:proofErr w:type="spellStart"/>
        <w:r w:rsidRPr="00FD7890">
          <w:rPr>
            <w:rStyle w:val="Hyperlink"/>
          </w:rPr>
          <w:t>Haddow</w:t>
        </w:r>
        <w:proofErr w:type="spellEnd"/>
        <w:r w:rsidRPr="00FD7890">
          <w:rPr>
            <w:rStyle w:val="Hyperlink"/>
          </w:rPr>
          <w:t xml:space="preserve"> (2016)</w:t>
        </w:r>
      </w:hyperlink>
      <w:r w:rsidRPr="009620B2">
        <w:rPr>
          <w:color w:val="000000"/>
        </w:rPr>
        <w:t xml:space="preserve"> proposed to </w:t>
      </w:r>
      <w:r>
        <w:rPr>
          <w:color w:val="000000"/>
        </w:rPr>
        <w:t xml:space="preserve">include </w:t>
      </w:r>
      <w:r w:rsidRPr="009620B2">
        <w:t>linguistic features</w:t>
      </w:r>
      <w:r>
        <w:t xml:space="preserve"> (</w:t>
      </w:r>
      <w:r w:rsidRPr="009620B2">
        <w:rPr>
          <w:color w:val="000000"/>
        </w:rPr>
        <w:t>part-of-speech tag, lemmatized</w:t>
      </w:r>
      <w:r>
        <w:rPr>
          <w:color w:val="000000"/>
        </w:rPr>
        <w:t xml:space="preserve"> </w:t>
      </w:r>
      <w:r w:rsidRPr="009620B2">
        <w:rPr>
          <w:color w:val="000000"/>
        </w:rPr>
        <w:t>form and dependency label</w:t>
      </w:r>
      <w:r>
        <w:rPr>
          <w:color w:val="000000"/>
        </w:rPr>
        <w:t>, morphology) at NMT source encoder side</w:t>
      </w:r>
      <w:r w:rsidRPr="009620B2">
        <w:rPr>
          <w:color w:val="000000"/>
        </w:rPr>
        <w:t>.</w:t>
      </w:r>
      <w:r>
        <w:rPr>
          <w:color w:val="000000"/>
        </w:rPr>
        <w:t xml:space="preserve"> </w:t>
      </w:r>
      <w:hyperlink w:anchor="Roee_2017" w:history="1">
        <w:r w:rsidRPr="00FD7890">
          <w:rPr>
            <w:rStyle w:val="Hyperlink"/>
          </w:rPr>
          <w:t>Roee et al. (2017)</w:t>
        </w:r>
      </w:hyperlink>
      <w:r>
        <w:rPr>
          <w:color w:val="000000"/>
        </w:rPr>
        <w:t xml:space="preserve"> instead incorporate</w:t>
      </w:r>
      <w:r>
        <w:rPr>
          <w:rFonts w:hint="eastAsia"/>
          <w:color w:val="000000"/>
          <w:lang w:eastAsia="zh-CN"/>
        </w:rPr>
        <w:t>d</w:t>
      </w:r>
      <w:r>
        <w:rPr>
          <w:color w:val="000000"/>
        </w:rPr>
        <w:t xml:space="preserve"> syntactic information of target language as</w:t>
      </w:r>
      <w:r>
        <w:t xml:space="preserve"> linearized, lexicalized constituency trees into NMT target decoder side. Their experiments show</w:t>
      </w:r>
      <w:r>
        <w:rPr>
          <w:rFonts w:hint="eastAsia"/>
          <w:lang w:eastAsia="zh-CN"/>
        </w:rPr>
        <w:t>ed</w:t>
      </w:r>
      <w:r>
        <w:t xml:space="preserve"> adding </w:t>
      </w:r>
      <w:r w:rsidRPr="009620B2">
        <w:t xml:space="preserve">linguistic </w:t>
      </w:r>
      <w:r>
        <w:t xml:space="preserve">information at both </w:t>
      </w:r>
      <w:r>
        <w:rPr>
          <w:rFonts w:hint="eastAsia"/>
          <w:lang w:eastAsia="zh-CN"/>
        </w:rPr>
        <w:t xml:space="preserve">the </w:t>
      </w:r>
      <w:r>
        <w:t>source and target side can be beneficial for NMT. Based on these findings, in this paper, we propose to incorporate named</w:t>
      </w:r>
      <w:r>
        <w:rPr>
          <w:rFonts w:hint="eastAsia"/>
          <w:lang w:eastAsia="zh-CN"/>
        </w:rPr>
        <w:t>-</w:t>
      </w:r>
      <w:r>
        <w:t>e</w:t>
      </w:r>
      <w:r w:rsidRPr="00D33556">
        <w:t>ntit</w:t>
      </w:r>
      <w:r>
        <w:rPr>
          <w:rFonts w:hint="eastAsia"/>
          <w:lang w:eastAsia="zh-CN"/>
        </w:rPr>
        <w:t>y (NE)</w:t>
      </w:r>
      <w:r>
        <w:t xml:space="preserve"> features to further improve neural machine translation.</w:t>
      </w:r>
    </w:p>
    <w:p w14:paraId="739BCA43" w14:textId="63DDBCC3" w:rsidR="002D156B" w:rsidRDefault="00271461" w:rsidP="00271461">
      <w:pPr>
        <w:pStyle w:val="ACLText"/>
        <w:ind w:firstLine="230"/>
      </w:pPr>
      <w:r w:rsidRPr="00D33556">
        <w:t xml:space="preserve">Named </w:t>
      </w:r>
      <w:r>
        <w:rPr>
          <w:rFonts w:hint="eastAsia"/>
          <w:lang w:eastAsia="zh-CN"/>
        </w:rPr>
        <w:t>e</w:t>
      </w:r>
      <w:r w:rsidRPr="00D33556">
        <w:t>ntities play a crucial role in many monolingual and multilingual Natural Language Processing (NLP)</w:t>
      </w:r>
      <w:r>
        <w:rPr>
          <w:rFonts w:hint="eastAsia"/>
          <w:lang w:eastAsia="zh-CN"/>
        </w:rPr>
        <w:t xml:space="preserve"> tasks</w:t>
      </w:r>
      <w:r w:rsidRPr="00D33556">
        <w:t>. Proper</w:t>
      </w:r>
      <w:r>
        <w:rPr>
          <w:rFonts w:hint="eastAsia"/>
          <w:lang w:eastAsia="zh-CN"/>
        </w:rPr>
        <w:t xml:space="preserve"> NE</w:t>
      </w:r>
      <w:r w:rsidRPr="00D33556">
        <w:t xml:space="preserve"> identification will enhance </w:t>
      </w:r>
      <w:r>
        <w:rPr>
          <w:rFonts w:hint="eastAsia"/>
          <w:lang w:eastAsia="zh-CN"/>
        </w:rPr>
        <w:t xml:space="preserve">the </w:t>
      </w:r>
      <w:r w:rsidRPr="00D33556">
        <w:t>sentence structure understanding for NMT, and</w:t>
      </w:r>
      <w:r>
        <w:rPr>
          <w:rFonts w:hint="eastAsia"/>
          <w:lang w:eastAsia="zh-CN"/>
        </w:rPr>
        <w:t xml:space="preserve"> thus</w:t>
      </w:r>
      <w:r w:rsidRPr="00D33556">
        <w:t xml:space="preserve"> give better translation of the </w:t>
      </w:r>
      <w:r>
        <w:rPr>
          <w:rFonts w:hint="eastAsia"/>
          <w:lang w:eastAsia="zh-CN"/>
        </w:rPr>
        <w:t>n</w:t>
      </w:r>
      <w:r w:rsidRPr="00D33556">
        <w:t>ame</w:t>
      </w:r>
      <w:r>
        <w:rPr>
          <w:rFonts w:hint="eastAsia"/>
          <w:lang w:eastAsia="zh-CN"/>
        </w:rPr>
        <w:t>d</w:t>
      </w:r>
      <w:r w:rsidRPr="00D33556">
        <w:t xml:space="preserve"> </w:t>
      </w:r>
      <w:r>
        <w:rPr>
          <w:rFonts w:hint="eastAsia"/>
          <w:lang w:eastAsia="zh-CN"/>
        </w:rPr>
        <w:t>e</w:t>
      </w:r>
      <w:r w:rsidRPr="00D33556">
        <w:t>ntities</w:t>
      </w:r>
      <w:r>
        <w:rPr>
          <w:rFonts w:hint="eastAsia"/>
          <w:lang w:eastAsia="zh-CN"/>
        </w:rPr>
        <w:t xml:space="preserve"> as well as the</w:t>
      </w:r>
      <w:r w:rsidRPr="00D33556">
        <w:t xml:space="preserve"> whole sentence</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2E85EDA2" w14:textId="33C90A56" w:rsidR="005F4D85" w:rsidRPr="005F4D85" w:rsidRDefault="00DA174E" w:rsidP="005F4D85">
      <w:pPr>
        <w:pStyle w:val="ACLFirstLine"/>
      </w:pPr>
      <w:r>
        <w:rPr>
          <w:rFonts w:hint="eastAsia"/>
          <w:lang w:eastAsia="zh-CN"/>
        </w:rPr>
        <w:lastRenderedPageBreak/>
        <w:t>In general, n</w:t>
      </w:r>
      <w:r w:rsidRPr="0041305C">
        <w:t>ame</w:t>
      </w:r>
      <w:r>
        <w:rPr>
          <w:rFonts w:hint="eastAsia"/>
          <w:lang w:eastAsia="zh-CN"/>
        </w:rPr>
        <w:t>d</w:t>
      </w:r>
      <w:r w:rsidRPr="0041305C">
        <w:t xml:space="preserve"> </w:t>
      </w:r>
      <w:r>
        <w:rPr>
          <w:rFonts w:hint="eastAsia"/>
          <w:lang w:eastAsia="zh-CN"/>
        </w:rPr>
        <w:t>e</w:t>
      </w:r>
      <w:r w:rsidRPr="0041305C">
        <w:t xml:space="preserve">ntities are </w:t>
      </w:r>
      <w:r>
        <w:rPr>
          <w:rFonts w:hint="eastAsia"/>
          <w:lang w:eastAsia="zh-CN"/>
        </w:rPr>
        <w:t>more difficult to</w:t>
      </w:r>
      <w:r w:rsidRPr="0041305C">
        <w:t xml:space="preserve"> translat</w:t>
      </w:r>
      <w:r>
        <w:t>e</w:t>
      </w:r>
      <w:r>
        <w:rPr>
          <w:noProof/>
          <w:lang w:val="en-GB" w:eastAsia="zh-CN"/>
        </w:rPr>
        <w:t xml:space="preserve"> </w:t>
      </w:r>
      <w:r w:rsidR="00AB690C">
        <w:rPr>
          <w:rFonts w:hint="eastAsia"/>
          <w:lang w:eastAsia="zh-CN"/>
        </w:rPr>
        <w:t xml:space="preserve">for </w:t>
      </w:r>
      <w:r w:rsidR="005F4D85" w:rsidRPr="005F4D85">
        <w:rPr>
          <w:rFonts w:hint="eastAsia"/>
          <w:lang w:eastAsia="zh-CN"/>
        </w:rPr>
        <w:t>NMT than SMT. This is because and NMT is weaker in translating less frequent words as compared to SMT. In addition, since</w:t>
      </w:r>
      <w:r w:rsidR="005F4D85" w:rsidRPr="005F4D85">
        <w:t xml:space="preserve"> there are different types of </w:t>
      </w:r>
      <w:r w:rsidR="005F4D85" w:rsidRPr="005F4D85">
        <w:rPr>
          <w:rFonts w:hint="eastAsia"/>
          <w:lang w:eastAsia="zh-CN"/>
        </w:rPr>
        <w:t>n</w:t>
      </w:r>
      <w:r w:rsidR="005F4D85" w:rsidRPr="005F4D85">
        <w:t>ame</w:t>
      </w:r>
      <w:r w:rsidR="005F4D85" w:rsidRPr="005F4D85">
        <w:rPr>
          <w:rFonts w:hint="eastAsia"/>
          <w:lang w:eastAsia="zh-CN"/>
        </w:rPr>
        <w:t>d</w:t>
      </w:r>
      <w:r w:rsidR="005F4D85" w:rsidRPr="005F4D85">
        <w:t xml:space="preserve"> </w:t>
      </w:r>
      <w:r w:rsidR="005F4D85" w:rsidRPr="005F4D85">
        <w:rPr>
          <w:rFonts w:hint="eastAsia"/>
          <w:lang w:eastAsia="zh-CN"/>
        </w:rPr>
        <w:t>e</w:t>
      </w:r>
      <w:r w:rsidR="005F4D85" w:rsidRPr="005F4D85">
        <w:t>ntit</w:t>
      </w:r>
      <w:r w:rsidR="005F4D85" w:rsidRPr="005F4D85">
        <w:rPr>
          <w:rFonts w:hint="eastAsia"/>
          <w:lang w:eastAsia="zh-CN"/>
        </w:rPr>
        <w:t>ies</w:t>
      </w:r>
      <w:r w:rsidR="005F4D85" w:rsidRPr="005F4D85">
        <w:t>, e.g. Person, Place, Organization</w:t>
      </w:r>
      <w:r w:rsidR="005F4D85" w:rsidRPr="005F4D85">
        <w:rPr>
          <w:rFonts w:hint="eastAsia"/>
          <w:lang w:eastAsia="zh-CN"/>
        </w:rPr>
        <w:t>, etc.,</w:t>
      </w:r>
      <w:r w:rsidR="005F4D85" w:rsidRPr="005F4D85">
        <w:t xml:space="preserve"> </w:t>
      </w:r>
      <w:r w:rsidR="005F4D85" w:rsidRPr="005F4D85">
        <w:rPr>
          <w:rFonts w:hint="eastAsia"/>
          <w:lang w:eastAsia="zh-CN"/>
        </w:rPr>
        <w:t xml:space="preserve">so linguistically and </w:t>
      </w:r>
      <w:r w:rsidR="005F4D85" w:rsidRPr="005F4D85">
        <w:t xml:space="preserve">logically </w:t>
      </w:r>
      <w:r w:rsidR="005F4D85" w:rsidRPr="005F4D85">
        <w:rPr>
          <w:rFonts w:hint="eastAsia"/>
          <w:lang w:eastAsia="zh-CN"/>
        </w:rPr>
        <w:t xml:space="preserve">speaking, the </w:t>
      </w:r>
      <w:r w:rsidR="005F4D85" w:rsidRPr="005F4D85">
        <w:t>translation mechanism</w:t>
      </w:r>
      <w:r w:rsidR="005F4D85" w:rsidRPr="005F4D85">
        <w:rPr>
          <w:rFonts w:hint="eastAsia"/>
          <w:lang w:eastAsia="zh-CN"/>
        </w:rPr>
        <w:t>s</w:t>
      </w:r>
      <w:r w:rsidR="005F4D85" w:rsidRPr="005F4D85">
        <w:t xml:space="preserve"> for different types of </w:t>
      </w:r>
      <w:r w:rsidR="005F4D85" w:rsidRPr="005F4D85">
        <w:rPr>
          <w:rFonts w:hint="eastAsia"/>
          <w:lang w:eastAsia="zh-CN"/>
        </w:rPr>
        <w:t>n</w:t>
      </w:r>
      <w:r w:rsidR="005F4D85" w:rsidRPr="005F4D85">
        <w:t>ame</w:t>
      </w:r>
      <w:r w:rsidR="005F4D85" w:rsidRPr="005F4D85">
        <w:rPr>
          <w:rFonts w:hint="eastAsia"/>
          <w:lang w:eastAsia="zh-CN"/>
        </w:rPr>
        <w:t>d</w:t>
      </w:r>
      <w:r w:rsidR="005F4D85" w:rsidRPr="005F4D85">
        <w:t xml:space="preserve"> </w:t>
      </w:r>
      <w:r w:rsidR="005F4D85" w:rsidRPr="005F4D85">
        <w:rPr>
          <w:rFonts w:hint="eastAsia"/>
          <w:lang w:eastAsia="zh-CN"/>
        </w:rPr>
        <w:t>e</w:t>
      </w:r>
      <w:r w:rsidR="005F4D85" w:rsidRPr="005F4D85">
        <w:t>ntities</w:t>
      </w:r>
      <w:r w:rsidR="005F4D85" w:rsidRPr="005F4D85">
        <w:rPr>
          <w:rFonts w:hint="eastAsia"/>
          <w:lang w:eastAsia="zh-CN"/>
        </w:rPr>
        <w:t xml:space="preserve"> are also different</w:t>
      </w:r>
      <w:r w:rsidR="005F4D85" w:rsidRPr="005F4D85">
        <w:t xml:space="preserve">. Unlike other words or phrases which </w:t>
      </w:r>
      <w:r w:rsidR="005F4D85" w:rsidRPr="005F4D85">
        <w:rPr>
          <w:rFonts w:hint="eastAsia"/>
          <w:lang w:eastAsia="zh-CN"/>
        </w:rPr>
        <w:t>occur</w:t>
      </w:r>
      <w:r w:rsidR="005F4D85" w:rsidRPr="005F4D85">
        <w:t xml:space="preserve"> </w:t>
      </w:r>
      <w:r w:rsidR="005F4D85" w:rsidRPr="005F4D85">
        <w:rPr>
          <w:rFonts w:hint="eastAsia"/>
          <w:lang w:eastAsia="zh-CN"/>
        </w:rPr>
        <w:t>more</w:t>
      </w:r>
      <w:r w:rsidR="005F4D85" w:rsidRPr="005F4D85">
        <w:t xml:space="preserve"> </w:t>
      </w:r>
      <w:r w:rsidR="005F4D85" w:rsidRPr="005F4D85">
        <w:rPr>
          <w:rFonts w:hint="eastAsia"/>
          <w:lang w:eastAsia="zh-CN"/>
        </w:rPr>
        <w:t xml:space="preserve">frequent </w:t>
      </w:r>
      <w:r w:rsidR="005F4D85" w:rsidRPr="005F4D85">
        <w:t xml:space="preserve">in the training corpus, </w:t>
      </w:r>
      <w:r w:rsidR="005F4D85" w:rsidRPr="005F4D85">
        <w:rPr>
          <w:rFonts w:hint="eastAsia"/>
          <w:lang w:eastAsia="zh-CN"/>
        </w:rPr>
        <w:t xml:space="preserve">NE </w:t>
      </w:r>
      <w:r w:rsidR="005F4D85" w:rsidRPr="005F4D85">
        <w:t xml:space="preserve">expressions are quite flexible, they can </w:t>
      </w:r>
      <w:r w:rsidR="005F4D85" w:rsidRPr="005F4D85">
        <w:rPr>
          <w:rFonts w:hint="eastAsia"/>
          <w:lang w:eastAsia="zh-CN"/>
        </w:rPr>
        <w:t xml:space="preserve">be </w:t>
      </w:r>
      <w:r w:rsidR="005F4D85" w:rsidRPr="005F4D85">
        <w:t>compose</w:t>
      </w:r>
      <w:r w:rsidR="005F4D85" w:rsidRPr="005F4D85">
        <w:rPr>
          <w:rFonts w:hint="eastAsia"/>
          <w:lang w:eastAsia="zh-CN"/>
        </w:rPr>
        <w:t>d</w:t>
      </w:r>
      <w:r w:rsidR="005F4D85" w:rsidRPr="005F4D85">
        <w:t xml:space="preserve"> </w:t>
      </w:r>
      <w:r w:rsidR="005F4D85" w:rsidRPr="005F4D85">
        <w:rPr>
          <w:rFonts w:hint="eastAsia"/>
          <w:lang w:eastAsia="zh-CN"/>
        </w:rPr>
        <w:t xml:space="preserve">of </w:t>
      </w:r>
      <w:r w:rsidR="005F4D85" w:rsidRPr="005F4D85">
        <w:t>any character or word</w:t>
      </w:r>
      <w:r w:rsidR="005F4D85" w:rsidRPr="005F4D85">
        <w:rPr>
          <w:rFonts w:hint="eastAsia"/>
          <w:lang w:eastAsia="zh-CN"/>
        </w:rPr>
        <w:t>; moreover,</w:t>
      </w:r>
      <w:r w:rsidR="005F4D85" w:rsidRPr="005F4D85">
        <w:t xml:space="preserve"> </w:t>
      </w:r>
      <w:r w:rsidR="005F4D85" w:rsidRPr="005F4D85">
        <w:rPr>
          <w:rFonts w:hint="eastAsia"/>
          <w:lang w:eastAsia="zh-CN"/>
        </w:rPr>
        <w:t xml:space="preserve">in real-world applications, </w:t>
      </w:r>
      <w:r w:rsidR="005F4D85" w:rsidRPr="005F4D85">
        <w:t>new name</w:t>
      </w:r>
      <w:r w:rsidR="005F4D85" w:rsidRPr="005F4D85">
        <w:rPr>
          <w:rFonts w:hint="eastAsia"/>
          <w:lang w:eastAsia="zh-CN"/>
        </w:rPr>
        <w:t>d</w:t>
      </w:r>
      <w:r w:rsidR="005F4D85" w:rsidRPr="005F4D85">
        <w:t xml:space="preserve"> entities can </w:t>
      </w:r>
      <w:r w:rsidR="005F4D85" w:rsidRPr="005F4D85">
        <w:rPr>
          <w:rFonts w:hint="eastAsia"/>
          <w:lang w:eastAsia="zh-CN"/>
        </w:rPr>
        <w:t xml:space="preserve">emerge </w:t>
      </w:r>
      <w:r w:rsidR="005F4D85" w:rsidRPr="005F4D85">
        <w:rPr>
          <w:lang w:eastAsia="zh-CN"/>
        </w:rPr>
        <w:t>every day</w:t>
      </w:r>
      <w:r w:rsidR="005F4D85" w:rsidRPr="005F4D85">
        <w:rPr>
          <w:rFonts w:hint="eastAsia"/>
          <w:lang w:eastAsia="zh-CN"/>
        </w:rPr>
        <w:t>.</w:t>
      </w:r>
      <w:r w:rsidR="005F4D85" w:rsidRPr="005F4D85">
        <w:t xml:space="preserve"> </w:t>
      </w:r>
      <w:r w:rsidR="005F4D85" w:rsidRPr="005F4D85">
        <w:rPr>
          <w:rFonts w:hint="eastAsia"/>
          <w:lang w:eastAsia="zh-CN"/>
        </w:rPr>
        <w:t xml:space="preserve">Thus, </w:t>
      </w:r>
      <w:r w:rsidR="005F4D85" w:rsidRPr="005F4D85">
        <w:t xml:space="preserve">NMT need </w:t>
      </w:r>
      <w:r w:rsidR="005F4D85" w:rsidRPr="005F4D85">
        <w:rPr>
          <w:rFonts w:hint="eastAsia"/>
          <w:lang w:eastAsia="zh-CN"/>
        </w:rPr>
        <w:t xml:space="preserve">to </w:t>
      </w:r>
      <w:r w:rsidR="005F4D85" w:rsidRPr="005F4D85">
        <w:t xml:space="preserve">pay special attention </w:t>
      </w:r>
      <w:r w:rsidR="005F4D85" w:rsidRPr="005F4D85">
        <w:rPr>
          <w:rFonts w:hint="eastAsia"/>
          <w:lang w:eastAsia="zh-CN"/>
        </w:rPr>
        <w:t>to</w:t>
      </w:r>
      <w:r w:rsidR="005F4D85" w:rsidRPr="005F4D85">
        <w:t xml:space="preserve"> </w:t>
      </w:r>
      <w:r w:rsidR="005F4D85" w:rsidRPr="005F4D85">
        <w:rPr>
          <w:rFonts w:hint="eastAsia"/>
          <w:lang w:eastAsia="zh-CN"/>
        </w:rPr>
        <w:t>n</w:t>
      </w:r>
      <w:r w:rsidR="005F4D85" w:rsidRPr="005F4D85">
        <w:t>ame</w:t>
      </w:r>
      <w:r w:rsidR="005F4D85" w:rsidRPr="005F4D85">
        <w:rPr>
          <w:rFonts w:hint="eastAsia"/>
          <w:lang w:eastAsia="zh-CN"/>
        </w:rPr>
        <w:t>d</w:t>
      </w:r>
      <w:r w:rsidR="005F4D85" w:rsidRPr="005F4D85">
        <w:t xml:space="preserve"> </w:t>
      </w:r>
      <w:r w:rsidR="005F4D85" w:rsidRPr="005F4D85">
        <w:rPr>
          <w:rFonts w:hint="eastAsia"/>
          <w:lang w:eastAsia="zh-CN"/>
        </w:rPr>
        <w:t>e</w:t>
      </w:r>
      <w:r w:rsidR="005F4D85" w:rsidRPr="005F4D85">
        <w:t xml:space="preserve">ntities </w:t>
      </w:r>
      <w:r w:rsidR="005F4D85" w:rsidRPr="005F4D85">
        <w:rPr>
          <w:lang w:eastAsia="zh-CN"/>
        </w:rPr>
        <w:t>to</w:t>
      </w:r>
      <w:r w:rsidR="005F4D85" w:rsidRPr="005F4D85">
        <w:t xml:space="preserve"> enhance the overall translation quality.</w:t>
      </w:r>
      <w:r w:rsidR="005F4D85" w:rsidRPr="005F4D85">
        <w:rPr>
          <w:rFonts w:hint="eastAsia"/>
          <w:lang w:eastAsia="zh-CN"/>
        </w:rPr>
        <w:t xml:space="preserve">  </w:t>
      </w:r>
      <w:r w:rsidR="005F4D85" w:rsidRPr="005F4D85">
        <w:rPr>
          <w:lang w:eastAsia="zh-CN"/>
        </w:rPr>
        <w:t>Without</w:t>
      </w:r>
      <w:r w:rsidR="005F4D85" w:rsidRPr="005F4D85">
        <w:rPr>
          <w:rFonts w:hint="eastAsia"/>
          <w:lang w:eastAsia="zh-CN"/>
        </w:rPr>
        <w:t xml:space="preserve"> NE</w:t>
      </w:r>
      <w:r w:rsidR="005F4D85" w:rsidRPr="005F4D85">
        <w:rPr>
          <w:lang w:eastAsia="zh-CN"/>
        </w:rPr>
        <w:t xml:space="preserve"> context information, it is difficult to know the meaning of the words or entities with different meaning </w:t>
      </w:r>
      <w:r w:rsidR="005F4D85" w:rsidRPr="005F4D85">
        <w:t>under ambiguous</w:t>
      </w:r>
      <w:r w:rsidR="005F4D85" w:rsidRPr="005F4D85">
        <w:rPr>
          <w:rFonts w:hint="eastAsia"/>
          <w:lang w:eastAsia="zh-CN"/>
        </w:rPr>
        <w:t xml:space="preserve"> situation </w:t>
      </w:r>
      <w:r w:rsidR="005F4D85" w:rsidRPr="005F4D85">
        <w:rPr>
          <w:lang w:eastAsia="zh-CN"/>
        </w:rPr>
        <w:t>(</w:t>
      </w:r>
      <w:r w:rsidR="005F4D85" w:rsidRPr="005F4D85">
        <w:rPr>
          <w:lang w:eastAsia="zh-CN"/>
        </w:rPr>
        <w:t>我</w:t>
      </w:r>
      <w:r w:rsidR="005F4D85" w:rsidRPr="005F4D85">
        <w:rPr>
          <w:lang w:eastAsia="zh-CN"/>
        </w:rPr>
        <w:t xml:space="preserve"> </w:t>
      </w:r>
      <w:r w:rsidR="005F4D85" w:rsidRPr="005F4D85">
        <w:rPr>
          <w:lang w:eastAsia="zh-CN"/>
        </w:rPr>
        <w:t>喜欢</w:t>
      </w:r>
      <w:r w:rsidR="005F4D85" w:rsidRPr="005F4D85">
        <w:rPr>
          <w:lang w:eastAsia="zh-CN"/>
        </w:rPr>
        <w:t xml:space="preserve"> </w:t>
      </w:r>
      <w:r w:rsidR="005F4D85" w:rsidRPr="005F4D85">
        <w:rPr>
          <w:rFonts w:hint="eastAsia"/>
          <w:lang w:eastAsia="zh-CN"/>
        </w:rPr>
        <w:t>秋月。秋月</w:t>
      </w:r>
      <w:r w:rsidR="005F4D85" w:rsidRPr="005F4D85">
        <w:rPr>
          <w:lang w:eastAsia="zh-CN"/>
        </w:rPr>
        <w:t xml:space="preserve">can be interpreted as person name or natural phenomenon.  </w:t>
      </w:r>
      <w:r w:rsidR="005F4D85" w:rsidRPr="005F4D85">
        <w:rPr>
          <w:rFonts w:hint="eastAsia"/>
          <w:lang w:eastAsia="zh-CN"/>
        </w:rPr>
        <w:t>三十六行</w:t>
      </w:r>
      <w:r w:rsidR="005F4D85" w:rsidRPr="005F4D85">
        <w:rPr>
          <w:lang w:eastAsia="zh-CN"/>
        </w:rPr>
        <w:t xml:space="preserve">can be interpreted as a number entity or an idiomatic expression). It is also very difficult to translate number entities under never seen or rare </w:t>
      </w:r>
      <w:r w:rsidR="005F4D85" w:rsidRPr="005F4D85">
        <w:rPr>
          <w:rFonts w:hint="eastAsia"/>
          <w:lang w:eastAsia="zh-CN"/>
        </w:rPr>
        <w:t>situation</w:t>
      </w:r>
      <w:r w:rsidR="005F4D85" w:rsidRPr="005F4D85">
        <w:rPr>
          <w:lang w:eastAsia="zh-CN"/>
        </w:rPr>
        <w:t xml:space="preserve"> (</w:t>
      </w:r>
      <w:r w:rsidR="005F4D85" w:rsidRPr="005F4D85">
        <w:rPr>
          <w:lang w:eastAsia="zh-CN"/>
        </w:rPr>
        <w:t>百分之</w:t>
      </w:r>
      <w:r w:rsidR="005F4D85" w:rsidRPr="005F4D85">
        <w:rPr>
          <w:rFonts w:hint="eastAsia"/>
          <w:lang w:eastAsia="zh-CN"/>
        </w:rPr>
        <w:t>8</w:t>
      </w:r>
      <w:r w:rsidR="005F4D85" w:rsidRPr="005F4D85">
        <w:rPr>
          <w:rFonts w:hint="eastAsia"/>
          <w:lang w:eastAsia="zh-CN"/>
        </w:rPr>
        <w:t>千点零零七</w:t>
      </w:r>
      <w:r w:rsidR="005F4D85" w:rsidRPr="005F4D85">
        <w:rPr>
          <w:lang w:eastAsia="zh-CN"/>
        </w:rPr>
        <w:t>).</w:t>
      </w:r>
    </w:p>
    <w:p w14:paraId="62FA2156" w14:textId="77777777" w:rsidR="005F4D85" w:rsidRPr="005F4D85" w:rsidRDefault="005F4D85" w:rsidP="005F4D85">
      <w:pPr>
        <w:spacing w:line="252" w:lineRule="auto"/>
        <w:ind w:firstLine="230"/>
        <w:jc w:val="both"/>
        <w:rPr>
          <w:spacing w:val="-2"/>
          <w:kern w:val="16"/>
          <w:szCs w:val="22"/>
        </w:rPr>
      </w:pPr>
      <w:r w:rsidRPr="005F4D85">
        <w:rPr>
          <w:spacing w:val="-2"/>
          <w:kern w:val="16"/>
          <w:szCs w:val="22"/>
        </w:rPr>
        <w:t xml:space="preserve">There are many domain-based </w:t>
      </w:r>
      <w:r w:rsidRPr="005F4D85">
        <w:rPr>
          <w:rFonts w:hint="eastAsia"/>
          <w:spacing w:val="-2"/>
          <w:kern w:val="16"/>
          <w:szCs w:val="22"/>
          <w:lang w:eastAsia="zh-CN"/>
        </w:rPr>
        <w:t xml:space="preserve">or </w:t>
      </w:r>
      <w:r w:rsidRPr="005F4D85">
        <w:rPr>
          <w:spacing w:val="-2"/>
          <w:kern w:val="16"/>
          <w:szCs w:val="22"/>
        </w:rPr>
        <w:t>location-based name</w:t>
      </w:r>
      <w:r w:rsidRPr="005F4D85">
        <w:rPr>
          <w:rFonts w:hint="eastAsia"/>
          <w:spacing w:val="-2"/>
          <w:kern w:val="16"/>
          <w:szCs w:val="22"/>
          <w:lang w:eastAsia="zh-CN"/>
        </w:rPr>
        <w:t>d</w:t>
      </w:r>
      <w:r w:rsidRPr="005F4D85">
        <w:rPr>
          <w:spacing w:val="-2"/>
          <w:kern w:val="16"/>
          <w:szCs w:val="22"/>
        </w:rPr>
        <w:t xml:space="preserve"> entities</w:t>
      </w:r>
      <w:r w:rsidRPr="005F4D85">
        <w:rPr>
          <w:rFonts w:hint="eastAsia"/>
          <w:spacing w:val="-2"/>
          <w:kern w:val="16"/>
          <w:szCs w:val="22"/>
          <w:lang w:eastAsia="zh-CN"/>
        </w:rPr>
        <w:t>.</w:t>
      </w:r>
      <w:r w:rsidRPr="005F4D85">
        <w:rPr>
          <w:spacing w:val="-2"/>
          <w:kern w:val="16"/>
          <w:szCs w:val="22"/>
        </w:rPr>
        <w:t xml:space="preserve"> </w:t>
      </w:r>
      <w:r w:rsidRPr="005F4D85">
        <w:rPr>
          <w:rFonts w:hint="eastAsia"/>
          <w:spacing w:val="-2"/>
          <w:kern w:val="16"/>
          <w:szCs w:val="22"/>
          <w:lang w:eastAsia="zh-CN"/>
        </w:rPr>
        <w:t>T</w:t>
      </w:r>
      <w:r w:rsidRPr="005F4D85">
        <w:rPr>
          <w:spacing w:val="-2"/>
          <w:kern w:val="16"/>
          <w:szCs w:val="22"/>
        </w:rPr>
        <w:t>hese name</w:t>
      </w:r>
      <w:r w:rsidRPr="005F4D85">
        <w:rPr>
          <w:rFonts w:hint="eastAsia"/>
          <w:spacing w:val="-2"/>
          <w:kern w:val="16"/>
          <w:szCs w:val="22"/>
          <w:lang w:eastAsia="zh-CN"/>
        </w:rPr>
        <w:t>d</w:t>
      </w:r>
      <w:r w:rsidRPr="005F4D85">
        <w:rPr>
          <w:spacing w:val="-2"/>
          <w:kern w:val="16"/>
          <w:szCs w:val="22"/>
        </w:rPr>
        <w:t xml:space="preserve"> entities are often rare words in the document, and generally NMT cannot </w:t>
      </w:r>
      <w:r w:rsidRPr="005F4D85">
        <w:rPr>
          <w:rFonts w:hint="eastAsia"/>
          <w:spacing w:val="-2"/>
          <w:kern w:val="16"/>
          <w:szCs w:val="22"/>
          <w:lang w:eastAsia="zh-CN"/>
        </w:rPr>
        <w:t xml:space="preserve">produce </w:t>
      </w:r>
      <w:r w:rsidRPr="005F4D85">
        <w:rPr>
          <w:spacing w:val="-2"/>
          <w:kern w:val="16"/>
          <w:szCs w:val="22"/>
        </w:rPr>
        <w:t>good translation for these local contexts with local name</w:t>
      </w:r>
      <w:r w:rsidRPr="005F4D85">
        <w:rPr>
          <w:rFonts w:hint="eastAsia"/>
          <w:spacing w:val="-2"/>
          <w:kern w:val="16"/>
          <w:szCs w:val="22"/>
          <w:lang w:eastAsia="zh-CN"/>
        </w:rPr>
        <w:t>d</w:t>
      </w:r>
      <w:r w:rsidRPr="005F4D85">
        <w:rPr>
          <w:spacing w:val="-2"/>
          <w:kern w:val="16"/>
          <w:szCs w:val="22"/>
        </w:rPr>
        <w:t xml:space="preserve"> entities. Identifying local name</w:t>
      </w:r>
      <w:r w:rsidRPr="005F4D85">
        <w:rPr>
          <w:rFonts w:hint="eastAsia"/>
          <w:spacing w:val="-2"/>
          <w:kern w:val="16"/>
          <w:szCs w:val="22"/>
          <w:lang w:eastAsia="zh-CN"/>
        </w:rPr>
        <w:t>d</w:t>
      </w:r>
      <w:r w:rsidRPr="005F4D85">
        <w:rPr>
          <w:spacing w:val="-2"/>
          <w:kern w:val="16"/>
          <w:szCs w:val="22"/>
        </w:rPr>
        <w:t xml:space="preserve"> entities and </w:t>
      </w:r>
      <w:r w:rsidRPr="005F4D85">
        <w:rPr>
          <w:rFonts w:hint="eastAsia"/>
          <w:spacing w:val="-2"/>
          <w:kern w:val="16"/>
          <w:szCs w:val="22"/>
          <w:lang w:eastAsia="zh-CN"/>
        </w:rPr>
        <w:t>generating</w:t>
      </w:r>
      <w:r w:rsidRPr="005F4D85">
        <w:rPr>
          <w:spacing w:val="-2"/>
          <w:kern w:val="16"/>
          <w:szCs w:val="22"/>
        </w:rPr>
        <w:t xml:space="preserve"> their translation with local context </w:t>
      </w:r>
      <w:r w:rsidRPr="005F4D85">
        <w:rPr>
          <w:rFonts w:hint="eastAsia"/>
          <w:spacing w:val="-2"/>
          <w:kern w:val="16"/>
          <w:szCs w:val="22"/>
          <w:lang w:eastAsia="zh-CN"/>
        </w:rPr>
        <w:t xml:space="preserve">is also a </w:t>
      </w:r>
      <w:r w:rsidRPr="005F4D85">
        <w:rPr>
          <w:spacing w:val="-2"/>
          <w:kern w:val="16"/>
          <w:szCs w:val="22"/>
        </w:rPr>
        <w:t xml:space="preserve">challenging task which we </w:t>
      </w:r>
      <w:r w:rsidRPr="005F4D85">
        <w:rPr>
          <w:rFonts w:hint="eastAsia"/>
          <w:spacing w:val="-2"/>
          <w:kern w:val="16"/>
          <w:szCs w:val="22"/>
          <w:lang w:eastAsia="zh-CN"/>
        </w:rPr>
        <w:t xml:space="preserve">will </w:t>
      </w:r>
      <w:r w:rsidRPr="005F4D85">
        <w:rPr>
          <w:spacing w:val="-2"/>
          <w:kern w:val="16"/>
          <w:szCs w:val="22"/>
        </w:rPr>
        <w:t xml:space="preserve">address </w:t>
      </w:r>
      <w:r w:rsidRPr="005F4D85">
        <w:rPr>
          <w:rFonts w:hint="eastAsia"/>
          <w:spacing w:val="-2"/>
          <w:kern w:val="16"/>
          <w:szCs w:val="22"/>
          <w:lang w:eastAsia="zh-CN"/>
        </w:rPr>
        <w:t>in</w:t>
      </w:r>
      <w:r w:rsidRPr="005F4D85">
        <w:rPr>
          <w:spacing w:val="-2"/>
          <w:kern w:val="16"/>
          <w:szCs w:val="22"/>
        </w:rPr>
        <w:t xml:space="preserve"> this paper. (</w:t>
      </w:r>
      <w:r w:rsidRPr="005F4D85">
        <w:rPr>
          <w:rFonts w:hint="eastAsia"/>
          <w:spacing w:val="-2"/>
          <w:kern w:val="16"/>
          <w:szCs w:val="22"/>
          <w:lang w:eastAsia="zh-CN"/>
        </w:rPr>
        <w:t>e.g., t</w:t>
      </w:r>
      <w:r w:rsidRPr="005F4D85">
        <w:rPr>
          <w:spacing w:val="-2"/>
          <w:kern w:val="16"/>
          <w:szCs w:val="22"/>
        </w:rPr>
        <w:t xml:space="preserve">he English name for </w:t>
      </w:r>
      <w:r w:rsidRPr="005F4D85">
        <w:rPr>
          <w:rFonts w:hint="eastAsia"/>
          <w:spacing w:val="-2"/>
          <w:kern w:val="16"/>
          <w:szCs w:val="22"/>
          <w:lang w:eastAsia="zh-CN"/>
        </w:rPr>
        <w:t>张志贤</w:t>
      </w:r>
      <w:r w:rsidRPr="005F4D85">
        <w:rPr>
          <w:spacing w:val="-2"/>
          <w:kern w:val="16"/>
          <w:szCs w:val="22"/>
          <w:lang w:eastAsia="zh-CN"/>
        </w:rPr>
        <w:t xml:space="preserve"> is ‘</w:t>
      </w:r>
      <w:proofErr w:type="spellStart"/>
      <w:r w:rsidRPr="005F4D85">
        <w:rPr>
          <w:spacing w:val="-2"/>
          <w:kern w:val="16"/>
          <w:szCs w:val="22"/>
          <w:lang w:eastAsia="zh-CN"/>
        </w:rPr>
        <w:t>Teo</w:t>
      </w:r>
      <w:proofErr w:type="spellEnd"/>
      <w:r w:rsidRPr="005F4D85">
        <w:rPr>
          <w:spacing w:val="-2"/>
          <w:kern w:val="16"/>
          <w:szCs w:val="22"/>
          <w:lang w:eastAsia="zh-CN"/>
        </w:rPr>
        <w:t xml:space="preserve"> Chee </w:t>
      </w:r>
      <w:proofErr w:type="spellStart"/>
      <w:r w:rsidRPr="005F4D85">
        <w:rPr>
          <w:spacing w:val="-2"/>
          <w:kern w:val="16"/>
          <w:szCs w:val="22"/>
          <w:lang w:eastAsia="zh-CN"/>
        </w:rPr>
        <w:t>Hean</w:t>
      </w:r>
      <w:proofErr w:type="spellEnd"/>
      <w:r w:rsidRPr="005F4D85">
        <w:rPr>
          <w:spacing w:val="-2"/>
          <w:kern w:val="16"/>
          <w:szCs w:val="22"/>
          <w:lang w:eastAsia="zh-CN"/>
        </w:rPr>
        <w:t xml:space="preserve">’ </w:t>
      </w:r>
      <w:r w:rsidRPr="005F4D85">
        <w:rPr>
          <w:rFonts w:hint="eastAsia"/>
          <w:spacing w:val="-2"/>
          <w:kern w:val="16"/>
          <w:szCs w:val="22"/>
          <w:lang w:eastAsia="zh-CN"/>
        </w:rPr>
        <w:t>in</w:t>
      </w:r>
      <w:r w:rsidRPr="005F4D85">
        <w:rPr>
          <w:spacing w:val="-2"/>
          <w:kern w:val="16"/>
          <w:szCs w:val="22"/>
          <w:lang w:eastAsia="zh-CN"/>
        </w:rPr>
        <w:t xml:space="preserve"> </w:t>
      </w:r>
      <w:r w:rsidRPr="005F4D85">
        <w:rPr>
          <w:spacing w:val="-2"/>
          <w:kern w:val="16"/>
          <w:szCs w:val="22"/>
        </w:rPr>
        <w:t xml:space="preserve">Singapore while it’s pinyin translation is ‘Zhang </w:t>
      </w:r>
      <w:proofErr w:type="spellStart"/>
      <w:r w:rsidRPr="005F4D85">
        <w:rPr>
          <w:spacing w:val="-2"/>
          <w:kern w:val="16"/>
          <w:szCs w:val="22"/>
          <w:lang w:eastAsia="zh-CN"/>
        </w:rPr>
        <w:t>Zhi</w:t>
      </w:r>
      <w:proofErr w:type="spellEnd"/>
      <w:r w:rsidRPr="005F4D85">
        <w:rPr>
          <w:rFonts w:hint="eastAsia"/>
          <w:spacing w:val="-2"/>
          <w:kern w:val="16"/>
          <w:szCs w:val="22"/>
          <w:lang w:eastAsia="zh-CN"/>
        </w:rPr>
        <w:t xml:space="preserve"> Xian</w:t>
      </w:r>
      <w:r w:rsidRPr="005F4D85">
        <w:rPr>
          <w:spacing w:val="-2"/>
          <w:kern w:val="16"/>
          <w:szCs w:val="22"/>
          <w:lang w:eastAsia="zh-CN"/>
        </w:rPr>
        <w:t>’</w:t>
      </w:r>
      <w:r w:rsidRPr="005F4D85">
        <w:rPr>
          <w:rFonts w:hint="eastAsia"/>
          <w:spacing w:val="-2"/>
          <w:kern w:val="16"/>
          <w:szCs w:val="22"/>
          <w:lang w:eastAsia="zh-CN"/>
        </w:rPr>
        <w:t xml:space="preserve"> in</w:t>
      </w:r>
      <w:r w:rsidRPr="005F4D85">
        <w:rPr>
          <w:spacing w:val="-2"/>
          <w:kern w:val="16"/>
          <w:szCs w:val="22"/>
          <w:lang w:eastAsia="zh-CN"/>
        </w:rPr>
        <w:t xml:space="preserve"> China</w:t>
      </w:r>
      <w:r w:rsidRPr="005F4D85">
        <w:rPr>
          <w:spacing w:val="-2"/>
          <w:kern w:val="16"/>
          <w:szCs w:val="22"/>
        </w:rPr>
        <w:t>)</w:t>
      </w:r>
    </w:p>
    <w:p w14:paraId="30DDD701" w14:textId="77777777" w:rsidR="005F4D85" w:rsidRPr="005F4D85" w:rsidRDefault="005F4D85" w:rsidP="005F4D85">
      <w:pPr>
        <w:spacing w:line="252" w:lineRule="auto"/>
        <w:ind w:firstLine="230"/>
        <w:jc w:val="both"/>
        <w:rPr>
          <w:spacing w:val="-2"/>
          <w:kern w:val="16"/>
          <w:szCs w:val="22"/>
        </w:rPr>
      </w:pPr>
      <w:r w:rsidRPr="005F4D85">
        <w:rPr>
          <w:spacing w:val="-2"/>
          <w:kern w:val="16"/>
          <w:szCs w:val="22"/>
        </w:rPr>
        <w:t>To address</w:t>
      </w:r>
      <w:r w:rsidRPr="005F4D85">
        <w:rPr>
          <w:rFonts w:hint="eastAsia"/>
          <w:spacing w:val="-2"/>
          <w:kern w:val="16"/>
          <w:szCs w:val="22"/>
          <w:lang w:eastAsia="zh-CN"/>
        </w:rPr>
        <w:t xml:space="preserve"> the NE</w:t>
      </w:r>
      <w:r w:rsidRPr="005F4D85">
        <w:rPr>
          <w:spacing w:val="-2"/>
          <w:kern w:val="16"/>
          <w:szCs w:val="22"/>
        </w:rPr>
        <w:t xml:space="preserve"> translation issue, some research</w:t>
      </w:r>
      <w:r w:rsidRPr="005F4D85">
        <w:rPr>
          <w:rFonts w:hint="eastAsia"/>
          <w:spacing w:val="-2"/>
          <w:kern w:val="16"/>
          <w:szCs w:val="22"/>
          <w:lang w:eastAsia="zh-CN"/>
        </w:rPr>
        <w:t>ers</w:t>
      </w:r>
      <w:r w:rsidRPr="005F4D85">
        <w:rPr>
          <w:spacing w:val="-2"/>
          <w:kern w:val="16"/>
          <w:szCs w:val="22"/>
        </w:rPr>
        <w:t xml:space="preserve"> work on separate models or methods </w:t>
      </w:r>
      <w:r w:rsidRPr="005F4D85">
        <w:rPr>
          <w:rFonts w:hint="eastAsia"/>
          <w:spacing w:val="-2"/>
          <w:kern w:val="16"/>
          <w:szCs w:val="22"/>
          <w:lang w:eastAsia="zh-CN"/>
        </w:rPr>
        <w:t xml:space="preserve">while others </w:t>
      </w:r>
      <w:r w:rsidRPr="005F4D85">
        <w:rPr>
          <w:spacing w:val="-2"/>
          <w:kern w:val="16"/>
          <w:szCs w:val="22"/>
        </w:rPr>
        <w:t>incorporate these separate models/methods with the main NMT models (</w:t>
      </w:r>
      <w:hyperlink w:anchor="Li_2016" w:history="1">
        <w:r w:rsidRPr="005F4D85">
          <w:rPr>
            <w:color w:val="000090"/>
            <w:spacing w:val="-2"/>
            <w:kern w:val="16"/>
            <w:szCs w:val="22"/>
          </w:rPr>
          <w:t>Li et al., 2016</w:t>
        </w:r>
      </w:hyperlink>
      <w:r w:rsidRPr="005F4D85">
        <w:rPr>
          <w:spacing w:val="-2"/>
          <w:kern w:val="16"/>
          <w:szCs w:val="22"/>
        </w:rPr>
        <w:t xml:space="preserve">; </w:t>
      </w:r>
      <w:hyperlink w:anchor="Sogou_2017" w:history="1">
        <w:r w:rsidRPr="005F4D85">
          <w:rPr>
            <w:color w:val="000090"/>
            <w:spacing w:val="-2"/>
            <w:kern w:val="16"/>
            <w:szCs w:val="22"/>
          </w:rPr>
          <w:t>Wang et al., 2017</w:t>
        </w:r>
      </w:hyperlink>
      <w:r w:rsidRPr="005F4D85">
        <w:rPr>
          <w:spacing w:val="-2"/>
          <w:kern w:val="16"/>
          <w:szCs w:val="22"/>
        </w:rPr>
        <w:t xml:space="preserve">). They use NER to identify and align the NE pairs at both of source and target sentences, then NE pairs are replaced with NE tags for training the model; at reference stage the NE tags at target are replaced by the separate NE translation model or bilingual NE dictionary. The disadvantages of the replacement methods include NE information loss and NE alignment errors.   </w:t>
      </w:r>
    </w:p>
    <w:p w14:paraId="498E1761" w14:textId="77777777" w:rsidR="005F4D85" w:rsidRPr="005F4D85" w:rsidRDefault="005F4D85" w:rsidP="005F4D85">
      <w:pPr>
        <w:spacing w:line="252" w:lineRule="auto"/>
        <w:ind w:firstLine="230"/>
        <w:jc w:val="both"/>
        <w:rPr>
          <w:spacing w:val="-2"/>
          <w:kern w:val="16"/>
          <w:szCs w:val="22"/>
        </w:rPr>
      </w:pPr>
      <w:r w:rsidRPr="005F4D85">
        <w:rPr>
          <w:spacing w:val="-2"/>
          <w:kern w:val="16"/>
          <w:szCs w:val="22"/>
        </w:rPr>
        <w:t xml:space="preserve">To avoid the complexity and disadvantages of separate model training and integration, in this paper, we </w:t>
      </w:r>
      <w:r w:rsidRPr="005F4D85">
        <w:rPr>
          <w:spacing w:val="-2"/>
          <w:kern w:val="16"/>
          <w:szCs w:val="22"/>
          <w:lang w:eastAsia="zh-CN"/>
        </w:rPr>
        <w:t>add</w:t>
      </w:r>
      <w:r w:rsidRPr="005F4D85">
        <w:rPr>
          <w:spacing w:val="-2"/>
          <w:kern w:val="16"/>
          <w:szCs w:val="22"/>
        </w:rPr>
        <w:t xml:space="preserve"> the</w:t>
      </w:r>
      <w:r w:rsidRPr="005F4D85">
        <w:rPr>
          <w:spacing w:val="-2"/>
          <w:kern w:val="16"/>
          <w:szCs w:val="22"/>
          <w:lang w:eastAsia="zh-CN"/>
        </w:rPr>
        <w:t xml:space="preserve"> NE</w:t>
      </w:r>
      <w:r w:rsidRPr="005F4D85">
        <w:rPr>
          <w:spacing w:val="-2"/>
          <w:kern w:val="16"/>
          <w:szCs w:val="22"/>
        </w:rPr>
        <w:t xml:space="preserve"> type information and boundary information directly to the source sen</w:t>
      </w:r>
      <w:r w:rsidRPr="005F4D85">
        <w:rPr>
          <w:spacing w:val="-2"/>
          <w:kern w:val="16"/>
          <w:szCs w:val="22"/>
        </w:rPr>
        <w:lastRenderedPageBreak/>
        <w:t xml:space="preserve">tence </w:t>
      </w:r>
      <w:r w:rsidRPr="005F4D85">
        <w:rPr>
          <w:spacing w:val="-2"/>
          <w:kern w:val="16"/>
          <w:szCs w:val="22"/>
          <w:lang w:eastAsia="zh-CN"/>
        </w:rPr>
        <w:t>by</w:t>
      </w:r>
      <w:r w:rsidRPr="005F4D85">
        <w:rPr>
          <w:spacing w:val="-2"/>
          <w:kern w:val="16"/>
          <w:szCs w:val="22"/>
        </w:rPr>
        <w:t xml:space="preserve"> a NER tool, we hope NMT will learn and understand the sentence better with this additional NE information. </w:t>
      </w:r>
      <w:r w:rsidRPr="005F4D85">
        <w:rPr>
          <w:spacing w:val="-2"/>
          <w:kern w:val="16"/>
          <w:szCs w:val="22"/>
          <w:lang w:eastAsia="zh-CN"/>
        </w:rPr>
        <w:t>NE c</w:t>
      </w:r>
      <w:r w:rsidRPr="005F4D85">
        <w:rPr>
          <w:spacing w:val="-2"/>
          <w:kern w:val="16"/>
          <w:szCs w:val="22"/>
        </w:rPr>
        <w:t>lassification</w:t>
      </w:r>
      <w:r w:rsidRPr="005F4D85">
        <w:rPr>
          <w:spacing w:val="-2"/>
          <w:kern w:val="16"/>
          <w:szCs w:val="22"/>
          <w:lang w:eastAsia="zh-CN"/>
        </w:rPr>
        <w:t xml:space="preserve"> based on </w:t>
      </w:r>
      <w:r w:rsidRPr="005F4D85">
        <w:rPr>
          <w:spacing w:val="-2"/>
          <w:kern w:val="16"/>
          <w:szCs w:val="22"/>
        </w:rPr>
        <w:t xml:space="preserve">context information </w:t>
      </w:r>
      <w:r w:rsidRPr="005F4D85">
        <w:rPr>
          <w:spacing w:val="-2"/>
          <w:kern w:val="16"/>
          <w:szCs w:val="22"/>
          <w:lang w:eastAsia="zh-CN"/>
        </w:rPr>
        <w:t xml:space="preserve">is important </w:t>
      </w:r>
      <w:r w:rsidRPr="005F4D85">
        <w:rPr>
          <w:spacing w:val="-2"/>
          <w:kern w:val="16"/>
          <w:szCs w:val="22"/>
        </w:rPr>
        <w:t xml:space="preserve">for NMT to reduce translation </w:t>
      </w:r>
      <w:r w:rsidRPr="005F4D85">
        <w:rPr>
          <w:spacing w:val="-2"/>
          <w:kern w:val="16"/>
          <w:szCs w:val="22"/>
          <w:lang w:eastAsia="zh-CN"/>
        </w:rPr>
        <w:t xml:space="preserve">error </w:t>
      </w:r>
      <w:r w:rsidRPr="005F4D85">
        <w:rPr>
          <w:spacing w:val="-2"/>
          <w:kern w:val="16"/>
          <w:szCs w:val="22"/>
        </w:rPr>
        <w:t xml:space="preserve">under </w:t>
      </w:r>
      <w:r w:rsidRPr="005F4D85">
        <w:rPr>
          <w:spacing w:val="-2"/>
          <w:kern w:val="16"/>
          <w:szCs w:val="22"/>
          <w:lang w:eastAsia="zh-CN"/>
        </w:rPr>
        <w:t xml:space="preserve">various </w:t>
      </w:r>
      <w:r w:rsidRPr="005F4D85">
        <w:rPr>
          <w:spacing w:val="-2"/>
          <w:kern w:val="16"/>
          <w:szCs w:val="22"/>
        </w:rPr>
        <w:t>ambiguous</w:t>
      </w:r>
      <w:r w:rsidRPr="005F4D85">
        <w:rPr>
          <w:spacing w:val="-2"/>
          <w:kern w:val="16"/>
          <w:szCs w:val="22"/>
          <w:lang w:eastAsia="zh-CN"/>
        </w:rPr>
        <w:t xml:space="preserve"> situations</w:t>
      </w:r>
      <w:r w:rsidRPr="005F4D85">
        <w:rPr>
          <w:spacing w:val="-2"/>
          <w:kern w:val="16"/>
          <w:szCs w:val="22"/>
        </w:rPr>
        <w:t xml:space="preserve">. </w:t>
      </w:r>
      <w:r w:rsidRPr="005F4D85">
        <w:rPr>
          <w:spacing w:val="-2"/>
          <w:kern w:val="16"/>
          <w:szCs w:val="22"/>
          <w:lang w:eastAsia="zh-CN"/>
        </w:rPr>
        <w:t>A n</w:t>
      </w:r>
      <w:r w:rsidRPr="005F4D85">
        <w:rPr>
          <w:spacing w:val="-2"/>
          <w:kern w:val="16"/>
          <w:szCs w:val="22"/>
        </w:rPr>
        <w:t>ame</w:t>
      </w:r>
      <w:r w:rsidRPr="005F4D85">
        <w:rPr>
          <w:spacing w:val="-2"/>
          <w:kern w:val="16"/>
          <w:szCs w:val="22"/>
          <w:lang w:eastAsia="zh-CN"/>
        </w:rPr>
        <w:t>d</w:t>
      </w:r>
      <w:r w:rsidRPr="005F4D85">
        <w:rPr>
          <w:spacing w:val="-2"/>
          <w:kern w:val="16"/>
          <w:szCs w:val="22"/>
        </w:rPr>
        <w:t xml:space="preserve"> </w:t>
      </w:r>
      <w:r w:rsidRPr="005F4D85">
        <w:rPr>
          <w:spacing w:val="-2"/>
          <w:kern w:val="16"/>
          <w:szCs w:val="22"/>
          <w:lang w:eastAsia="zh-CN"/>
        </w:rPr>
        <w:t>e</w:t>
      </w:r>
      <w:r w:rsidRPr="005F4D85">
        <w:rPr>
          <w:spacing w:val="-2"/>
          <w:kern w:val="16"/>
          <w:szCs w:val="22"/>
        </w:rPr>
        <w:t>ntit</w:t>
      </w:r>
      <w:r w:rsidRPr="005F4D85">
        <w:rPr>
          <w:spacing w:val="-2"/>
          <w:kern w:val="16"/>
          <w:szCs w:val="22"/>
          <w:lang w:eastAsia="zh-CN"/>
        </w:rPr>
        <w:t>y</w:t>
      </w:r>
      <w:r w:rsidRPr="005F4D85">
        <w:rPr>
          <w:spacing w:val="-2"/>
          <w:kern w:val="16"/>
          <w:szCs w:val="22"/>
        </w:rPr>
        <w:t xml:space="preserve"> </w:t>
      </w:r>
      <w:r w:rsidRPr="005F4D85">
        <w:rPr>
          <w:spacing w:val="-2"/>
          <w:kern w:val="16"/>
          <w:szCs w:val="22"/>
          <w:lang w:eastAsia="zh-CN"/>
        </w:rPr>
        <w:t xml:space="preserve">can </w:t>
      </w:r>
      <w:r w:rsidRPr="005F4D85">
        <w:rPr>
          <w:spacing w:val="-2"/>
          <w:kern w:val="16"/>
          <w:szCs w:val="22"/>
        </w:rPr>
        <w:t xml:space="preserve">consist of </w:t>
      </w:r>
      <w:r w:rsidRPr="005F4D85">
        <w:rPr>
          <w:spacing w:val="-2"/>
          <w:kern w:val="16"/>
          <w:szCs w:val="22"/>
          <w:lang w:eastAsia="zh-CN"/>
        </w:rPr>
        <w:t xml:space="preserve">a </w:t>
      </w:r>
      <w:r w:rsidRPr="005F4D85">
        <w:rPr>
          <w:spacing w:val="-2"/>
          <w:kern w:val="16"/>
          <w:szCs w:val="22"/>
        </w:rPr>
        <w:t xml:space="preserve">single word or several words, the boundary </w:t>
      </w:r>
      <w:r w:rsidRPr="005F4D85">
        <w:rPr>
          <w:spacing w:val="-2"/>
          <w:kern w:val="16"/>
          <w:szCs w:val="22"/>
          <w:lang w:eastAsia="zh-CN"/>
        </w:rPr>
        <w:t xml:space="preserve">tag </w:t>
      </w:r>
      <w:r w:rsidRPr="005F4D85">
        <w:rPr>
          <w:spacing w:val="-2"/>
          <w:kern w:val="16"/>
          <w:szCs w:val="22"/>
        </w:rPr>
        <w:t>feature of the named entity will</w:t>
      </w:r>
      <w:r w:rsidRPr="005F4D85">
        <w:rPr>
          <w:spacing w:val="-2"/>
          <w:kern w:val="16"/>
          <w:szCs w:val="22"/>
          <w:lang w:eastAsia="zh-CN"/>
        </w:rPr>
        <w:t xml:space="preserve"> inform</w:t>
      </w:r>
      <w:r w:rsidRPr="005F4D85">
        <w:rPr>
          <w:spacing w:val="-2"/>
          <w:kern w:val="16"/>
          <w:szCs w:val="22"/>
        </w:rPr>
        <w:t xml:space="preserve"> NMT </w:t>
      </w:r>
      <w:r w:rsidRPr="005F4D85">
        <w:rPr>
          <w:spacing w:val="-2"/>
          <w:kern w:val="16"/>
          <w:szCs w:val="22"/>
          <w:lang w:eastAsia="zh-CN"/>
        </w:rPr>
        <w:t xml:space="preserve">model </w:t>
      </w:r>
      <w:r w:rsidRPr="005F4D85">
        <w:rPr>
          <w:spacing w:val="-2"/>
          <w:kern w:val="16"/>
          <w:szCs w:val="22"/>
        </w:rPr>
        <w:t xml:space="preserve">to treat these words as </w:t>
      </w:r>
      <w:r w:rsidRPr="005F4D85">
        <w:rPr>
          <w:spacing w:val="-2"/>
          <w:kern w:val="16"/>
          <w:szCs w:val="22"/>
          <w:lang w:eastAsia="zh-CN"/>
        </w:rPr>
        <w:t xml:space="preserve">a </w:t>
      </w:r>
      <w:r w:rsidRPr="005F4D85">
        <w:rPr>
          <w:spacing w:val="-2"/>
          <w:kern w:val="16"/>
          <w:szCs w:val="22"/>
        </w:rPr>
        <w:t xml:space="preserve">single </w:t>
      </w:r>
      <w:r w:rsidRPr="005F4D85">
        <w:rPr>
          <w:spacing w:val="-2"/>
          <w:kern w:val="16"/>
          <w:szCs w:val="22"/>
          <w:lang w:eastAsia="zh-CN"/>
        </w:rPr>
        <w:t>entity during</w:t>
      </w:r>
      <w:r w:rsidRPr="005F4D85">
        <w:rPr>
          <w:spacing w:val="-2"/>
          <w:kern w:val="16"/>
          <w:szCs w:val="22"/>
        </w:rPr>
        <w:t xml:space="preserve"> translation. </w:t>
      </w:r>
    </w:p>
    <w:p w14:paraId="6B23D228" w14:textId="77777777" w:rsidR="005F4D85" w:rsidRPr="005F4D85" w:rsidRDefault="005F4D85" w:rsidP="005F4D85">
      <w:pPr>
        <w:spacing w:line="252" w:lineRule="auto"/>
        <w:ind w:firstLine="230"/>
        <w:jc w:val="both"/>
        <w:rPr>
          <w:spacing w:val="-2"/>
          <w:kern w:val="16"/>
          <w:szCs w:val="22"/>
        </w:rPr>
      </w:pPr>
      <w:r w:rsidRPr="005F4D85">
        <w:rPr>
          <w:rFonts w:hint="eastAsia"/>
          <w:spacing w:val="-2"/>
          <w:kern w:val="16"/>
          <w:szCs w:val="22"/>
          <w:lang w:eastAsia="zh-CN"/>
        </w:rPr>
        <w:t>Since</w:t>
      </w:r>
      <w:r w:rsidRPr="005F4D85">
        <w:rPr>
          <w:spacing w:val="-2"/>
          <w:kern w:val="16"/>
          <w:szCs w:val="22"/>
        </w:rPr>
        <w:t xml:space="preserve"> named entities often</w:t>
      </w:r>
      <w:r w:rsidRPr="005F4D85">
        <w:rPr>
          <w:rFonts w:hint="eastAsia"/>
          <w:spacing w:val="-2"/>
          <w:kern w:val="16"/>
          <w:szCs w:val="22"/>
          <w:lang w:eastAsia="zh-CN"/>
        </w:rPr>
        <w:t xml:space="preserve"> contain </w:t>
      </w:r>
      <w:r w:rsidRPr="005F4D85">
        <w:rPr>
          <w:spacing w:val="-2"/>
          <w:kern w:val="16"/>
          <w:szCs w:val="22"/>
        </w:rPr>
        <w:t>local names or domain</w:t>
      </w:r>
      <w:r w:rsidRPr="005F4D85">
        <w:rPr>
          <w:rFonts w:hint="eastAsia"/>
          <w:spacing w:val="-2"/>
          <w:kern w:val="16"/>
          <w:szCs w:val="22"/>
          <w:lang w:eastAsia="zh-CN"/>
        </w:rPr>
        <w:t>-</w:t>
      </w:r>
      <w:r w:rsidRPr="005F4D85">
        <w:rPr>
          <w:spacing w:val="-2"/>
          <w:kern w:val="16"/>
          <w:szCs w:val="22"/>
        </w:rPr>
        <w:t>specific names,</w:t>
      </w:r>
      <w:r w:rsidRPr="005F4D85">
        <w:rPr>
          <w:rFonts w:hint="eastAsia"/>
          <w:spacing w:val="-2"/>
          <w:kern w:val="16"/>
          <w:szCs w:val="22"/>
          <w:lang w:eastAsia="zh-CN"/>
        </w:rPr>
        <w:t xml:space="preserve"> however,</w:t>
      </w:r>
      <w:r w:rsidRPr="005F4D85">
        <w:rPr>
          <w:spacing w:val="-2"/>
          <w:kern w:val="16"/>
          <w:szCs w:val="22"/>
        </w:rPr>
        <w:t xml:space="preserve"> </w:t>
      </w:r>
      <w:r w:rsidRPr="005F4D85">
        <w:rPr>
          <w:rFonts w:hint="eastAsia"/>
          <w:spacing w:val="-2"/>
          <w:kern w:val="16"/>
          <w:szCs w:val="22"/>
          <w:lang w:eastAsia="zh-CN"/>
        </w:rPr>
        <w:t xml:space="preserve">the amount of </w:t>
      </w:r>
      <w:r w:rsidRPr="005F4D85">
        <w:rPr>
          <w:spacing w:val="-2"/>
          <w:kern w:val="16"/>
          <w:szCs w:val="22"/>
        </w:rPr>
        <w:t>local or domain</w:t>
      </w:r>
      <w:r w:rsidRPr="005F4D85">
        <w:rPr>
          <w:rFonts w:hint="eastAsia"/>
          <w:spacing w:val="-2"/>
          <w:kern w:val="16"/>
          <w:szCs w:val="22"/>
          <w:lang w:eastAsia="zh-CN"/>
        </w:rPr>
        <w:t>-specific</w:t>
      </w:r>
      <w:r w:rsidRPr="005F4D85">
        <w:rPr>
          <w:spacing w:val="-2"/>
          <w:kern w:val="16"/>
          <w:szCs w:val="22"/>
        </w:rPr>
        <w:t xml:space="preserve"> training </w:t>
      </w:r>
      <w:r w:rsidRPr="005F4D85">
        <w:rPr>
          <w:rFonts w:hint="eastAsia"/>
          <w:spacing w:val="-2"/>
          <w:kern w:val="16"/>
          <w:szCs w:val="22"/>
          <w:lang w:eastAsia="zh-CN"/>
        </w:rPr>
        <w:t xml:space="preserve">data </w:t>
      </w:r>
      <w:r w:rsidRPr="005F4D85">
        <w:rPr>
          <w:spacing w:val="-2"/>
          <w:kern w:val="16"/>
          <w:szCs w:val="22"/>
        </w:rPr>
        <w:t>is often small</w:t>
      </w:r>
      <w:r w:rsidRPr="005F4D85">
        <w:rPr>
          <w:rFonts w:hint="eastAsia"/>
          <w:spacing w:val="-2"/>
          <w:kern w:val="16"/>
          <w:szCs w:val="22"/>
          <w:lang w:eastAsia="zh-CN"/>
        </w:rPr>
        <w:t>.</w:t>
      </w:r>
      <w:r w:rsidRPr="005F4D85">
        <w:rPr>
          <w:spacing w:val="-2"/>
          <w:kern w:val="16"/>
          <w:szCs w:val="22"/>
        </w:rPr>
        <w:t xml:space="preserve"> </w:t>
      </w:r>
      <w:r w:rsidRPr="005F4D85">
        <w:rPr>
          <w:rFonts w:hint="eastAsia"/>
          <w:spacing w:val="-2"/>
          <w:kern w:val="16"/>
          <w:szCs w:val="22"/>
          <w:lang w:eastAsia="zh-CN"/>
        </w:rPr>
        <w:t>Thus, i</w:t>
      </w:r>
      <w:r w:rsidRPr="005F4D85">
        <w:rPr>
          <w:spacing w:val="-2"/>
          <w:kern w:val="16"/>
          <w:szCs w:val="22"/>
        </w:rPr>
        <w:t>n this paper we apply domain adapt</w:t>
      </w:r>
      <w:r w:rsidRPr="005F4D85">
        <w:rPr>
          <w:rFonts w:hint="eastAsia"/>
          <w:spacing w:val="-2"/>
          <w:kern w:val="16"/>
          <w:szCs w:val="22"/>
          <w:lang w:eastAsia="zh-CN"/>
        </w:rPr>
        <w:t>at</w:t>
      </w:r>
      <w:r w:rsidRPr="005F4D85">
        <w:rPr>
          <w:spacing w:val="-2"/>
          <w:kern w:val="16"/>
          <w:szCs w:val="22"/>
        </w:rPr>
        <w:t xml:space="preserve">ion together with named entity features to make further </w:t>
      </w:r>
      <w:r w:rsidRPr="005F4D85">
        <w:rPr>
          <w:rFonts w:hint="eastAsia"/>
          <w:spacing w:val="-2"/>
          <w:kern w:val="16"/>
          <w:szCs w:val="22"/>
          <w:lang w:eastAsia="zh-CN"/>
        </w:rPr>
        <w:t>improve</w:t>
      </w:r>
      <w:r w:rsidRPr="005F4D85">
        <w:rPr>
          <w:spacing w:val="-2"/>
          <w:kern w:val="16"/>
          <w:szCs w:val="22"/>
        </w:rPr>
        <w:t>ment for local context or domain</w:t>
      </w:r>
      <w:r w:rsidRPr="005F4D85">
        <w:rPr>
          <w:rFonts w:hint="eastAsia"/>
          <w:spacing w:val="-2"/>
          <w:kern w:val="16"/>
          <w:szCs w:val="22"/>
          <w:lang w:eastAsia="zh-CN"/>
        </w:rPr>
        <w:t>-</w:t>
      </w:r>
      <w:r w:rsidRPr="005F4D85">
        <w:rPr>
          <w:spacing w:val="-2"/>
          <w:kern w:val="16"/>
          <w:szCs w:val="22"/>
        </w:rPr>
        <w:t xml:space="preserve">specific translation. </w:t>
      </w:r>
    </w:p>
    <w:p w14:paraId="58423447" w14:textId="77777777" w:rsidR="005F4D85" w:rsidRPr="005F4D85" w:rsidRDefault="005F4D85" w:rsidP="005F4D85">
      <w:pPr>
        <w:keepNext/>
        <w:numPr>
          <w:ilvl w:val="0"/>
          <w:numId w:val="5"/>
        </w:numPr>
        <w:spacing w:before="240" w:after="180"/>
        <w:ind w:left="403" w:hanging="403"/>
        <w:jc w:val="both"/>
        <w:outlineLvl w:val="0"/>
        <w:rPr>
          <w:b/>
          <w:sz w:val="24"/>
        </w:rPr>
      </w:pPr>
      <w:r w:rsidRPr="005F4D85">
        <w:rPr>
          <w:b/>
          <w:sz w:val="24"/>
          <w:szCs w:val="18"/>
        </w:rPr>
        <w:t>Neural Machine Translation</w:t>
      </w:r>
      <w:r w:rsidRPr="005F4D85">
        <w:rPr>
          <w:b/>
          <w:sz w:val="24"/>
        </w:rPr>
        <w:t xml:space="preserve"> </w:t>
      </w:r>
    </w:p>
    <w:p w14:paraId="7EDC696C" w14:textId="77777777" w:rsidR="005F4D85" w:rsidRPr="005F4D85" w:rsidRDefault="005F4D85" w:rsidP="005F4D85">
      <w:pPr>
        <w:spacing w:line="252" w:lineRule="auto"/>
        <w:jc w:val="both"/>
        <w:rPr>
          <w:color w:val="000000"/>
          <w:spacing w:val="-2"/>
          <w:kern w:val="16"/>
          <w:szCs w:val="22"/>
        </w:rPr>
      </w:pPr>
      <w:r w:rsidRPr="005F4D85">
        <w:rPr>
          <w:spacing w:val="-2"/>
          <w:kern w:val="16"/>
          <w:szCs w:val="22"/>
        </w:rPr>
        <w:t>Machine Translation (MT) translates text sentence</w:t>
      </w:r>
      <w:r w:rsidRPr="005F4D85">
        <w:rPr>
          <w:rFonts w:hint="eastAsia"/>
          <w:spacing w:val="-2"/>
          <w:kern w:val="16"/>
          <w:szCs w:val="22"/>
          <w:lang w:eastAsia="zh-CN"/>
        </w:rPr>
        <w:t>s</w:t>
      </w:r>
      <w:r w:rsidRPr="005F4D85">
        <w:rPr>
          <w:spacing w:val="-2"/>
          <w:kern w:val="16"/>
          <w:szCs w:val="22"/>
        </w:rPr>
        <w:t xml:space="preserve"> </w:t>
      </w:r>
      <w:r w:rsidRPr="005F4D85">
        <w:rPr>
          <w:rFonts w:hint="eastAsia"/>
          <w:spacing w:val="-2"/>
          <w:kern w:val="16"/>
          <w:szCs w:val="22"/>
          <w:lang w:eastAsia="zh-CN"/>
        </w:rPr>
        <w:t>from</w:t>
      </w:r>
      <w:r w:rsidRPr="005F4D85">
        <w:rPr>
          <w:spacing w:val="-2"/>
          <w:kern w:val="16"/>
          <w:szCs w:val="22"/>
        </w:rPr>
        <w:t xml:space="preserve"> </w:t>
      </w:r>
      <w:r w:rsidRPr="005F4D85">
        <w:rPr>
          <w:rFonts w:hint="eastAsia"/>
          <w:spacing w:val="-2"/>
          <w:kern w:val="16"/>
          <w:szCs w:val="22"/>
          <w:lang w:eastAsia="zh-CN"/>
        </w:rPr>
        <w:t xml:space="preserve">a </w:t>
      </w:r>
      <w:r w:rsidRPr="005F4D85">
        <w:rPr>
          <w:spacing w:val="-2"/>
          <w:kern w:val="16"/>
          <w:szCs w:val="22"/>
        </w:rPr>
        <w:t xml:space="preserve">source language to </w:t>
      </w:r>
      <w:r w:rsidRPr="005F4D85">
        <w:rPr>
          <w:rFonts w:hint="eastAsia"/>
          <w:spacing w:val="-2"/>
          <w:kern w:val="16"/>
          <w:szCs w:val="22"/>
          <w:lang w:eastAsia="zh-CN"/>
        </w:rPr>
        <w:t xml:space="preserve">a </w:t>
      </w:r>
      <w:r w:rsidRPr="005F4D85">
        <w:rPr>
          <w:spacing w:val="-2"/>
          <w:kern w:val="16"/>
          <w:szCs w:val="22"/>
        </w:rPr>
        <w:t xml:space="preserve">target language. </w:t>
      </w:r>
      <w:r w:rsidRPr="005F4D85">
        <w:rPr>
          <w:rFonts w:hint="eastAsia"/>
          <w:spacing w:val="-2"/>
          <w:kern w:val="16"/>
          <w:szCs w:val="22"/>
          <w:lang w:eastAsia="zh-CN"/>
        </w:rPr>
        <w:t>SMT</w:t>
      </w:r>
      <w:r w:rsidRPr="005F4D85">
        <w:rPr>
          <w:spacing w:val="-2"/>
          <w:kern w:val="16"/>
          <w:szCs w:val="22"/>
        </w:rPr>
        <w:t xml:space="preserve"> systems use phrases as atomic units</w:t>
      </w:r>
      <w:r w:rsidRPr="005F4D85">
        <w:rPr>
          <w:rFonts w:hint="eastAsia"/>
          <w:spacing w:val="-2"/>
          <w:kern w:val="16"/>
          <w:szCs w:val="22"/>
          <w:lang w:eastAsia="zh-CN"/>
        </w:rPr>
        <w:t>. It obtains phrase pairs</w:t>
      </w:r>
      <w:r w:rsidRPr="005F4D85">
        <w:rPr>
          <w:spacing w:val="-2"/>
          <w:kern w:val="16"/>
          <w:szCs w:val="22"/>
        </w:rPr>
        <w:t xml:space="preserve"> </w:t>
      </w:r>
      <w:r w:rsidRPr="005F4D85">
        <w:rPr>
          <w:rFonts w:hint="eastAsia"/>
          <w:spacing w:val="-2"/>
          <w:kern w:val="16"/>
          <w:szCs w:val="22"/>
          <w:lang w:eastAsia="zh-CN"/>
        </w:rPr>
        <w:t xml:space="preserve">by </w:t>
      </w:r>
      <w:r w:rsidRPr="005F4D85">
        <w:rPr>
          <w:spacing w:val="-2"/>
          <w:kern w:val="16"/>
          <w:szCs w:val="22"/>
        </w:rPr>
        <w:t xml:space="preserve">training on large </w:t>
      </w:r>
      <w:r w:rsidRPr="005F4D85">
        <w:rPr>
          <w:rFonts w:hint="eastAsia"/>
          <w:spacing w:val="-2"/>
          <w:kern w:val="16"/>
          <w:szCs w:val="22"/>
          <w:lang w:eastAsia="zh-CN"/>
        </w:rPr>
        <w:t>parallel</w:t>
      </w:r>
      <w:r w:rsidRPr="005F4D85">
        <w:rPr>
          <w:spacing w:val="-2"/>
          <w:kern w:val="16"/>
          <w:szCs w:val="22"/>
        </w:rPr>
        <w:t xml:space="preserve"> corpora.</w:t>
      </w:r>
      <w:r w:rsidRPr="005F4D85">
        <w:rPr>
          <w:rFonts w:hint="eastAsia"/>
          <w:spacing w:val="-2"/>
          <w:kern w:val="16"/>
          <w:szCs w:val="22"/>
          <w:lang w:eastAsia="zh-CN"/>
        </w:rPr>
        <w:t xml:space="preserve"> NMT</w:t>
      </w:r>
      <w:r w:rsidRPr="005F4D85">
        <w:rPr>
          <w:spacing w:val="-2"/>
          <w:kern w:val="16"/>
          <w:szCs w:val="22"/>
        </w:rPr>
        <w:t xml:space="preserve"> is a new approach </w:t>
      </w:r>
      <w:r w:rsidRPr="005F4D85">
        <w:rPr>
          <w:rFonts w:hint="eastAsia"/>
          <w:spacing w:val="-2"/>
          <w:kern w:val="16"/>
          <w:szCs w:val="22"/>
          <w:lang w:eastAsia="zh-CN"/>
        </w:rPr>
        <w:t xml:space="preserve">in </w:t>
      </w:r>
      <w:r w:rsidRPr="005F4D85">
        <w:rPr>
          <w:spacing w:val="-2"/>
          <w:kern w:val="16"/>
          <w:szCs w:val="22"/>
        </w:rPr>
        <w:t>wh</w:t>
      </w:r>
      <w:r w:rsidRPr="005F4D85">
        <w:rPr>
          <w:rFonts w:hint="eastAsia"/>
          <w:spacing w:val="-2"/>
          <w:kern w:val="16"/>
          <w:szCs w:val="22"/>
          <w:lang w:eastAsia="zh-CN"/>
        </w:rPr>
        <w:t>ich</w:t>
      </w:r>
      <w:r w:rsidRPr="005F4D85">
        <w:rPr>
          <w:spacing w:val="-2"/>
          <w:kern w:val="16"/>
          <w:szCs w:val="22"/>
        </w:rPr>
        <w:t xml:space="preserve"> we train a single, large neural network to maximize the translation performance. Our baseline system is based on attention-based encoder-decoder neural network model (</w:t>
      </w:r>
      <w:hyperlink w:anchor="Cho_2015" w:history="1">
        <w:r w:rsidRPr="005F4D85">
          <w:rPr>
            <w:color w:val="000090"/>
            <w:spacing w:val="-2"/>
            <w:kern w:val="16"/>
            <w:szCs w:val="22"/>
          </w:rPr>
          <w:t>Cho et al., 2015</w:t>
        </w:r>
      </w:hyperlink>
      <w:r w:rsidRPr="005F4D85">
        <w:rPr>
          <w:spacing w:val="-2"/>
          <w:kern w:val="16"/>
          <w:szCs w:val="22"/>
        </w:rPr>
        <w:t>).</w:t>
      </w:r>
    </w:p>
    <w:p w14:paraId="68C54812" w14:textId="77777777" w:rsidR="005F4D85" w:rsidRPr="005F4D85" w:rsidRDefault="005F4D85" w:rsidP="005F4D85">
      <w:pPr>
        <w:spacing w:line="252" w:lineRule="auto"/>
        <w:ind w:firstLine="230"/>
        <w:jc w:val="both"/>
        <w:rPr>
          <w:color w:val="000000"/>
          <w:spacing w:val="-2"/>
          <w:kern w:val="16"/>
          <w:szCs w:val="22"/>
        </w:rPr>
      </w:pPr>
      <w:r w:rsidRPr="005F4D85">
        <w:rPr>
          <w:spacing w:val="-2"/>
          <w:kern w:val="16"/>
          <w:szCs w:val="22"/>
        </w:rPr>
        <w:t>The encoder, which is often implemented as a bidirectional recurrent network with long short-term memory units (LSTM) (</w:t>
      </w:r>
      <w:hyperlink w:anchor="LSTM_1997" w:history="1">
        <w:proofErr w:type="spellStart"/>
        <w:r w:rsidRPr="005F4D85">
          <w:rPr>
            <w:color w:val="000090"/>
            <w:spacing w:val="-2"/>
            <w:kern w:val="16"/>
            <w:szCs w:val="22"/>
          </w:rPr>
          <w:t>Hochreiter</w:t>
        </w:r>
        <w:proofErr w:type="spellEnd"/>
        <w:r w:rsidRPr="005F4D85">
          <w:rPr>
            <w:color w:val="000090"/>
            <w:spacing w:val="-2"/>
            <w:kern w:val="16"/>
            <w:szCs w:val="22"/>
          </w:rPr>
          <w:t xml:space="preserve"> and </w:t>
        </w:r>
        <w:proofErr w:type="spellStart"/>
        <w:r w:rsidRPr="005F4D85">
          <w:rPr>
            <w:color w:val="000090"/>
            <w:spacing w:val="-2"/>
            <w:kern w:val="16"/>
            <w:szCs w:val="22"/>
          </w:rPr>
          <w:t>Schmidhuber</w:t>
        </w:r>
        <w:proofErr w:type="spellEnd"/>
        <w:r w:rsidRPr="005F4D85">
          <w:rPr>
            <w:color w:val="000090"/>
            <w:spacing w:val="-2"/>
            <w:kern w:val="16"/>
            <w:szCs w:val="22"/>
          </w:rPr>
          <w:t>, 1997</w:t>
        </w:r>
      </w:hyperlink>
      <w:r w:rsidRPr="005F4D85">
        <w:rPr>
          <w:spacing w:val="-2"/>
          <w:kern w:val="16"/>
          <w:szCs w:val="22"/>
        </w:rPr>
        <w:t xml:space="preserve">), first reads a source sentence represented as a sequence of words </w:t>
      </w:r>
      <m:oMath>
        <m:r>
          <m:rPr>
            <m:sty m:val="bi"/>
          </m:rPr>
          <w:rPr>
            <w:rFonts w:ascii="Cambria Math" w:hAnsi="Cambria Math"/>
            <w:spacing w:val="-2"/>
            <w:kern w:val="16"/>
            <w:szCs w:val="22"/>
          </w:rPr>
          <m:t>x</m:t>
        </m:r>
        <m:r>
          <w:rPr>
            <w:rFonts w:ascii="Cambria Math" w:hAnsi="Cambria Math"/>
            <w:spacing w:val="-2"/>
            <w:kern w:val="16"/>
            <w:szCs w:val="22"/>
          </w:rPr>
          <m:t xml:space="preserve">=( </m:t>
        </m:r>
        <m:sSub>
          <m:sSubPr>
            <m:ctrlPr>
              <w:rPr>
                <w:rFonts w:ascii="Cambria Math" w:hAnsi="Cambria Math"/>
                <w:i/>
                <w:spacing w:val="-2"/>
                <w:kern w:val="16"/>
                <w:szCs w:val="22"/>
              </w:rPr>
            </m:ctrlPr>
          </m:sSubPr>
          <m:e>
            <m:r>
              <w:rPr>
                <w:rFonts w:ascii="Cambria Math" w:hAnsi="Cambria Math"/>
                <w:spacing w:val="-2"/>
                <w:kern w:val="16"/>
                <w:szCs w:val="22"/>
              </w:rPr>
              <m:t>x</m:t>
            </m:r>
          </m:e>
          <m:sub>
            <m:r>
              <w:rPr>
                <w:rFonts w:ascii="Cambria Math" w:hAnsi="Cambria Math"/>
                <w:spacing w:val="-2"/>
                <w:kern w:val="16"/>
                <w:szCs w:val="22"/>
              </w:rPr>
              <m:t>1</m:t>
            </m:r>
          </m:sub>
        </m:sSub>
        <m:r>
          <w:rPr>
            <w:rFonts w:ascii="Cambria Math" w:hAnsi="Cambria Math"/>
            <w:spacing w:val="-2"/>
            <w:kern w:val="16"/>
            <w:szCs w:val="22"/>
          </w:rPr>
          <m:t>,</m:t>
        </m:r>
        <m:sSub>
          <m:sSubPr>
            <m:ctrlPr>
              <w:rPr>
                <w:rFonts w:ascii="Cambria Math" w:hAnsi="Cambria Math"/>
                <w:i/>
                <w:spacing w:val="-2"/>
                <w:kern w:val="16"/>
                <w:szCs w:val="22"/>
              </w:rPr>
            </m:ctrlPr>
          </m:sSubPr>
          <m:e>
            <m:r>
              <w:rPr>
                <w:rFonts w:ascii="Cambria Math" w:hAnsi="Cambria Math"/>
                <w:spacing w:val="-2"/>
                <w:kern w:val="16"/>
                <w:szCs w:val="22"/>
              </w:rPr>
              <m:t>x</m:t>
            </m:r>
          </m:e>
          <m:sub>
            <m:r>
              <w:rPr>
                <w:rFonts w:ascii="Cambria Math" w:hAnsi="Cambria Math"/>
                <w:spacing w:val="-2"/>
                <w:kern w:val="16"/>
                <w:szCs w:val="22"/>
              </w:rPr>
              <m:t>2</m:t>
            </m:r>
          </m:sub>
        </m:sSub>
        <m:r>
          <w:rPr>
            <w:rFonts w:ascii="Cambria Math" w:hAnsi="Cambria Math"/>
            <w:spacing w:val="-2"/>
            <w:kern w:val="16"/>
            <w:szCs w:val="22"/>
          </w:rPr>
          <m:t>,…</m:t>
        </m:r>
        <m:sSub>
          <m:sSubPr>
            <m:ctrlPr>
              <w:rPr>
                <w:rFonts w:ascii="Cambria Math" w:hAnsi="Cambria Math"/>
                <w:i/>
                <w:spacing w:val="-2"/>
                <w:kern w:val="16"/>
                <w:szCs w:val="22"/>
              </w:rPr>
            </m:ctrlPr>
          </m:sSubPr>
          <m:e>
            <m:r>
              <w:rPr>
                <w:rFonts w:ascii="Cambria Math" w:hAnsi="Cambria Math"/>
                <w:spacing w:val="-2"/>
                <w:kern w:val="16"/>
                <w:szCs w:val="22"/>
              </w:rPr>
              <m:t>x</m:t>
            </m:r>
          </m:e>
          <m:sub>
            <m:r>
              <w:rPr>
                <w:rFonts w:ascii="Cambria Math" w:hAnsi="Cambria Math"/>
                <w:spacing w:val="-2"/>
                <w:kern w:val="16"/>
                <w:szCs w:val="22"/>
              </w:rPr>
              <m:t>n</m:t>
            </m:r>
          </m:sub>
        </m:sSub>
        <m:r>
          <w:rPr>
            <w:rFonts w:ascii="Cambria Math" w:hAnsi="Cambria Math"/>
            <w:spacing w:val="-2"/>
            <w:kern w:val="16"/>
            <w:szCs w:val="22"/>
          </w:rPr>
          <m:t>)</m:t>
        </m:r>
      </m:oMath>
      <w:r w:rsidRPr="005F4D85">
        <w:rPr>
          <w:spacing w:val="-2"/>
          <w:kern w:val="16"/>
          <w:szCs w:val="22"/>
        </w:rPr>
        <w:t xml:space="preserve">. The encoder calculates a forward sequence of hidden states and a backward sequence of hidden states. These forward and backward hidden states are concatenated to obtain </w:t>
      </w:r>
      <w:r w:rsidRPr="005F4D85">
        <w:rPr>
          <w:rFonts w:hint="eastAsia"/>
          <w:spacing w:val="-2"/>
          <w:kern w:val="16"/>
          <w:szCs w:val="22"/>
          <w:lang w:eastAsia="zh-CN"/>
        </w:rPr>
        <w:t>the</w:t>
      </w:r>
      <w:r w:rsidRPr="005F4D85">
        <w:rPr>
          <w:spacing w:val="-2"/>
          <w:kern w:val="16"/>
          <w:szCs w:val="22"/>
        </w:rPr>
        <w:t xml:space="preserve"> sequence of</w:t>
      </w:r>
      <w:r w:rsidRPr="005F4D85">
        <w:rPr>
          <w:rFonts w:hint="eastAsia"/>
          <w:spacing w:val="-2"/>
          <w:kern w:val="16"/>
          <w:szCs w:val="22"/>
          <w:lang w:eastAsia="zh-CN"/>
        </w:rPr>
        <w:t xml:space="preserve"> bidirectional </w:t>
      </w:r>
      <w:r w:rsidRPr="005F4D85">
        <w:rPr>
          <w:spacing w:val="-2"/>
          <w:kern w:val="16"/>
          <w:szCs w:val="22"/>
        </w:rPr>
        <w:t xml:space="preserve">hidden states as </w:t>
      </w:r>
      <w:r w:rsidRPr="005F4D85">
        <w:rPr>
          <w:b/>
          <w:spacing w:val="-2"/>
          <w:kern w:val="16"/>
          <w:szCs w:val="22"/>
        </w:rPr>
        <w:t>h</w:t>
      </w:r>
      <m:oMath>
        <m:r>
          <w:rPr>
            <w:rFonts w:ascii="Cambria Math" w:hAnsi="Cambria Math"/>
            <w:spacing w:val="-2"/>
            <w:kern w:val="16"/>
            <w:szCs w:val="22"/>
          </w:rPr>
          <m:t xml:space="preserve">=( </m:t>
        </m:r>
        <m:sSub>
          <m:sSubPr>
            <m:ctrlPr>
              <w:rPr>
                <w:rFonts w:ascii="Cambria Math" w:hAnsi="Cambria Math"/>
                <w:i/>
                <w:spacing w:val="-2"/>
                <w:kern w:val="16"/>
                <w:szCs w:val="22"/>
              </w:rPr>
            </m:ctrlPr>
          </m:sSubPr>
          <m:e>
            <m:r>
              <w:rPr>
                <w:rFonts w:ascii="Cambria Math" w:hAnsi="Cambria Math"/>
                <w:spacing w:val="-2"/>
                <w:kern w:val="16"/>
                <w:szCs w:val="22"/>
              </w:rPr>
              <m:t>h</m:t>
            </m:r>
          </m:e>
          <m:sub>
            <m:r>
              <w:rPr>
                <w:rFonts w:ascii="Cambria Math" w:hAnsi="Cambria Math"/>
                <w:spacing w:val="-2"/>
                <w:kern w:val="16"/>
                <w:szCs w:val="22"/>
              </w:rPr>
              <m:t>1</m:t>
            </m:r>
          </m:sub>
        </m:sSub>
        <m:r>
          <w:rPr>
            <w:rFonts w:ascii="Cambria Math" w:hAnsi="Cambria Math"/>
            <w:spacing w:val="-2"/>
            <w:kern w:val="16"/>
            <w:szCs w:val="22"/>
          </w:rPr>
          <m:t>,</m:t>
        </m:r>
        <m:sSub>
          <m:sSubPr>
            <m:ctrlPr>
              <w:rPr>
                <w:rFonts w:ascii="Cambria Math" w:hAnsi="Cambria Math"/>
                <w:i/>
                <w:spacing w:val="-2"/>
                <w:kern w:val="16"/>
                <w:szCs w:val="22"/>
              </w:rPr>
            </m:ctrlPr>
          </m:sSubPr>
          <m:e>
            <m:r>
              <w:rPr>
                <w:rFonts w:ascii="Cambria Math" w:hAnsi="Cambria Math"/>
                <w:spacing w:val="-2"/>
                <w:kern w:val="16"/>
                <w:szCs w:val="22"/>
              </w:rPr>
              <m:t>h</m:t>
            </m:r>
          </m:e>
          <m:sub>
            <m:r>
              <w:rPr>
                <w:rFonts w:ascii="Cambria Math" w:hAnsi="Cambria Math"/>
                <w:spacing w:val="-2"/>
                <w:kern w:val="16"/>
                <w:szCs w:val="22"/>
              </w:rPr>
              <m:t>2</m:t>
            </m:r>
          </m:sub>
        </m:sSub>
        <m:r>
          <w:rPr>
            <w:rFonts w:ascii="Cambria Math" w:hAnsi="Cambria Math"/>
            <w:spacing w:val="-2"/>
            <w:kern w:val="16"/>
            <w:szCs w:val="22"/>
          </w:rPr>
          <m:t>,…</m:t>
        </m:r>
        <m:sSub>
          <m:sSubPr>
            <m:ctrlPr>
              <w:rPr>
                <w:rFonts w:ascii="Cambria Math" w:hAnsi="Cambria Math"/>
                <w:i/>
                <w:spacing w:val="-2"/>
                <w:kern w:val="16"/>
                <w:szCs w:val="22"/>
              </w:rPr>
            </m:ctrlPr>
          </m:sSubPr>
          <m:e>
            <m:r>
              <w:rPr>
                <w:rFonts w:ascii="Cambria Math" w:hAnsi="Cambria Math"/>
                <w:spacing w:val="-2"/>
                <w:kern w:val="16"/>
                <w:szCs w:val="22"/>
              </w:rPr>
              <m:t>h</m:t>
            </m:r>
          </m:e>
          <m:sub>
            <m:r>
              <w:rPr>
                <w:rFonts w:ascii="Cambria Math" w:hAnsi="Cambria Math"/>
                <w:spacing w:val="-2"/>
                <w:kern w:val="16"/>
                <w:szCs w:val="22"/>
              </w:rPr>
              <m:t>n</m:t>
            </m:r>
          </m:sub>
        </m:sSub>
        <m:r>
          <w:rPr>
            <w:rFonts w:ascii="Cambria Math" w:hAnsi="Cambria Math"/>
            <w:spacing w:val="-2"/>
            <w:kern w:val="16"/>
            <w:szCs w:val="22"/>
          </w:rPr>
          <m:t>)</m:t>
        </m:r>
      </m:oMath>
      <w:r w:rsidRPr="005F4D85">
        <w:rPr>
          <w:spacing w:val="-2"/>
          <w:kern w:val="16"/>
          <w:szCs w:val="22"/>
        </w:rPr>
        <w:t xml:space="preserve">. </w:t>
      </w:r>
    </w:p>
    <w:p w14:paraId="75E19605" w14:textId="77777777" w:rsidR="00AB690C" w:rsidRPr="00AB690C" w:rsidRDefault="005F4D85" w:rsidP="005F4D85">
      <w:pPr>
        <w:pStyle w:val="ACLFirstLine"/>
        <w:rPr>
          <w:lang w:val="en-GB"/>
        </w:rPr>
      </w:pPr>
      <w:r w:rsidRPr="00AB690C">
        <w:rPr>
          <w:spacing w:val="0"/>
          <w:kern w:val="0"/>
          <w:lang w:val="en-GB" w:eastAsia="zh-CN"/>
        </w:rPr>
        <w:t xml:space="preserve">The decoder is implemented as a conditional recurrent language model that predicts a target sequence </w:t>
      </w:r>
      <m:oMath>
        <m:r>
          <m:rPr>
            <m:sty m:val="bi"/>
          </m:rPr>
          <w:rPr>
            <w:rFonts w:ascii="Cambria Math" w:hAnsi="Cambria Math"/>
            <w:spacing w:val="0"/>
            <w:kern w:val="0"/>
            <w:lang w:val="en-GB" w:eastAsia="zh-CN"/>
          </w:rPr>
          <m:t>y</m:t>
        </m:r>
        <m:r>
          <w:rPr>
            <w:rFonts w:ascii="Cambria Math" w:hAnsi="Cambria Math"/>
            <w:spacing w:val="0"/>
            <w:kern w:val="0"/>
            <w:lang w:val="en-GB" w:eastAsia="zh-CN"/>
          </w:rPr>
          <m:t xml:space="preserve">=( </m:t>
        </m:r>
        <m:sSub>
          <m:sSubPr>
            <m:ctrlPr>
              <w:rPr>
                <w:rFonts w:ascii="Cambria Math" w:hAnsi="Cambria Math"/>
                <w:i/>
                <w:spacing w:val="0"/>
                <w:kern w:val="0"/>
                <w:lang w:val="en-GB" w:eastAsia="zh-CN"/>
              </w:rPr>
            </m:ctrlPr>
          </m:sSubPr>
          <m:e>
            <m:r>
              <w:rPr>
                <w:rFonts w:ascii="Cambria Math" w:hAnsi="Cambria Math"/>
                <w:spacing w:val="0"/>
                <w:kern w:val="0"/>
                <w:lang w:val="en-GB" w:eastAsia="zh-CN"/>
              </w:rPr>
              <m:t>y</m:t>
            </m:r>
          </m:e>
          <m:sub>
            <m:r>
              <w:rPr>
                <w:rFonts w:ascii="Cambria Math" w:hAnsi="Cambria Math"/>
                <w:spacing w:val="0"/>
                <w:kern w:val="0"/>
                <w:lang w:val="en-GB" w:eastAsia="zh-CN"/>
              </w:rPr>
              <m:t>1</m:t>
            </m:r>
          </m:sub>
        </m:sSub>
        <m:r>
          <w:rPr>
            <w:rFonts w:ascii="Cambria Math" w:hAnsi="Cambria Math"/>
            <w:spacing w:val="0"/>
            <w:kern w:val="0"/>
            <w:lang w:val="en-GB" w:eastAsia="zh-CN"/>
          </w:rPr>
          <m:t>,</m:t>
        </m:r>
        <m:sSub>
          <m:sSubPr>
            <m:ctrlPr>
              <w:rPr>
                <w:rFonts w:ascii="Cambria Math" w:hAnsi="Cambria Math"/>
                <w:i/>
                <w:spacing w:val="0"/>
                <w:kern w:val="0"/>
                <w:lang w:val="en-GB" w:eastAsia="zh-CN"/>
              </w:rPr>
            </m:ctrlPr>
          </m:sSubPr>
          <m:e>
            <m:r>
              <w:rPr>
                <w:rFonts w:ascii="Cambria Math" w:hAnsi="Cambria Math"/>
                <w:spacing w:val="0"/>
                <w:kern w:val="0"/>
                <w:lang w:val="en-GB" w:eastAsia="zh-CN"/>
              </w:rPr>
              <m:t>y</m:t>
            </m:r>
          </m:e>
          <m:sub>
            <m:r>
              <w:rPr>
                <w:rFonts w:ascii="Cambria Math" w:hAnsi="Cambria Math"/>
                <w:spacing w:val="0"/>
                <w:kern w:val="0"/>
                <w:lang w:val="en-GB" w:eastAsia="zh-CN"/>
              </w:rPr>
              <m:t>2</m:t>
            </m:r>
          </m:sub>
        </m:sSub>
        <m:r>
          <w:rPr>
            <w:rFonts w:ascii="Cambria Math" w:hAnsi="Cambria Math"/>
            <w:spacing w:val="0"/>
            <w:kern w:val="0"/>
            <w:lang w:val="en-GB" w:eastAsia="zh-CN"/>
          </w:rPr>
          <m:t>,…</m:t>
        </m:r>
        <m:sSub>
          <m:sSubPr>
            <m:ctrlPr>
              <w:rPr>
                <w:rFonts w:ascii="Cambria Math" w:hAnsi="Cambria Math"/>
                <w:i/>
                <w:spacing w:val="0"/>
                <w:kern w:val="0"/>
                <w:lang w:val="en-GB" w:eastAsia="zh-CN"/>
              </w:rPr>
            </m:ctrlPr>
          </m:sSubPr>
          <m:e>
            <m:r>
              <w:rPr>
                <w:rFonts w:ascii="Cambria Math" w:hAnsi="Cambria Math"/>
                <w:spacing w:val="0"/>
                <w:kern w:val="0"/>
                <w:lang w:val="en-GB" w:eastAsia="zh-CN"/>
              </w:rPr>
              <m:t>y</m:t>
            </m:r>
          </m:e>
          <m:sub>
            <m:r>
              <w:rPr>
                <w:rFonts w:ascii="Cambria Math" w:hAnsi="Cambria Math"/>
                <w:spacing w:val="0"/>
                <w:kern w:val="0"/>
                <w:lang w:val="en-GB" w:eastAsia="zh-CN"/>
              </w:rPr>
              <m:t>m</m:t>
            </m:r>
          </m:sub>
        </m:sSub>
        <m:r>
          <w:rPr>
            <w:rFonts w:ascii="Cambria Math" w:hAnsi="Cambria Math"/>
            <w:spacing w:val="0"/>
            <w:kern w:val="0"/>
            <w:lang w:val="en-GB" w:eastAsia="zh-CN"/>
          </w:rPr>
          <m:t>)</m:t>
        </m:r>
      </m:oMath>
      <w:r w:rsidRPr="00AB690C">
        <w:rPr>
          <w:rFonts w:hint="eastAsia"/>
          <w:spacing w:val="0"/>
          <w:kern w:val="0"/>
          <w:lang w:val="en-GB" w:eastAsia="zh-CN"/>
        </w:rPr>
        <w:t xml:space="preserve"> given</w:t>
      </w:r>
      <w:r w:rsidRPr="00AB690C">
        <w:rPr>
          <w:spacing w:val="0"/>
          <w:kern w:val="0"/>
          <w:lang w:val="en-GB" w:eastAsia="zh-CN"/>
        </w:rPr>
        <w:t xml:space="preserve"> the input sequence </w:t>
      </w:r>
      <m:oMath>
        <m:r>
          <m:rPr>
            <m:sty m:val="bi"/>
          </m:rPr>
          <w:rPr>
            <w:rFonts w:ascii="Cambria Math" w:hAnsi="Cambria Math"/>
            <w:spacing w:val="0"/>
            <w:kern w:val="0"/>
            <w:lang w:val="en-GB" w:eastAsia="zh-CN"/>
          </w:rPr>
          <m:t>x</m:t>
        </m:r>
        <m:r>
          <w:rPr>
            <w:rFonts w:ascii="Cambria Math" w:hAnsi="Cambria Math"/>
            <w:spacing w:val="0"/>
            <w:kern w:val="0"/>
            <w:lang w:val="en-GB" w:eastAsia="zh-CN"/>
          </w:rPr>
          <m:t xml:space="preserve">=( </m:t>
        </m:r>
        <m:sSub>
          <m:sSubPr>
            <m:ctrlPr>
              <w:rPr>
                <w:rFonts w:ascii="Cambria Math" w:hAnsi="Cambria Math"/>
                <w:i/>
                <w:spacing w:val="0"/>
                <w:kern w:val="0"/>
                <w:lang w:val="en-GB" w:eastAsia="zh-CN"/>
              </w:rPr>
            </m:ctrlPr>
          </m:sSubPr>
          <m:e>
            <m:r>
              <w:rPr>
                <w:rFonts w:ascii="Cambria Math" w:hAnsi="Cambria Math"/>
                <w:spacing w:val="0"/>
                <w:kern w:val="0"/>
                <w:lang w:val="en-GB" w:eastAsia="zh-CN"/>
              </w:rPr>
              <m:t>x</m:t>
            </m:r>
          </m:e>
          <m:sub>
            <m:r>
              <w:rPr>
                <w:rFonts w:ascii="Cambria Math" w:hAnsi="Cambria Math"/>
                <w:spacing w:val="0"/>
                <w:kern w:val="0"/>
                <w:lang w:val="en-GB" w:eastAsia="zh-CN"/>
              </w:rPr>
              <m:t>1</m:t>
            </m:r>
          </m:sub>
        </m:sSub>
        <m:r>
          <w:rPr>
            <w:rFonts w:ascii="Cambria Math" w:hAnsi="Cambria Math"/>
            <w:spacing w:val="0"/>
            <w:kern w:val="0"/>
            <w:lang w:val="en-GB" w:eastAsia="zh-CN"/>
          </w:rPr>
          <m:t>,</m:t>
        </m:r>
        <m:sSub>
          <m:sSubPr>
            <m:ctrlPr>
              <w:rPr>
                <w:rFonts w:ascii="Cambria Math" w:hAnsi="Cambria Math"/>
                <w:i/>
                <w:spacing w:val="0"/>
                <w:kern w:val="0"/>
                <w:lang w:val="en-GB" w:eastAsia="zh-CN"/>
              </w:rPr>
            </m:ctrlPr>
          </m:sSubPr>
          <m:e>
            <m:r>
              <w:rPr>
                <w:rFonts w:ascii="Cambria Math" w:hAnsi="Cambria Math"/>
                <w:spacing w:val="0"/>
                <w:kern w:val="0"/>
                <w:lang w:val="en-GB" w:eastAsia="zh-CN"/>
              </w:rPr>
              <m:t>x</m:t>
            </m:r>
          </m:e>
          <m:sub>
            <m:r>
              <w:rPr>
                <w:rFonts w:ascii="Cambria Math" w:hAnsi="Cambria Math"/>
                <w:spacing w:val="0"/>
                <w:kern w:val="0"/>
                <w:lang w:val="en-GB" w:eastAsia="zh-CN"/>
              </w:rPr>
              <m:t>2</m:t>
            </m:r>
          </m:sub>
        </m:sSub>
        <m:r>
          <w:rPr>
            <w:rFonts w:ascii="Cambria Math" w:hAnsi="Cambria Math"/>
            <w:spacing w:val="0"/>
            <w:kern w:val="0"/>
            <w:lang w:val="en-GB" w:eastAsia="zh-CN"/>
          </w:rPr>
          <m:t>,…</m:t>
        </m:r>
        <m:sSub>
          <m:sSubPr>
            <m:ctrlPr>
              <w:rPr>
                <w:rFonts w:ascii="Cambria Math" w:hAnsi="Cambria Math"/>
                <w:i/>
                <w:spacing w:val="0"/>
                <w:kern w:val="0"/>
                <w:lang w:val="en-GB" w:eastAsia="zh-CN"/>
              </w:rPr>
            </m:ctrlPr>
          </m:sSubPr>
          <m:e>
            <m:r>
              <w:rPr>
                <w:rFonts w:ascii="Cambria Math" w:hAnsi="Cambria Math"/>
                <w:spacing w:val="0"/>
                <w:kern w:val="0"/>
                <w:lang w:val="en-GB" w:eastAsia="zh-CN"/>
              </w:rPr>
              <m:t>x</m:t>
            </m:r>
          </m:e>
          <m:sub>
            <m:r>
              <w:rPr>
                <w:rFonts w:ascii="Cambria Math" w:hAnsi="Cambria Math"/>
                <w:spacing w:val="0"/>
                <w:kern w:val="0"/>
                <w:lang w:val="en-GB" w:eastAsia="zh-CN"/>
              </w:rPr>
              <m:t>n</m:t>
            </m:r>
          </m:sub>
        </m:sSub>
        <m:r>
          <w:rPr>
            <w:rFonts w:ascii="Cambria Math" w:hAnsi="Cambria Math"/>
            <w:spacing w:val="0"/>
            <w:kern w:val="0"/>
            <w:lang w:val="en-GB" w:eastAsia="zh-CN"/>
          </w:rPr>
          <m:t>)</m:t>
        </m:r>
      </m:oMath>
      <w:r w:rsidRPr="00AB690C">
        <w:rPr>
          <w:spacing w:val="0"/>
          <w:kern w:val="0"/>
          <w:lang w:val="en-GB" w:eastAsia="zh-CN"/>
        </w:rPr>
        <w:t xml:space="preserve">. Each word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y</m:t>
            </m:r>
          </m:e>
          <m:sub>
            <m:r>
              <w:rPr>
                <w:rFonts w:ascii="Cambria Math" w:hAnsi="Cambria Math"/>
                <w:spacing w:val="0"/>
                <w:kern w:val="0"/>
                <w:lang w:val="en-GB" w:eastAsia="zh-CN"/>
              </w:rPr>
              <m:t>i</m:t>
            </m:r>
          </m:sub>
        </m:sSub>
      </m:oMath>
      <w:r w:rsidRPr="00AB690C">
        <w:rPr>
          <w:spacing w:val="0"/>
          <w:kern w:val="0"/>
          <w:lang w:val="en-GB" w:eastAsia="zh-CN"/>
        </w:rPr>
        <w:t xml:space="preserve"> is predicted based on the decoder hidden state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s</m:t>
            </m:r>
          </m:e>
          <m:sub>
            <m:r>
              <w:rPr>
                <w:rFonts w:ascii="Cambria Math" w:hAnsi="Cambria Math"/>
                <w:spacing w:val="0"/>
                <w:kern w:val="0"/>
                <w:lang w:val="en-GB" w:eastAsia="zh-CN"/>
              </w:rPr>
              <m:t>i</m:t>
            </m:r>
          </m:sub>
        </m:sSub>
      </m:oMath>
      <w:r w:rsidRPr="00AB690C">
        <w:rPr>
          <w:spacing w:val="0"/>
          <w:kern w:val="0"/>
          <w:lang w:val="en-GB" w:eastAsia="zh-CN"/>
        </w:rPr>
        <w:t xml:space="preserve">, the previous word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y</m:t>
            </m:r>
          </m:e>
          <m:sub>
            <m:r>
              <w:rPr>
                <w:rFonts w:ascii="Cambria Math" w:hAnsi="Cambria Math"/>
                <w:spacing w:val="0"/>
                <w:kern w:val="0"/>
                <w:lang w:val="en-GB" w:eastAsia="zh-CN"/>
              </w:rPr>
              <m:t>i-1</m:t>
            </m:r>
          </m:sub>
        </m:sSub>
      </m:oMath>
      <w:r w:rsidRPr="00AB690C">
        <w:rPr>
          <w:spacing w:val="0"/>
          <w:kern w:val="0"/>
          <w:lang w:val="en-GB" w:eastAsia="zh-CN"/>
        </w:rPr>
        <w:t xml:space="preserve">, and a context vector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c</m:t>
            </m:r>
          </m:e>
          <m:sub>
            <m:r>
              <w:rPr>
                <w:rFonts w:ascii="Cambria Math" w:hAnsi="Cambria Math"/>
                <w:spacing w:val="0"/>
                <w:kern w:val="0"/>
                <w:lang w:val="en-GB" w:eastAsia="zh-CN"/>
              </w:rPr>
              <m:t>i</m:t>
            </m:r>
          </m:sub>
        </m:sSub>
      </m:oMath>
      <w:r w:rsidRPr="00AB690C">
        <w:rPr>
          <w:spacing w:val="0"/>
          <w:kern w:val="0"/>
          <w:lang w:val="en-GB" w:eastAsia="zh-CN"/>
        </w:rPr>
        <w:t xml:space="preserve">.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c</m:t>
            </m:r>
          </m:e>
          <m:sub>
            <m:r>
              <w:rPr>
                <w:rFonts w:ascii="Cambria Math" w:hAnsi="Cambria Math"/>
                <w:spacing w:val="0"/>
                <w:kern w:val="0"/>
                <w:lang w:val="en-GB" w:eastAsia="zh-CN"/>
              </w:rPr>
              <m:t>i</m:t>
            </m:r>
          </m:sub>
        </m:sSub>
      </m:oMath>
      <w:r w:rsidRPr="00AB690C">
        <w:rPr>
          <w:spacing w:val="0"/>
          <w:kern w:val="0"/>
          <w:lang w:val="en-GB" w:eastAsia="zh-CN"/>
        </w:rPr>
        <w:t xml:space="preserve"> is a time-dependent content vector that is computed as a weighted-sum of the hidden states of </w:t>
      </w:r>
      <w:r w:rsidRPr="00AB690C">
        <w:rPr>
          <w:b/>
          <w:spacing w:val="0"/>
          <w:kern w:val="0"/>
          <w:lang w:val="en-GB" w:eastAsia="zh-CN"/>
        </w:rPr>
        <w:t xml:space="preserve">h: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c</m:t>
            </m:r>
          </m:e>
          <m:sub>
            <m:r>
              <w:rPr>
                <w:rFonts w:ascii="Cambria Math" w:hAnsi="Cambria Math"/>
                <w:spacing w:val="0"/>
                <w:kern w:val="0"/>
                <w:lang w:val="en-GB" w:eastAsia="zh-CN"/>
              </w:rPr>
              <m:t>i</m:t>
            </m:r>
          </m:sub>
        </m:sSub>
        <m:r>
          <w:rPr>
            <w:rFonts w:ascii="Cambria Math" w:hAnsi="Cambria Math"/>
            <w:spacing w:val="0"/>
            <w:kern w:val="0"/>
            <w:lang w:val="en-GB" w:eastAsia="zh-CN"/>
          </w:rPr>
          <m:t>=</m:t>
        </m:r>
        <m:nary>
          <m:naryPr>
            <m:chr m:val="∑"/>
            <m:limLoc m:val="subSup"/>
            <m:supHide m:val="1"/>
            <m:ctrlPr>
              <w:rPr>
                <w:rFonts w:ascii="Cambria Math" w:hAnsi="Cambria Math"/>
                <w:i/>
                <w:spacing w:val="0"/>
                <w:kern w:val="0"/>
                <w:lang w:val="en-GB" w:eastAsia="zh-CN"/>
              </w:rPr>
            </m:ctrlPr>
          </m:naryPr>
          <m:sub>
            <m:r>
              <w:rPr>
                <w:rFonts w:ascii="Cambria Math" w:hAnsi="Cambria Math"/>
                <w:spacing w:val="0"/>
                <w:kern w:val="0"/>
                <w:lang w:val="en-GB" w:eastAsia="zh-CN"/>
              </w:rPr>
              <m:t>j</m:t>
            </m:r>
          </m:sub>
          <m:sup/>
          <m:e>
            <m:sSub>
              <m:sSubPr>
                <m:ctrlPr>
                  <w:rPr>
                    <w:rFonts w:ascii="Cambria Math" w:hAnsi="Cambria Math"/>
                    <w:i/>
                    <w:spacing w:val="0"/>
                    <w:kern w:val="0"/>
                    <w:lang w:val="en-GB" w:eastAsia="zh-CN"/>
                  </w:rPr>
                </m:ctrlPr>
              </m:sSubPr>
              <m:e>
                <m:r>
                  <w:rPr>
                    <w:rFonts w:ascii="Cambria Math" w:hAnsi="Cambria Math"/>
                    <w:spacing w:val="0"/>
                    <w:kern w:val="0"/>
                    <w:lang w:val="en-GB" w:eastAsia="zh-CN"/>
                  </w:rPr>
                  <m:t>a</m:t>
                </m:r>
              </m:e>
              <m:sub>
                <m:r>
                  <w:rPr>
                    <w:rFonts w:ascii="Cambria Math" w:hAnsi="Cambria Math"/>
                    <w:spacing w:val="0"/>
                    <w:kern w:val="0"/>
                    <w:lang w:val="en-GB" w:eastAsia="zh-CN"/>
                  </w:rPr>
                  <m:t>i,j</m:t>
                </m:r>
              </m:sub>
            </m:sSub>
            <m:sSub>
              <m:sSubPr>
                <m:ctrlPr>
                  <w:rPr>
                    <w:rFonts w:ascii="Cambria Math" w:hAnsi="Cambria Math"/>
                    <w:i/>
                    <w:spacing w:val="0"/>
                    <w:kern w:val="0"/>
                    <w:lang w:val="en-GB" w:eastAsia="zh-CN"/>
                  </w:rPr>
                </m:ctrlPr>
              </m:sSubPr>
              <m:e>
                <m:r>
                  <w:rPr>
                    <w:rFonts w:ascii="Cambria Math" w:hAnsi="Cambria Math"/>
                    <w:spacing w:val="0"/>
                    <w:kern w:val="0"/>
                    <w:lang w:val="en-GB" w:eastAsia="zh-CN"/>
                  </w:rPr>
                  <m:t xml:space="preserve"> h</m:t>
                </m:r>
              </m:e>
              <m:sub>
                <m:r>
                  <w:rPr>
                    <w:rFonts w:ascii="Cambria Math" w:hAnsi="Cambria Math"/>
                    <w:spacing w:val="0"/>
                    <w:kern w:val="0"/>
                    <w:lang w:val="en-GB" w:eastAsia="zh-CN"/>
                  </w:rPr>
                  <m:t>j</m:t>
                </m:r>
              </m:sub>
            </m:sSub>
          </m:e>
        </m:nary>
      </m:oMath>
      <w:r w:rsidRPr="00AB690C">
        <w:rPr>
          <w:spacing w:val="0"/>
          <w:kern w:val="0"/>
          <w:lang w:val="en-GB" w:eastAsia="zh-CN"/>
        </w:rPr>
        <w:t xml:space="preserve">. The weight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a</m:t>
            </m:r>
          </m:e>
          <m:sub>
            <m:r>
              <w:rPr>
                <w:rFonts w:ascii="Cambria Math" w:hAnsi="Cambria Math"/>
                <w:spacing w:val="0"/>
                <w:kern w:val="0"/>
                <w:lang w:val="en-GB" w:eastAsia="zh-CN"/>
              </w:rPr>
              <m:t>i,j</m:t>
            </m:r>
          </m:sub>
        </m:sSub>
      </m:oMath>
      <w:r w:rsidRPr="00AB690C">
        <w:rPr>
          <w:spacing w:val="0"/>
          <w:kern w:val="0"/>
          <w:lang w:val="en-GB" w:eastAsia="zh-CN"/>
        </w:rPr>
        <w:t xml:space="preserve">of each hidden state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h</m:t>
            </m:r>
          </m:e>
          <m:sub>
            <m:r>
              <w:rPr>
                <w:rFonts w:ascii="Cambria Math" w:hAnsi="Cambria Math"/>
                <w:spacing w:val="0"/>
                <w:kern w:val="0"/>
                <w:lang w:val="en-GB" w:eastAsia="zh-CN"/>
              </w:rPr>
              <m:t>j</m:t>
            </m:r>
          </m:sub>
        </m:sSub>
      </m:oMath>
      <w:r w:rsidRPr="00AB690C">
        <w:rPr>
          <w:spacing w:val="0"/>
          <w:kern w:val="0"/>
          <w:lang w:val="en-GB" w:eastAsia="zh-CN"/>
        </w:rPr>
        <w:t xml:space="preserve"> is computed by the attention model which models the probability that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y</m:t>
            </m:r>
          </m:e>
          <m:sub>
            <m:r>
              <w:rPr>
                <w:rFonts w:ascii="Cambria Math" w:hAnsi="Cambria Math"/>
                <w:spacing w:val="0"/>
                <w:kern w:val="0"/>
                <w:lang w:val="en-GB" w:eastAsia="zh-CN"/>
              </w:rPr>
              <m:t>j</m:t>
            </m:r>
          </m:sub>
        </m:sSub>
      </m:oMath>
      <w:r w:rsidRPr="00AB690C">
        <w:rPr>
          <w:spacing w:val="0"/>
          <w:kern w:val="0"/>
          <w:lang w:val="en-GB" w:eastAsia="zh-CN"/>
        </w:rPr>
        <w:t xml:space="preserve"> is aligned to </w:t>
      </w:r>
      <m:oMath>
        <m:sSub>
          <m:sSubPr>
            <m:ctrlPr>
              <w:rPr>
                <w:rFonts w:ascii="Cambria Math" w:hAnsi="Cambria Math"/>
                <w:i/>
                <w:spacing w:val="0"/>
                <w:kern w:val="0"/>
                <w:lang w:val="en-GB" w:eastAsia="zh-CN"/>
              </w:rPr>
            </m:ctrlPr>
          </m:sSubPr>
          <m:e>
            <m:r>
              <w:rPr>
                <w:rFonts w:ascii="Cambria Math" w:hAnsi="Cambria Math"/>
                <w:spacing w:val="0"/>
                <w:kern w:val="0"/>
                <w:lang w:val="en-GB" w:eastAsia="zh-CN"/>
              </w:rPr>
              <m:t>x</m:t>
            </m:r>
          </m:e>
          <m:sub>
            <m:r>
              <w:rPr>
                <w:rFonts w:ascii="Cambria Math" w:hAnsi="Cambria Math"/>
                <w:spacing w:val="0"/>
                <w:kern w:val="0"/>
                <w:lang w:val="en-GB" w:eastAsia="zh-CN"/>
              </w:rPr>
              <m:t>i</m:t>
            </m:r>
          </m:sub>
        </m:sSub>
      </m:oMath>
      <w:r w:rsidR="00AB690C" w:rsidRPr="00AB690C">
        <w:rPr>
          <w:rFonts w:hint="eastAsia"/>
          <w:lang w:val="en-GB"/>
        </w:rPr>
        <w:t>.</w:t>
      </w:r>
    </w:p>
    <w:p w14:paraId="220FEC80" w14:textId="77777777" w:rsidR="00AB690C" w:rsidRDefault="00AB690C" w:rsidP="005F4D85">
      <w:pPr>
        <w:pStyle w:val="ACLFirstLine"/>
      </w:pPr>
    </w:p>
    <w:p w14:paraId="78E21965" w14:textId="77777777" w:rsidR="001077CF" w:rsidRDefault="001077CF" w:rsidP="001077CF">
      <w:pPr>
        <w:pStyle w:val="ACLFirstLine"/>
      </w:pPr>
    </w:p>
    <w:tbl>
      <w:tblPr>
        <w:tblpPr w:leftFromText="187" w:rightFromText="187" w:bottomFromText="144" w:vertAnchor="page" w:horzAnchor="margin" w:tblpXSpec="right" w:tblpY="1465"/>
        <w:tblOverlap w:val="never"/>
        <w:tblW w:w="0" w:type="auto"/>
        <w:tblLook w:val="04A0" w:firstRow="1" w:lastRow="0" w:firstColumn="1" w:lastColumn="0" w:noHBand="0" w:noVBand="1"/>
      </w:tblPr>
      <w:tblGrid>
        <w:gridCol w:w="4579"/>
      </w:tblGrid>
      <w:tr w:rsidR="001077CF" w:rsidRPr="007970C1" w14:paraId="1F541398" w14:textId="77777777" w:rsidTr="00D169FB">
        <w:tc>
          <w:tcPr>
            <w:tcW w:w="4579" w:type="dxa"/>
          </w:tcPr>
          <w:p w14:paraId="14F53DE4" w14:textId="77777777" w:rsidR="001077CF" w:rsidRPr="007970C1" w:rsidRDefault="001077CF" w:rsidP="00D169FB">
            <w:r>
              <w:rPr>
                <w:noProof/>
                <w:lang w:val="en-GB" w:eastAsia="zh-CN"/>
              </w:rPr>
              <w:lastRenderedPageBreak/>
              <w:drawing>
                <wp:inline distT="0" distB="0" distL="0" distR="0" wp14:anchorId="13FEA128" wp14:editId="2A793A8C">
                  <wp:extent cx="2819400" cy="1336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1336675"/>
                          </a:xfrm>
                          <a:prstGeom prst="rect">
                            <a:avLst/>
                          </a:prstGeom>
                        </pic:spPr>
                      </pic:pic>
                    </a:graphicData>
                  </a:graphic>
                </wp:inline>
              </w:drawing>
            </w:r>
          </w:p>
        </w:tc>
      </w:tr>
      <w:tr w:rsidR="001077CF" w:rsidRPr="00E06B8A" w14:paraId="1680B530" w14:textId="77777777" w:rsidTr="00D169FB">
        <w:tc>
          <w:tcPr>
            <w:tcW w:w="4579" w:type="dxa"/>
          </w:tcPr>
          <w:p w14:paraId="778077CC" w14:textId="77777777" w:rsidR="001077CF" w:rsidRPr="00E06B8A" w:rsidRDefault="001077CF" w:rsidP="00D169FB">
            <w:pPr>
              <w:pStyle w:val="ACLCaption"/>
              <w:framePr w:hSpace="0" w:wrap="auto" w:xAlign="left" w:yAlign="inline"/>
              <w:suppressOverlap w:val="0"/>
              <w:rPr>
                <w:b/>
              </w:rPr>
            </w:pPr>
            <w:r w:rsidRPr="00B2530F">
              <w:rPr>
                <w:rFonts w:eastAsia="MS Mincho"/>
              </w:rPr>
              <w:t xml:space="preserve">Figure </w:t>
            </w:r>
            <w:r w:rsidRPr="00B2530F">
              <w:rPr>
                <w:rFonts w:eastAsia="MS Mincho"/>
              </w:rPr>
              <w:fldChar w:fldCharType="begin"/>
            </w:r>
            <w:r w:rsidRPr="00B2530F">
              <w:rPr>
                <w:rFonts w:eastAsia="MS Mincho"/>
              </w:rPr>
              <w:instrText xml:space="preserve"> SEQ Figure \* ARABIC </w:instrText>
            </w:r>
            <w:r w:rsidRPr="00B2530F">
              <w:rPr>
                <w:rFonts w:eastAsia="MS Mincho"/>
              </w:rPr>
              <w:fldChar w:fldCharType="separate"/>
            </w:r>
            <w:r>
              <w:rPr>
                <w:rFonts w:eastAsia="MS Mincho"/>
                <w:noProof/>
              </w:rPr>
              <w:t>1</w:t>
            </w:r>
            <w:r w:rsidRPr="00B2530F">
              <w:rPr>
                <w:rFonts w:eastAsia="MS Mincho"/>
              </w:rPr>
              <w:fldChar w:fldCharType="end"/>
            </w:r>
            <w:r w:rsidRPr="00E06B8A">
              <w:rPr>
                <w:rFonts w:eastAsia="MS Mincho"/>
              </w:rPr>
              <w:t>:</w:t>
            </w:r>
            <w:r w:rsidRPr="00E06B8A">
              <w:t xml:space="preserve"> </w:t>
            </w:r>
            <w:r w:rsidRPr="000A4EF0">
              <w:rPr>
                <w:szCs w:val="16"/>
              </w:rPr>
              <w:t>System Architecture</w:t>
            </w:r>
          </w:p>
        </w:tc>
      </w:tr>
    </w:tbl>
    <w:p w14:paraId="62B3B173" w14:textId="77777777" w:rsidR="001077CF" w:rsidRDefault="001077CF" w:rsidP="001077CF">
      <w:pPr>
        <w:pStyle w:val="ACLFirstLine"/>
      </w:pPr>
      <w:r>
        <w:rPr>
          <w:color w:val="000000"/>
        </w:rPr>
        <w:lastRenderedPageBreak/>
        <w:t xml:space="preserve">The details of the attention-based multi-layer bidirectional-LSTM encoder-decoder NMT model can be found at </w:t>
      </w:r>
      <w:r>
        <w:rPr>
          <w:szCs w:val="18"/>
        </w:rPr>
        <w:t>(</w:t>
      </w:r>
      <w:hyperlink w:anchor="Cho_2015" w:history="1">
        <w:r w:rsidRPr="0020735E">
          <w:rPr>
            <w:rStyle w:val="Hyperlink"/>
            <w:szCs w:val="18"/>
          </w:rPr>
          <w:t>Cho et al., 2015</w:t>
        </w:r>
      </w:hyperlink>
      <w:r>
        <w:rPr>
          <w:szCs w:val="18"/>
        </w:rPr>
        <w:t xml:space="preserve">). </w:t>
      </w:r>
      <w:r>
        <w:rPr>
          <w:color w:val="24292E"/>
          <w:shd w:val="clear" w:color="auto" w:fill="FFFFFF"/>
        </w:rPr>
        <w:t>Figure 1 shows the overall system architecture.</w:t>
      </w:r>
    </w:p>
    <w:p w14:paraId="22AB7FC4" w14:textId="77777777" w:rsidR="001077CF" w:rsidRPr="005E5F97" w:rsidRDefault="001077CF" w:rsidP="001077CF">
      <w:pPr>
        <w:pStyle w:val="ACLSection"/>
      </w:pPr>
      <w:r w:rsidRPr="005E5F97">
        <w:rPr>
          <w:szCs w:val="18"/>
        </w:rPr>
        <w:t>NMT with NE Features</w:t>
      </w:r>
      <w:r>
        <w:rPr>
          <w:szCs w:val="18"/>
        </w:rPr>
        <w:t xml:space="preserve"> and Domain Adaptation</w:t>
      </w:r>
      <w:r w:rsidRPr="005E5F97">
        <w:rPr>
          <w:szCs w:val="18"/>
        </w:rPr>
        <w:t xml:space="preserve"> </w:t>
      </w:r>
      <w:r w:rsidRPr="005E5F97">
        <w:t xml:space="preserve"> </w:t>
      </w:r>
    </w:p>
    <w:p w14:paraId="285146C4" w14:textId="49911E19" w:rsidR="001077CF" w:rsidRPr="00262D6C" w:rsidRDefault="001077CF" w:rsidP="001077CF">
      <w:pPr>
        <w:pStyle w:val="ACLText"/>
      </w:pPr>
      <w:r w:rsidRPr="00262D6C">
        <w:t>Our main innovation over the standard sequence-to-sequence NMT model is a very simple and straight-forward way to add NE information of the source language. Compared with NE tag replacement and alignment methods (</w:t>
      </w:r>
      <w:hyperlink w:anchor="Li_2016" w:history="1">
        <w:r w:rsidRPr="00D169FB">
          <w:rPr>
            <w:rStyle w:val="Hyperlink"/>
            <w:color w:val="auto"/>
          </w:rPr>
          <w:t>Li et al., 2016</w:t>
        </w:r>
      </w:hyperlink>
      <w:r w:rsidRPr="00262D6C">
        <w:t xml:space="preserve">; </w:t>
      </w:r>
      <w:hyperlink w:anchor="Sogou_2017" w:history="1">
        <w:r w:rsidRPr="00D169FB">
          <w:rPr>
            <w:rStyle w:val="Hyperlink"/>
            <w:color w:val="auto"/>
          </w:rPr>
          <w:t>Wang et al., 2017</w:t>
        </w:r>
      </w:hyperlink>
      <w:r w:rsidRPr="00262D6C">
        <w:t xml:space="preserve">), our method just insert NE tags in the source sentences, there is no information loss and NE alignment issues. Since our approach does not modify the main NMT model structure, thus, our method can be applied to any sequence-to-sequence NMT model. In our model, apart from the </w:t>
      </w:r>
      <w:r w:rsidRPr="00D169FB">
        <w:t xml:space="preserve">original </w:t>
      </w:r>
      <w:r w:rsidRPr="00262D6C">
        <w:t>word</w:t>
      </w:r>
      <w:r w:rsidRPr="00D169FB">
        <w:t xml:space="preserve">s in the </w:t>
      </w:r>
      <w:r w:rsidR="00BD4AB7" w:rsidRPr="00D169FB">
        <w:t>sentence</w:t>
      </w:r>
      <w:r w:rsidR="00BD4AB7" w:rsidRPr="00262D6C">
        <w:t>,</w:t>
      </w:r>
      <w:r w:rsidRPr="00262D6C">
        <w:t xml:space="preserve"> we generate</w:t>
      </w:r>
      <w:r w:rsidRPr="00D169FB">
        <w:t xml:space="preserve"> and insert </w:t>
      </w:r>
      <w:r w:rsidRPr="00262D6C">
        <w:t xml:space="preserve">NE </w:t>
      </w:r>
      <w:r w:rsidRPr="00D169FB">
        <w:t>tag</w:t>
      </w:r>
      <w:r w:rsidRPr="00262D6C">
        <w:t>s which include both the NE class and NE boundary type</w:t>
      </w:r>
      <w:r w:rsidRPr="00D169FB">
        <w:t xml:space="preserve"> for each NE into the sentence</w:t>
      </w:r>
      <w:r w:rsidRPr="00262D6C">
        <w:t xml:space="preserve">, thus we present the NMT encoder </w:t>
      </w:r>
      <w:r w:rsidRPr="00D169FB">
        <w:t>with</w:t>
      </w:r>
      <w:r w:rsidRPr="00262D6C">
        <w:t xml:space="preserve"> </w:t>
      </w:r>
      <w:r w:rsidRPr="00D169FB">
        <w:t>the combined sentence sequence with additional NE tags.</w:t>
      </w:r>
    </w:p>
    <w:p w14:paraId="51148865" w14:textId="77777777" w:rsidR="001077CF" w:rsidRPr="00262D6C" w:rsidRDefault="001077CF" w:rsidP="001077CF">
      <w:pPr>
        <w:pStyle w:val="ACLFirstLine"/>
      </w:pPr>
      <w:r w:rsidRPr="00262D6C">
        <w:t>The NE tags</w:t>
      </w:r>
      <w:r w:rsidRPr="00262D6C">
        <w:rPr>
          <w:lang w:val="en-SG"/>
        </w:rPr>
        <w:t xml:space="preserve"> can be applied to </w:t>
      </w:r>
      <w:r w:rsidRPr="00262D6C">
        <w:t xml:space="preserve">both word-based and character-based source input of any language. For Chinese-to-English translation, the Chinese input can be either a word sequence or a character sequence, the English side is still word-based tokens. We segment all the unknown words as a sequence of </w:t>
      </w:r>
      <w:proofErr w:type="spellStart"/>
      <w:r w:rsidRPr="00262D6C">
        <w:t>subword</w:t>
      </w:r>
      <w:proofErr w:type="spellEnd"/>
      <w:r w:rsidRPr="00262D6C">
        <w:t xml:space="preserve"> units using the byte-pair encoding </w:t>
      </w:r>
      <w:r w:rsidRPr="00262D6C">
        <w:rPr>
          <w:szCs w:val="18"/>
        </w:rPr>
        <w:t>(</w:t>
      </w:r>
      <w:hyperlink w:anchor="Sennrich_subwords" w:history="1">
        <w:proofErr w:type="spellStart"/>
        <w:r w:rsidRPr="00D169FB">
          <w:rPr>
            <w:rStyle w:val="Hyperlink"/>
            <w:color w:val="auto"/>
          </w:rPr>
          <w:t>Sennrich</w:t>
        </w:r>
        <w:proofErr w:type="spellEnd"/>
        <w:r w:rsidRPr="00D169FB">
          <w:rPr>
            <w:rStyle w:val="Hyperlink"/>
            <w:color w:val="auto"/>
          </w:rPr>
          <w:t xml:space="preserve"> </w:t>
        </w:r>
        <w:r w:rsidRPr="00D169FB">
          <w:rPr>
            <w:rStyle w:val="Hyperlink"/>
            <w:color w:val="auto"/>
            <w:szCs w:val="18"/>
          </w:rPr>
          <w:t>et al., 2016b</w:t>
        </w:r>
      </w:hyperlink>
      <w:r w:rsidRPr="00262D6C">
        <w:rPr>
          <w:szCs w:val="18"/>
        </w:rPr>
        <w:t xml:space="preserve">).  </w:t>
      </w:r>
    </w:p>
    <w:p w14:paraId="1BC17791" w14:textId="77777777" w:rsidR="001077CF" w:rsidRPr="00262D6C" w:rsidRDefault="001077CF" w:rsidP="001077CF">
      <w:pPr>
        <w:pStyle w:val="ACLSubsection"/>
        <w:rPr>
          <w:sz w:val="24"/>
          <w:szCs w:val="24"/>
        </w:rPr>
      </w:pPr>
      <w:r w:rsidRPr="00262D6C">
        <w:rPr>
          <w:sz w:val="24"/>
          <w:szCs w:val="24"/>
        </w:rPr>
        <w:t>Name</w:t>
      </w:r>
      <w:r w:rsidRPr="00262D6C">
        <w:rPr>
          <w:sz w:val="24"/>
          <w:szCs w:val="24"/>
          <w:lang w:eastAsia="zh-CN"/>
        </w:rPr>
        <w:t>d-</w:t>
      </w:r>
      <w:r w:rsidRPr="00262D6C">
        <w:rPr>
          <w:sz w:val="24"/>
          <w:szCs w:val="24"/>
        </w:rPr>
        <w:t xml:space="preserve">Entity Tags </w:t>
      </w:r>
    </w:p>
    <w:p w14:paraId="6814A63A" w14:textId="77777777" w:rsidR="001077CF" w:rsidRPr="00262D6C" w:rsidRDefault="001077CF" w:rsidP="001077CF">
      <w:pPr>
        <w:pStyle w:val="ACLText"/>
        <w:rPr>
          <w:szCs w:val="18"/>
        </w:rPr>
      </w:pPr>
      <w:r w:rsidRPr="00262D6C">
        <w:t xml:space="preserve">For every </w:t>
      </w:r>
      <w:r w:rsidRPr="00D169FB">
        <w:t xml:space="preserve">NE </w:t>
      </w:r>
      <w:r w:rsidRPr="00262D6C">
        <w:t xml:space="preserve">in the source sentence we generate the NE class tags using the third-party tool, Stanford NER </w:t>
      </w:r>
      <w:r w:rsidRPr="00262D6C">
        <w:rPr>
          <w:szCs w:val="18"/>
        </w:rPr>
        <w:t>(</w:t>
      </w:r>
      <w:hyperlink w:anchor="Jenny_2005" w:history="1">
        <w:r w:rsidRPr="00D169FB">
          <w:rPr>
            <w:rStyle w:val="Hyperlink"/>
            <w:color w:val="auto"/>
          </w:rPr>
          <w:t>Jenny</w:t>
        </w:r>
        <w:r w:rsidRPr="00D169FB">
          <w:rPr>
            <w:rStyle w:val="Hyperlink"/>
            <w:color w:val="auto"/>
            <w:szCs w:val="18"/>
          </w:rPr>
          <w:t xml:space="preserve"> et al., 2005</w:t>
        </w:r>
      </w:hyperlink>
      <w:r w:rsidRPr="00262D6C">
        <w:rPr>
          <w:szCs w:val="18"/>
        </w:rPr>
        <w:t>):</w:t>
      </w:r>
    </w:p>
    <w:p w14:paraId="7B39F3E1" w14:textId="77777777" w:rsidR="001077CF" w:rsidRPr="00262D6C" w:rsidRDefault="001077CF" w:rsidP="001077CF">
      <w:pPr>
        <w:pStyle w:val="ACLFirstLine"/>
      </w:pPr>
    </w:p>
    <w:p w14:paraId="794E05C2" w14:textId="77777777" w:rsidR="001077CF" w:rsidRPr="00262D6C" w:rsidRDefault="001077CF" w:rsidP="001077CF">
      <w:pPr>
        <w:pStyle w:val="ACLBulletedList"/>
        <w:numPr>
          <w:ilvl w:val="0"/>
          <w:numId w:val="40"/>
        </w:numPr>
      </w:pPr>
      <w:r w:rsidRPr="00262D6C">
        <w:t xml:space="preserve">NE class for NE (PERSON, ORG, GPE, MISC, </w:t>
      </w:r>
      <w:proofErr w:type="spellStart"/>
      <w:r w:rsidRPr="00262D6C">
        <w:t>etc</w:t>
      </w:r>
      <w:proofErr w:type="spellEnd"/>
      <w:r w:rsidRPr="00262D6C">
        <w:t>)</w:t>
      </w:r>
      <w:r w:rsidRPr="00262D6C">
        <w:rPr>
          <w:rStyle w:val="FootnoteReference"/>
        </w:rPr>
        <w:footnoteReference w:id="2"/>
      </w:r>
    </w:p>
    <w:p w14:paraId="413FC99B" w14:textId="77777777" w:rsidR="001077CF" w:rsidRPr="00262D6C" w:rsidRDefault="001077CF" w:rsidP="001077CF">
      <w:pPr>
        <w:pStyle w:val="ACLBulletedList"/>
        <w:numPr>
          <w:ilvl w:val="0"/>
          <w:numId w:val="40"/>
        </w:numPr>
      </w:pPr>
      <w:r w:rsidRPr="00D169FB">
        <w:t>NE class and boundary tags: &lt;PERSON&gt; &lt;/PERSON&gt;</w:t>
      </w:r>
      <w:r w:rsidRPr="00D169FB" w:rsidDel="00DF0314">
        <w:t xml:space="preserve"> </w:t>
      </w:r>
      <w:r w:rsidRPr="00D169FB">
        <w:rPr>
          <w:rStyle w:val="FootnoteReference"/>
        </w:rPr>
        <w:footnoteReference w:id="3"/>
      </w:r>
    </w:p>
    <w:p w14:paraId="472608F7" w14:textId="77777777" w:rsidR="001077CF" w:rsidRPr="00262D6C" w:rsidRDefault="001077CF" w:rsidP="001077CF">
      <w:pPr>
        <w:pStyle w:val="ACLText"/>
      </w:pPr>
      <w:r w:rsidRPr="00262D6C">
        <w:t>We add these NE tags to the corresponding NE of the source sentence, so as to produce the co</w:t>
      </w:r>
      <w:r w:rsidRPr="00D169FB">
        <w:t>mbined sentence sequence with additional NE tags.</w:t>
      </w:r>
    </w:p>
    <w:p w14:paraId="1932B46A" w14:textId="77777777" w:rsidR="001077CF" w:rsidRPr="00262D6C" w:rsidRDefault="001077CF" w:rsidP="001077CF">
      <w:pPr>
        <w:pStyle w:val="ACLFirstLine"/>
      </w:pPr>
      <w:r w:rsidRPr="00D169FB">
        <w:t xml:space="preserve"> </w:t>
      </w:r>
      <w:r w:rsidRPr="00262D6C">
        <w:t xml:space="preserve">When the source language is English, we apply </w:t>
      </w:r>
      <w:proofErr w:type="spellStart"/>
      <w:r w:rsidRPr="00262D6C">
        <w:t>subword</w:t>
      </w:r>
      <w:proofErr w:type="spellEnd"/>
      <w:r w:rsidRPr="00262D6C">
        <w:t xml:space="preserve"> split (</w:t>
      </w:r>
      <w:r w:rsidRPr="00262D6C">
        <w:rPr>
          <w:lang w:eastAsia="zh-CN"/>
        </w:rPr>
        <w:t xml:space="preserve">@@ is the </w:t>
      </w:r>
      <w:proofErr w:type="spellStart"/>
      <w:r w:rsidRPr="00262D6C">
        <w:rPr>
          <w:lang w:eastAsia="zh-CN"/>
        </w:rPr>
        <w:t>subword</w:t>
      </w:r>
      <w:proofErr w:type="spellEnd"/>
      <w:r w:rsidRPr="00262D6C">
        <w:rPr>
          <w:lang w:eastAsia="zh-CN"/>
        </w:rPr>
        <w:t xml:space="preserve"> connector</w:t>
      </w:r>
      <w:r w:rsidRPr="00262D6C">
        <w:t>) for the out of vocabulary (OOV) words after tokenization:</w:t>
      </w:r>
    </w:p>
    <w:p w14:paraId="49400154" w14:textId="77777777" w:rsidR="001077CF" w:rsidRPr="00262D6C" w:rsidRDefault="001077CF" w:rsidP="001077CF">
      <w:pPr>
        <w:pStyle w:val="ACLFirstLine"/>
        <w:rPr>
          <w:rStyle w:val="Emphasis"/>
        </w:rPr>
      </w:pPr>
      <w:r w:rsidRPr="00262D6C">
        <w:rPr>
          <w:rStyle w:val="Emphasis"/>
        </w:rPr>
        <w:t xml:space="preserve">Original Source: </w:t>
      </w:r>
    </w:p>
    <w:p w14:paraId="377FBD8C" w14:textId="429E55DE" w:rsidR="001077CF" w:rsidRPr="00262D6C" w:rsidRDefault="001077CF" w:rsidP="001077CF">
      <w:pPr>
        <w:pStyle w:val="ACLCode"/>
        <w:rPr>
          <w:lang w:eastAsia="zh-CN"/>
        </w:rPr>
      </w:pPr>
      <w:r w:rsidRPr="00262D6C">
        <w:rPr>
          <w:lang w:eastAsia="zh-CN"/>
        </w:rPr>
        <w:t>Patrick Roy resigns as Avalanche coach</w:t>
      </w:r>
    </w:p>
    <w:p w14:paraId="3A976905" w14:textId="77777777" w:rsidR="001077CF" w:rsidRPr="00D169FB" w:rsidRDefault="001077CF" w:rsidP="001077CF">
      <w:pPr>
        <w:pStyle w:val="ACLFirstLine"/>
        <w:rPr>
          <w:rStyle w:val="Emphasis"/>
        </w:rPr>
      </w:pPr>
      <w:r w:rsidRPr="00262D6C">
        <w:rPr>
          <w:rStyle w:val="Emphasis"/>
        </w:rPr>
        <w:t xml:space="preserve">Words and </w:t>
      </w:r>
      <w:proofErr w:type="spellStart"/>
      <w:r w:rsidRPr="00262D6C">
        <w:rPr>
          <w:rStyle w:val="Emphasis"/>
        </w:rPr>
        <w:t>subwords</w:t>
      </w:r>
      <w:proofErr w:type="spellEnd"/>
      <w:r w:rsidRPr="00262D6C">
        <w:rPr>
          <w:rStyle w:val="Emphasis"/>
        </w:rPr>
        <w:t xml:space="preserve"> with NE tags</w:t>
      </w:r>
      <w:r w:rsidRPr="00262D6C">
        <w:rPr>
          <w:rStyle w:val="FootnoteReference"/>
        </w:rPr>
        <w:footnoteReference w:id="4"/>
      </w:r>
      <w:r w:rsidRPr="00262D6C">
        <w:rPr>
          <w:rStyle w:val="Emphasis"/>
        </w:rPr>
        <w:t xml:space="preserve">: </w:t>
      </w:r>
    </w:p>
    <w:p w14:paraId="5DA4B164" w14:textId="77777777" w:rsidR="001077CF" w:rsidRPr="00262D6C" w:rsidRDefault="001077CF" w:rsidP="001077CF">
      <w:pPr>
        <w:pStyle w:val="ACLCode"/>
        <w:rPr>
          <w:lang w:eastAsia="zh-CN"/>
        </w:rPr>
      </w:pPr>
      <w:r w:rsidRPr="00D169FB">
        <w:rPr>
          <w:lang w:eastAsia="zh-CN"/>
        </w:rPr>
        <w:t xml:space="preserve">&lt;PERSON&gt; Patrick Roy &lt;/PERSON&gt; resigns &lt;ORG&gt; </w:t>
      </w:r>
      <w:proofErr w:type="spellStart"/>
      <w:r w:rsidRPr="00D169FB">
        <w:rPr>
          <w:lang w:eastAsia="zh-CN"/>
        </w:rPr>
        <w:t>Avalan</w:t>
      </w:r>
      <w:proofErr w:type="spellEnd"/>
      <w:r w:rsidRPr="00D169FB">
        <w:rPr>
          <w:lang w:eastAsia="zh-CN"/>
        </w:rPr>
        <w:t xml:space="preserve"> @@</w:t>
      </w:r>
      <w:proofErr w:type="spellStart"/>
      <w:r w:rsidRPr="00D169FB">
        <w:rPr>
          <w:lang w:eastAsia="zh-CN"/>
        </w:rPr>
        <w:t>che</w:t>
      </w:r>
      <w:proofErr w:type="spellEnd"/>
      <w:r w:rsidRPr="00D169FB">
        <w:rPr>
          <w:lang w:eastAsia="zh-CN"/>
        </w:rPr>
        <w:t xml:space="preserve"> &lt;/ORG&gt;   coach</w:t>
      </w:r>
    </w:p>
    <w:p w14:paraId="12363B99" w14:textId="77777777" w:rsidR="001077CF" w:rsidRPr="00262D6C" w:rsidRDefault="001077CF" w:rsidP="001077CF">
      <w:pPr>
        <w:pStyle w:val="ACLCode"/>
        <w:rPr>
          <w:i/>
          <w:sz w:val="18"/>
        </w:rPr>
      </w:pPr>
    </w:p>
    <w:p w14:paraId="45991022" w14:textId="77777777" w:rsidR="001077CF" w:rsidRPr="00262D6C" w:rsidRDefault="001077CF" w:rsidP="001077CF">
      <w:pPr>
        <w:pStyle w:val="ACLFirstLine"/>
        <w:rPr>
          <w:i/>
        </w:rPr>
      </w:pPr>
      <w:r w:rsidRPr="00262D6C">
        <w:t>When the source language is Chinese, we can use either word-based input or character-based input. To generate character-based input sequence for the Chinese sentence, we just split all Chinese word tokens into character tokens (English tokens are not split).</w:t>
      </w:r>
    </w:p>
    <w:p w14:paraId="1C0CC0FF" w14:textId="77777777" w:rsidR="001077CF" w:rsidRPr="00262D6C" w:rsidRDefault="001077CF" w:rsidP="001077CF">
      <w:pPr>
        <w:pStyle w:val="ACLFirstLine"/>
        <w:rPr>
          <w:rStyle w:val="Emphasis"/>
        </w:rPr>
      </w:pPr>
      <w:r w:rsidRPr="00262D6C">
        <w:rPr>
          <w:rStyle w:val="Emphasis"/>
        </w:rPr>
        <w:t xml:space="preserve">Original Source: </w:t>
      </w:r>
    </w:p>
    <w:p w14:paraId="3054A58B" w14:textId="77777777" w:rsidR="001077CF" w:rsidRPr="00262D6C" w:rsidRDefault="001077CF" w:rsidP="001077CF">
      <w:pPr>
        <w:pStyle w:val="ACLCode"/>
        <w:rPr>
          <w:lang w:eastAsia="zh-CN"/>
        </w:rPr>
      </w:pPr>
      <w:r w:rsidRPr="00262D6C">
        <w:rPr>
          <w:rFonts w:ascii="宋体" w:eastAsia="宋体" w:hAnsi="宋体" w:cs="宋体" w:hint="eastAsia"/>
          <w:sz w:val="18"/>
          <w:lang w:eastAsia="zh-CN"/>
        </w:rPr>
        <w:t>凯发集团成功进军中国</w:t>
      </w:r>
    </w:p>
    <w:p w14:paraId="3A5F9419" w14:textId="77777777" w:rsidR="001077CF" w:rsidRPr="00D169FB" w:rsidRDefault="001077CF" w:rsidP="001077CF">
      <w:pPr>
        <w:pStyle w:val="ACLFirstLine"/>
        <w:rPr>
          <w:rStyle w:val="Emphasis"/>
        </w:rPr>
      </w:pPr>
      <w:r w:rsidRPr="00262D6C">
        <w:rPr>
          <w:rStyle w:val="Emphasis"/>
        </w:rPr>
        <w:t xml:space="preserve">Words with NE tags: </w:t>
      </w:r>
    </w:p>
    <w:p w14:paraId="7FC14B4F" w14:textId="77777777" w:rsidR="001077CF" w:rsidRPr="00D169FB" w:rsidRDefault="001077CF" w:rsidP="001077CF">
      <w:pPr>
        <w:pStyle w:val="ACLCode"/>
        <w:rPr>
          <w:sz w:val="18"/>
          <w:lang w:eastAsia="zh-CN"/>
        </w:rPr>
      </w:pPr>
      <w:r w:rsidRPr="00D169FB">
        <w:rPr>
          <w:rFonts w:ascii="宋体" w:eastAsia="宋体" w:hAnsi="宋体" w:cs="宋体"/>
          <w:sz w:val="18"/>
          <w:lang w:eastAsia="zh-CN"/>
        </w:rPr>
        <w:t>&lt;</w:t>
      </w:r>
      <w:r w:rsidRPr="00D169FB">
        <w:rPr>
          <w:rFonts w:eastAsia="宋体" w:cs="Courier New"/>
          <w:sz w:val="18"/>
          <w:lang w:eastAsia="zh-CN"/>
        </w:rPr>
        <w:t>ORG</w:t>
      </w:r>
      <w:r w:rsidRPr="00D169FB">
        <w:rPr>
          <w:rFonts w:ascii="宋体" w:eastAsia="宋体" w:hAnsi="宋体" w:cs="宋体"/>
          <w:sz w:val="18"/>
          <w:lang w:eastAsia="zh-CN"/>
        </w:rPr>
        <w:t xml:space="preserve">&gt; </w:t>
      </w:r>
      <w:r w:rsidRPr="00D169FB">
        <w:rPr>
          <w:rFonts w:ascii="宋体" w:eastAsia="宋体" w:hAnsi="宋体" w:cs="宋体" w:hint="eastAsia"/>
          <w:sz w:val="18"/>
          <w:lang w:eastAsia="zh-CN"/>
        </w:rPr>
        <w:t>凯发</w:t>
      </w:r>
      <w:r w:rsidRPr="00D169FB">
        <w:rPr>
          <w:rFonts w:ascii="宋体" w:eastAsia="宋体" w:hAnsi="宋体" w:cs="宋体"/>
          <w:sz w:val="18"/>
          <w:lang w:eastAsia="zh-CN"/>
        </w:rPr>
        <w:t xml:space="preserve"> </w:t>
      </w:r>
      <w:r w:rsidRPr="00D169FB">
        <w:rPr>
          <w:rFonts w:ascii="宋体" w:eastAsia="宋体" w:hAnsi="宋体" w:cs="宋体" w:hint="eastAsia"/>
          <w:sz w:val="18"/>
          <w:lang w:eastAsia="zh-CN"/>
        </w:rPr>
        <w:t>集团</w:t>
      </w:r>
      <w:r w:rsidRPr="00D169FB">
        <w:rPr>
          <w:rFonts w:ascii="宋体" w:eastAsia="宋体" w:hAnsi="宋体" w:cs="宋体"/>
          <w:sz w:val="18"/>
          <w:lang w:eastAsia="zh-CN"/>
        </w:rPr>
        <w:t xml:space="preserve"> </w:t>
      </w:r>
      <w:r w:rsidRPr="00D169FB">
        <w:rPr>
          <w:sz w:val="18"/>
          <w:lang w:eastAsia="zh-CN"/>
        </w:rPr>
        <w:t>&lt;/ORG&gt;</w:t>
      </w:r>
      <w:r w:rsidRPr="00262D6C">
        <w:rPr>
          <w:rFonts w:ascii="宋体" w:eastAsia="宋体" w:hAnsi="宋体" w:cs="宋体"/>
          <w:sz w:val="18"/>
          <w:lang w:eastAsia="zh-CN"/>
        </w:rPr>
        <w:t xml:space="preserve"> </w:t>
      </w:r>
      <w:r w:rsidRPr="00262D6C">
        <w:rPr>
          <w:rFonts w:ascii="宋体" w:eastAsia="宋体" w:hAnsi="宋体" w:cs="宋体" w:hint="eastAsia"/>
          <w:sz w:val="18"/>
          <w:lang w:eastAsia="zh-CN"/>
        </w:rPr>
        <w:t>成功</w:t>
      </w:r>
      <w:r w:rsidRPr="00D169FB">
        <w:rPr>
          <w:rFonts w:ascii="宋体" w:eastAsia="宋体" w:hAnsi="宋体" w:cs="宋体"/>
          <w:sz w:val="18"/>
          <w:lang w:eastAsia="zh-CN"/>
        </w:rPr>
        <w:t xml:space="preserve"> </w:t>
      </w:r>
      <w:r w:rsidRPr="00262D6C">
        <w:rPr>
          <w:rFonts w:ascii="宋体" w:eastAsia="宋体" w:hAnsi="宋体" w:cs="宋体" w:hint="eastAsia"/>
          <w:sz w:val="18"/>
          <w:lang w:eastAsia="zh-CN"/>
        </w:rPr>
        <w:t>进军</w:t>
      </w:r>
      <w:r w:rsidRPr="00262D6C">
        <w:rPr>
          <w:rFonts w:ascii="宋体" w:eastAsia="宋体" w:hAnsi="宋体" w:cs="宋体"/>
          <w:sz w:val="18"/>
          <w:lang w:eastAsia="zh-CN"/>
        </w:rPr>
        <w:t xml:space="preserve"> </w:t>
      </w:r>
      <w:r w:rsidRPr="00D169FB">
        <w:rPr>
          <w:rFonts w:ascii="宋体" w:eastAsia="宋体" w:hAnsi="宋体" w:cs="宋体" w:hint="eastAsia"/>
          <w:sz w:val="18"/>
          <w:lang w:eastAsia="zh-CN"/>
        </w:rPr>
        <w:t>中国</w:t>
      </w:r>
    </w:p>
    <w:p w14:paraId="357319CC" w14:textId="77777777" w:rsidR="001077CF" w:rsidRPr="00D169FB" w:rsidRDefault="001077CF" w:rsidP="001077CF">
      <w:pPr>
        <w:pStyle w:val="ACLFirstLine"/>
        <w:rPr>
          <w:rStyle w:val="Emphasis"/>
        </w:rPr>
      </w:pPr>
      <w:r w:rsidRPr="00262D6C">
        <w:rPr>
          <w:rStyle w:val="Emphasis"/>
        </w:rPr>
        <w:t xml:space="preserve">Characters with NE tags: </w:t>
      </w:r>
    </w:p>
    <w:p w14:paraId="1BB189F1" w14:textId="77777777" w:rsidR="001077CF" w:rsidRPr="00262D6C" w:rsidRDefault="001077CF" w:rsidP="001077CF">
      <w:pPr>
        <w:pStyle w:val="ACLCode"/>
        <w:rPr>
          <w:rFonts w:ascii="宋体" w:hAnsi="宋体" w:cs="宋体"/>
          <w:lang w:eastAsia="zh-CN"/>
        </w:rPr>
      </w:pPr>
      <w:r w:rsidRPr="00D169FB">
        <w:rPr>
          <w:rFonts w:eastAsia="宋体" w:cs="Courier New"/>
          <w:sz w:val="18"/>
          <w:lang w:eastAsia="zh-CN"/>
        </w:rPr>
        <w:t>&lt;ORG&gt;</w:t>
      </w:r>
      <w:r w:rsidRPr="00D169FB">
        <w:rPr>
          <w:rFonts w:ascii="宋体" w:eastAsia="宋体" w:hAnsi="宋体" w:cs="宋体"/>
          <w:sz w:val="18"/>
          <w:lang w:eastAsia="zh-CN"/>
        </w:rPr>
        <w:t xml:space="preserve"> </w:t>
      </w:r>
      <w:r w:rsidRPr="00D169FB">
        <w:rPr>
          <w:rFonts w:ascii="宋体" w:eastAsia="宋体" w:hAnsi="宋体" w:cs="宋体" w:hint="eastAsia"/>
          <w:sz w:val="18"/>
          <w:lang w:eastAsia="zh-CN"/>
        </w:rPr>
        <w:t>凯</w:t>
      </w:r>
      <w:r w:rsidRPr="00D169FB">
        <w:rPr>
          <w:sz w:val="18"/>
          <w:lang w:eastAsia="zh-CN"/>
        </w:rPr>
        <w:t xml:space="preserve"> </w:t>
      </w:r>
      <w:r w:rsidRPr="00D169FB">
        <w:rPr>
          <w:rFonts w:ascii="宋体" w:eastAsia="宋体" w:hAnsi="宋体" w:cs="宋体" w:hint="eastAsia"/>
          <w:sz w:val="18"/>
          <w:lang w:eastAsia="zh-CN"/>
        </w:rPr>
        <w:t>发</w:t>
      </w:r>
      <w:r w:rsidRPr="00D169FB">
        <w:rPr>
          <w:rFonts w:ascii="宋体" w:eastAsia="宋体" w:hAnsi="宋体" w:cs="宋体"/>
          <w:sz w:val="18"/>
          <w:lang w:eastAsia="zh-CN"/>
        </w:rPr>
        <w:t xml:space="preserve"> </w:t>
      </w:r>
      <w:r w:rsidRPr="00D169FB">
        <w:rPr>
          <w:rFonts w:ascii="宋体" w:eastAsia="宋体" w:hAnsi="宋体" w:cs="宋体" w:hint="eastAsia"/>
          <w:sz w:val="18"/>
          <w:lang w:eastAsia="zh-CN"/>
        </w:rPr>
        <w:t>集</w:t>
      </w:r>
      <w:r w:rsidRPr="00D169FB">
        <w:rPr>
          <w:sz w:val="18"/>
          <w:lang w:eastAsia="zh-CN"/>
        </w:rPr>
        <w:t xml:space="preserve"> </w:t>
      </w:r>
      <w:r w:rsidRPr="00D169FB">
        <w:rPr>
          <w:rFonts w:ascii="宋体" w:eastAsia="宋体" w:hAnsi="宋体" w:cs="宋体" w:hint="eastAsia"/>
          <w:sz w:val="18"/>
          <w:lang w:eastAsia="zh-CN"/>
        </w:rPr>
        <w:t>团</w:t>
      </w:r>
      <w:r w:rsidRPr="00D169FB">
        <w:rPr>
          <w:sz w:val="18"/>
          <w:lang w:eastAsia="zh-CN"/>
        </w:rPr>
        <w:t xml:space="preserve"> &lt;/ORG&gt;</w:t>
      </w:r>
      <w:r w:rsidRPr="00262D6C">
        <w:rPr>
          <w:rFonts w:ascii="宋体" w:eastAsia="宋体" w:hAnsi="宋体" w:cs="宋体"/>
          <w:sz w:val="18"/>
          <w:lang w:eastAsia="zh-CN"/>
        </w:rPr>
        <w:t xml:space="preserve"> </w:t>
      </w:r>
      <w:r w:rsidRPr="00262D6C">
        <w:rPr>
          <w:rFonts w:ascii="宋体" w:eastAsia="宋体" w:hAnsi="宋体" w:cs="宋体" w:hint="eastAsia"/>
          <w:sz w:val="18"/>
          <w:lang w:eastAsia="zh-CN"/>
        </w:rPr>
        <w:t>成</w:t>
      </w:r>
      <w:r w:rsidRPr="00D169FB">
        <w:rPr>
          <w:sz w:val="18"/>
          <w:lang w:eastAsia="zh-CN"/>
        </w:rPr>
        <w:t xml:space="preserve"> </w:t>
      </w:r>
      <w:r w:rsidRPr="00262D6C">
        <w:rPr>
          <w:rFonts w:ascii="宋体" w:eastAsia="宋体" w:hAnsi="宋体" w:cs="宋体" w:hint="eastAsia"/>
          <w:sz w:val="18"/>
          <w:lang w:eastAsia="zh-CN"/>
        </w:rPr>
        <w:t>功</w:t>
      </w:r>
      <w:r w:rsidRPr="00262D6C">
        <w:rPr>
          <w:rFonts w:ascii="宋体" w:eastAsia="宋体" w:hAnsi="宋体" w:cs="宋体"/>
          <w:sz w:val="18"/>
          <w:lang w:eastAsia="zh-CN"/>
        </w:rPr>
        <w:t xml:space="preserve"> </w:t>
      </w:r>
      <w:r w:rsidRPr="00262D6C">
        <w:rPr>
          <w:rFonts w:ascii="宋体" w:eastAsia="宋体" w:hAnsi="宋体" w:cs="宋体" w:hint="eastAsia"/>
          <w:sz w:val="18"/>
          <w:lang w:eastAsia="zh-CN"/>
        </w:rPr>
        <w:t>进</w:t>
      </w:r>
      <w:r w:rsidRPr="00D169FB">
        <w:rPr>
          <w:sz w:val="18"/>
          <w:lang w:eastAsia="zh-CN"/>
        </w:rPr>
        <w:t xml:space="preserve"> </w:t>
      </w:r>
      <w:r w:rsidRPr="00262D6C">
        <w:rPr>
          <w:rFonts w:ascii="宋体" w:eastAsia="宋体" w:hAnsi="宋体" w:cs="宋体" w:hint="eastAsia"/>
          <w:sz w:val="18"/>
          <w:lang w:eastAsia="zh-CN"/>
        </w:rPr>
        <w:t>军</w:t>
      </w:r>
      <w:r w:rsidRPr="00262D6C">
        <w:rPr>
          <w:rFonts w:ascii="宋体" w:eastAsia="宋体" w:hAnsi="宋体" w:cs="宋体"/>
          <w:sz w:val="18"/>
          <w:lang w:eastAsia="zh-CN"/>
        </w:rPr>
        <w:t xml:space="preserve"> </w:t>
      </w:r>
      <w:r w:rsidRPr="00D169FB">
        <w:rPr>
          <w:rFonts w:ascii="宋体" w:eastAsia="宋体" w:hAnsi="宋体" w:cs="宋体" w:hint="eastAsia"/>
          <w:sz w:val="18"/>
          <w:lang w:eastAsia="zh-CN"/>
        </w:rPr>
        <w:t>中</w:t>
      </w:r>
      <w:r w:rsidRPr="00D169FB">
        <w:rPr>
          <w:sz w:val="18"/>
          <w:lang w:eastAsia="zh-CN"/>
        </w:rPr>
        <w:t xml:space="preserve"> </w:t>
      </w:r>
      <w:r w:rsidRPr="00D169FB">
        <w:rPr>
          <w:rFonts w:ascii="宋体" w:eastAsia="宋体" w:hAnsi="宋体" w:cs="宋体" w:hint="eastAsia"/>
          <w:sz w:val="18"/>
          <w:lang w:eastAsia="zh-CN"/>
        </w:rPr>
        <w:t>国</w:t>
      </w:r>
      <w:r w:rsidRPr="00D169FB">
        <w:rPr>
          <w:lang w:eastAsia="zh-CN"/>
        </w:rPr>
        <w:t xml:space="preserve"> </w:t>
      </w:r>
    </w:p>
    <w:p w14:paraId="0505AC6F" w14:textId="77777777" w:rsidR="001077CF" w:rsidRPr="005E5F97" w:rsidRDefault="001077CF" w:rsidP="001077CF">
      <w:pPr>
        <w:pStyle w:val="ACLSubsection"/>
        <w:rPr>
          <w:sz w:val="24"/>
          <w:szCs w:val="24"/>
        </w:rPr>
      </w:pPr>
      <w:r w:rsidRPr="005E5F97">
        <w:rPr>
          <w:sz w:val="24"/>
          <w:szCs w:val="24"/>
        </w:rPr>
        <w:t>Preprocess</w:t>
      </w:r>
      <w:r>
        <w:rPr>
          <w:sz w:val="24"/>
          <w:szCs w:val="24"/>
        </w:rPr>
        <w:t>ing</w:t>
      </w:r>
      <w:r w:rsidRPr="005E5F97">
        <w:rPr>
          <w:sz w:val="24"/>
          <w:szCs w:val="24"/>
        </w:rPr>
        <w:t xml:space="preserve"> Pipe</w:t>
      </w:r>
      <w:r>
        <w:rPr>
          <w:sz w:val="24"/>
          <w:szCs w:val="24"/>
        </w:rPr>
        <w:t>l</w:t>
      </w:r>
      <w:r w:rsidRPr="005E5F97">
        <w:rPr>
          <w:sz w:val="24"/>
          <w:szCs w:val="24"/>
        </w:rPr>
        <w:t>ine</w:t>
      </w:r>
    </w:p>
    <w:p w14:paraId="45B4D58C" w14:textId="77777777" w:rsidR="001077CF" w:rsidRDefault="001077CF" w:rsidP="001077CF">
      <w:pPr>
        <w:pStyle w:val="ACLText"/>
        <w:rPr>
          <w:szCs w:val="18"/>
        </w:rPr>
      </w:pPr>
      <w:r>
        <w:t>We design and develop the preprocessing pipeline to augment the source sequences with NE tags. It is applied on all the training set, the development set, and the test set</w:t>
      </w:r>
      <w:r w:rsidRPr="0087240D">
        <w:t>.</w:t>
      </w:r>
      <w:r>
        <w:t xml:space="preserve"> The preprocessing pipeline can also be used for the online translation system. The workflow of the pipeline is shown in Figure 2</w:t>
      </w:r>
    </w:p>
    <w:p w14:paraId="457130AE" w14:textId="77777777" w:rsidR="001077CF" w:rsidRDefault="001077CF" w:rsidP="001077CF">
      <w:pPr>
        <w:pStyle w:val="ACLFirstLine"/>
      </w:pPr>
      <w:r>
        <w:t>The preprocessing pipeline includes the following modules:</w:t>
      </w:r>
    </w:p>
    <w:p w14:paraId="22654E5E" w14:textId="77777777" w:rsidR="001077CF" w:rsidRDefault="001077CF" w:rsidP="001077CF">
      <w:pPr>
        <w:pStyle w:val="ACLFirstLine"/>
      </w:pPr>
      <w:r w:rsidRPr="00BE512A">
        <w:rPr>
          <w:b/>
        </w:rPr>
        <w:t>Tokenizer:</w:t>
      </w:r>
      <w:r>
        <w:rPr>
          <w:b/>
        </w:rPr>
        <w:t xml:space="preserve"> </w:t>
      </w:r>
      <w:r>
        <w:t>The input sentence is tokenized as word tokens.</w:t>
      </w:r>
    </w:p>
    <w:p w14:paraId="237C26BF" w14:textId="77777777" w:rsidR="001077CF" w:rsidRDefault="001077CF" w:rsidP="001077CF">
      <w:pPr>
        <w:pStyle w:val="ACLFirstLine"/>
      </w:pPr>
      <w:r w:rsidRPr="00DB232D">
        <w:rPr>
          <w:b/>
        </w:rPr>
        <w:t>N</w:t>
      </w:r>
      <w:r>
        <w:rPr>
          <w:b/>
        </w:rPr>
        <w:t>E</w:t>
      </w:r>
      <w:r w:rsidRPr="00DB232D">
        <w:rPr>
          <w:b/>
        </w:rPr>
        <w:t xml:space="preserve"> </w:t>
      </w:r>
      <w:r>
        <w:rPr>
          <w:b/>
        </w:rPr>
        <w:t>T</w:t>
      </w:r>
      <w:r w:rsidRPr="00DB232D">
        <w:rPr>
          <w:b/>
        </w:rPr>
        <w:t>agger:</w:t>
      </w:r>
      <w:r w:rsidRPr="001D1635">
        <w:t xml:space="preserve"> </w:t>
      </w:r>
      <w:r w:rsidRPr="001D1635">
        <w:rPr>
          <w:lang w:eastAsia="zh-CN"/>
        </w:rPr>
        <w:t xml:space="preserve">the </w:t>
      </w:r>
      <w:r>
        <w:t>NE tagger identifies the name</w:t>
      </w:r>
      <w:r>
        <w:rPr>
          <w:rFonts w:hint="eastAsia"/>
          <w:lang w:eastAsia="zh-CN"/>
        </w:rPr>
        <w:t>d</w:t>
      </w:r>
      <w:r>
        <w:t xml:space="preserve"> entities in the sentence, and assigns the NE classes.</w:t>
      </w:r>
    </w:p>
    <w:p w14:paraId="6CE72282" w14:textId="77777777" w:rsidR="001077CF" w:rsidRPr="00D169FB" w:rsidRDefault="001077CF" w:rsidP="001077CF">
      <w:pPr>
        <w:pStyle w:val="ACLFirstLine"/>
        <w:rPr>
          <w:color w:val="C00000"/>
        </w:rPr>
      </w:pPr>
      <w:proofErr w:type="spellStart"/>
      <w:r>
        <w:rPr>
          <w:b/>
        </w:rPr>
        <w:t>Subword</w:t>
      </w:r>
      <w:proofErr w:type="spellEnd"/>
      <w:r>
        <w:rPr>
          <w:b/>
        </w:rPr>
        <w:t>/</w:t>
      </w:r>
      <w:proofErr w:type="spellStart"/>
      <w:r>
        <w:rPr>
          <w:b/>
        </w:rPr>
        <w:t>Chracter</w:t>
      </w:r>
      <w:proofErr w:type="spellEnd"/>
      <w:r>
        <w:rPr>
          <w:b/>
        </w:rPr>
        <w:t xml:space="preserve"> </w:t>
      </w:r>
      <w:r w:rsidRPr="00DB232D">
        <w:rPr>
          <w:b/>
        </w:rPr>
        <w:t>Split</w:t>
      </w:r>
      <w:r>
        <w:rPr>
          <w:b/>
        </w:rPr>
        <w:t>t</w:t>
      </w:r>
      <w:r w:rsidRPr="00DB232D">
        <w:rPr>
          <w:b/>
        </w:rPr>
        <w:t>er</w:t>
      </w:r>
      <w:r>
        <w:rPr>
          <w:b/>
        </w:rPr>
        <w:t xml:space="preserve">: </w:t>
      </w:r>
      <w:r>
        <w:t xml:space="preserve">We split the OOV words as </w:t>
      </w:r>
      <w:proofErr w:type="spellStart"/>
      <w:r>
        <w:t>subword</w:t>
      </w:r>
      <w:proofErr w:type="spellEnd"/>
      <w:r>
        <w:t xml:space="preserve"> units using byte-pair encoding (</w:t>
      </w:r>
      <w:hyperlink w:anchor="Sennrich_subwords" w:history="1">
        <w:proofErr w:type="spellStart"/>
        <w:r w:rsidRPr="0020735E">
          <w:rPr>
            <w:rStyle w:val="Hyperlink"/>
          </w:rPr>
          <w:t>Sennrich</w:t>
        </w:r>
        <w:proofErr w:type="spellEnd"/>
        <w:r w:rsidRPr="0020735E">
          <w:rPr>
            <w:rStyle w:val="Hyperlink"/>
          </w:rPr>
          <w:t xml:space="preserve"> </w:t>
        </w:r>
        <w:r w:rsidRPr="0020735E">
          <w:rPr>
            <w:rStyle w:val="Hyperlink"/>
            <w:szCs w:val="18"/>
          </w:rPr>
          <w:t>et al., 2016b</w:t>
        </w:r>
      </w:hyperlink>
      <w:r>
        <w:t xml:space="preserve">); for the Chinese </w:t>
      </w:r>
      <w:r>
        <w:lastRenderedPageBreak/>
        <w:t>character-based system, we split each word as a character sequence.</w:t>
      </w: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077CF" w:rsidRPr="007970C1" w14:paraId="4A809CFD" w14:textId="77777777" w:rsidTr="00D169FB">
        <w:tc>
          <w:tcPr>
            <w:tcW w:w="4526" w:type="dxa"/>
          </w:tcPr>
          <w:p w14:paraId="7A23CD1C" w14:textId="77777777" w:rsidR="001077CF" w:rsidRPr="007970C1" w:rsidRDefault="001077CF" w:rsidP="00D169FB">
            <w:r w:rsidRPr="00D169FB">
              <w:rPr>
                <w:noProof/>
                <w:sz w:val="24"/>
                <w:szCs w:val="24"/>
                <w:lang w:val="en-GB" w:eastAsia="zh-CN"/>
              </w:rPr>
              <w:drawing>
                <wp:inline distT="0" distB="0" distL="0" distR="0" wp14:anchorId="07C7DD7C" wp14:editId="1988A29C">
                  <wp:extent cx="2852382" cy="80828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8139" cy="812746"/>
                          </a:xfrm>
                          <a:prstGeom prst="rect">
                            <a:avLst/>
                          </a:prstGeom>
                        </pic:spPr>
                      </pic:pic>
                    </a:graphicData>
                  </a:graphic>
                </wp:inline>
              </w:drawing>
            </w:r>
          </w:p>
        </w:tc>
      </w:tr>
      <w:tr w:rsidR="001077CF" w:rsidRPr="00E06B8A" w14:paraId="5B34701C" w14:textId="77777777" w:rsidTr="00D169FB">
        <w:tc>
          <w:tcPr>
            <w:tcW w:w="4526" w:type="dxa"/>
          </w:tcPr>
          <w:p w14:paraId="43136C74" w14:textId="77777777" w:rsidR="001077CF" w:rsidRPr="00E06B8A" w:rsidRDefault="001077CF" w:rsidP="00D169FB">
            <w:pPr>
              <w:pStyle w:val="ACLCaption"/>
              <w:framePr w:hSpace="0" w:wrap="auto" w:xAlign="left" w:yAlign="inline"/>
              <w:suppressOverlap w:val="0"/>
              <w:rPr>
                <w:b/>
              </w:rPr>
            </w:pPr>
            <w:r w:rsidRPr="00B2530F">
              <w:rPr>
                <w:rFonts w:eastAsia="MS Mincho"/>
              </w:rPr>
              <w:t xml:space="preserve">Figure </w:t>
            </w:r>
            <w:r>
              <w:rPr>
                <w:rFonts w:eastAsia="MS Mincho"/>
              </w:rPr>
              <w:t>2</w:t>
            </w:r>
            <w:r w:rsidRPr="00E06B8A">
              <w:rPr>
                <w:rFonts w:eastAsia="MS Mincho"/>
              </w:rPr>
              <w:t>:</w:t>
            </w:r>
            <w:r w:rsidRPr="00E06B8A">
              <w:t xml:space="preserve"> </w:t>
            </w:r>
            <w:r>
              <w:rPr>
                <w:rFonts w:eastAsia="MS Mincho"/>
              </w:rPr>
              <w:t>Preprocess Pipeline</w:t>
            </w:r>
            <w:r w:rsidRPr="00E06B8A">
              <w:rPr>
                <w:b/>
              </w:rPr>
              <w:t>.</w:t>
            </w:r>
          </w:p>
        </w:tc>
      </w:tr>
    </w:tbl>
    <w:p w14:paraId="05BDD770" w14:textId="77777777" w:rsidR="001077CF" w:rsidRDefault="001077CF" w:rsidP="001077CF">
      <w:pPr>
        <w:pStyle w:val="ACLFirstLine"/>
        <w:rPr>
          <w:lang w:eastAsia="zh-CN"/>
        </w:rPr>
      </w:pPr>
    </w:p>
    <w:p w14:paraId="5EFEA16D" w14:textId="77777777" w:rsidR="001077CF" w:rsidRDefault="001077CF" w:rsidP="001077CF">
      <w:pPr>
        <w:pStyle w:val="ACLFirstLine"/>
        <w:rPr>
          <w:color w:val="C00000"/>
          <w:lang w:eastAsia="zh-CN"/>
        </w:rPr>
      </w:pPr>
      <w:r>
        <w:t>Our pipeline framework is very flexible as the software components in the pipeline can be easily replaced by other software components with similar functions, for example we can, for better performance, choose different tokenizers based on the input language. For the same reason, we can switch to a different NE tagger,</w:t>
      </w:r>
      <w:r w:rsidRPr="00262D6C">
        <w:t xml:space="preserve"> splitter for a different input language. </w:t>
      </w:r>
    </w:p>
    <w:p w14:paraId="6983C636" w14:textId="77777777" w:rsidR="001077CF" w:rsidRPr="00D169FB" w:rsidRDefault="001077CF" w:rsidP="001077CF">
      <w:pPr>
        <w:pStyle w:val="ACLFirstLine"/>
        <w:rPr>
          <w:color w:val="C00000"/>
          <w:lang w:eastAsia="zh-CN"/>
        </w:rPr>
      </w:pPr>
    </w:p>
    <w:p w14:paraId="7F57E9DE" w14:textId="77777777" w:rsidR="001077CF" w:rsidRPr="00B0789C" w:rsidRDefault="001077CF" w:rsidP="001077CF">
      <w:pPr>
        <w:pStyle w:val="ACLSection"/>
      </w:pPr>
      <w:r>
        <w:t>Experiments &amp; Results</w:t>
      </w:r>
    </w:p>
    <w:p w14:paraId="6AB3EB32" w14:textId="77777777" w:rsidR="001077CF" w:rsidRDefault="001077CF" w:rsidP="001077CF">
      <w:pPr>
        <w:pStyle w:val="ACLText"/>
        <w:rPr>
          <w:lang w:eastAsia="zh-CN"/>
        </w:rPr>
      </w:pPr>
      <w:r>
        <w:t xml:space="preserve">We </w:t>
      </w:r>
      <w:r>
        <w:rPr>
          <w:rFonts w:hint="eastAsia"/>
          <w:lang w:eastAsia="zh-CN"/>
        </w:rPr>
        <w:t xml:space="preserve">have </w:t>
      </w:r>
      <w:r>
        <w:t>conduct</w:t>
      </w:r>
      <w:r>
        <w:rPr>
          <w:rFonts w:hint="eastAsia"/>
          <w:lang w:eastAsia="zh-CN"/>
        </w:rPr>
        <w:t>ed</w:t>
      </w:r>
      <w:r>
        <w:t xml:space="preserve"> our experiments with bi-direction translation between Chinese/English languages pair. </w:t>
      </w:r>
    </w:p>
    <w:p w14:paraId="1352DF9E" w14:textId="77777777" w:rsidR="001077CF" w:rsidRDefault="001077CF" w:rsidP="001077CF">
      <w:pPr>
        <w:pStyle w:val="ACLText"/>
      </w:pPr>
    </w:p>
    <w:p w14:paraId="6D596CF0" w14:textId="77777777" w:rsidR="001077CF" w:rsidRPr="00C64154" w:rsidRDefault="001077CF" w:rsidP="001077CF">
      <w:pPr>
        <w:pStyle w:val="ACLSubsection"/>
        <w:rPr>
          <w:sz w:val="24"/>
          <w:szCs w:val="24"/>
        </w:rPr>
      </w:pPr>
      <w:r>
        <w:rPr>
          <w:sz w:val="24"/>
          <w:szCs w:val="24"/>
        </w:rPr>
        <w:t>Datasets</w:t>
      </w:r>
    </w:p>
    <w:p w14:paraId="1AB52A67" w14:textId="77777777" w:rsidR="001077CF" w:rsidRDefault="001077CF" w:rsidP="001077CF">
      <w:pPr>
        <w:pStyle w:val="ACLText"/>
      </w:pPr>
      <w:r w:rsidRPr="00D169FB">
        <w:rPr>
          <w:noProof/>
          <w:color w:val="C00000"/>
          <w:lang w:val="en-GB" w:eastAsia="zh-CN"/>
        </w:rPr>
        <mc:AlternateContent>
          <mc:Choice Requires="wps">
            <w:drawing>
              <wp:anchor distT="0" distB="0" distL="114300" distR="114300" simplePos="0" relativeHeight="252344320" behindDoc="0" locked="0" layoutInCell="1" allowOverlap="1" wp14:anchorId="29D2F5DE" wp14:editId="1D2F0C29">
                <wp:simplePos x="0" y="0"/>
                <wp:positionH relativeFrom="column">
                  <wp:posOffset>-85725</wp:posOffset>
                </wp:positionH>
                <wp:positionV relativeFrom="paragraph">
                  <wp:posOffset>1718945</wp:posOffset>
                </wp:positionV>
                <wp:extent cx="2851200" cy="1659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851200" cy="165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98" w:type="dxa"/>
                              </w:tblCellMar>
                              <w:tblLook w:val="04A0" w:firstRow="1" w:lastRow="0" w:firstColumn="1" w:lastColumn="0" w:noHBand="0" w:noVBand="1"/>
                            </w:tblPr>
                            <w:tblGrid>
                              <w:gridCol w:w="1424"/>
                              <w:gridCol w:w="1510"/>
                              <w:gridCol w:w="1366"/>
                            </w:tblGrid>
                            <w:tr w:rsidR="001077CF" w:rsidRPr="001A5F14" w14:paraId="1BAA2A0B" w14:textId="77777777" w:rsidTr="00D169FB">
                              <w:trPr>
                                <w:trHeight w:val="256"/>
                                <w:jc w:val="center"/>
                              </w:trPr>
                              <w:tc>
                                <w:tcPr>
                                  <w:tcW w:w="1424" w:type="dxa"/>
                                  <w:shd w:val="clear" w:color="auto" w:fill="auto"/>
                                </w:tcPr>
                                <w:p w14:paraId="0090ED04" w14:textId="77777777" w:rsidR="001077CF" w:rsidRPr="001A5F14" w:rsidRDefault="001077CF" w:rsidP="007F2136">
                                  <w:pPr>
                                    <w:pStyle w:val="ACLText"/>
                                    <w:rPr>
                                      <w:b/>
                                      <w:bCs/>
                                      <w:sz w:val="20"/>
                                    </w:rPr>
                                  </w:pPr>
                                  <w:r>
                                    <w:rPr>
                                      <w:b/>
                                      <w:bCs/>
                                      <w:sz w:val="20"/>
                                    </w:rPr>
                                    <w:t>Corpus</w:t>
                                  </w:r>
                                </w:p>
                              </w:tc>
                              <w:tc>
                                <w:tcPr>
                                  <w:tcW w:w="1510" w:type="dxa"/>
                                  <w:tcBorders>
                                    <w:bottom w:val="single" w:sz="4" w:space="0" w:color="auto"/>
                                    <w:right w:val="nil"/>
                                  </w:tcBorders>
                                  <w:shd w:val="clear" w:color="auto" w:fill="auto"/>
                                </w:tcPr>
                                <w:p w14:paraId="52E15598" w14:textId="77777777" w:rsidR="001077CF" w:rsidRPr="001A5F14" w:rsidRDefault="001077CF" w:rsidP="000D4428">
                                  <w:pPr>
                                    <w:pStyle w:val="ACLText"/>
                                    <w:jc w:val="center"/>
                                    <w:rPr>
                                      <w:b/>
                                      <w:bCs/>
                                      <w:sz w:val="20"/>
                                      <w:lang w:eastAsia="zh-CN"/>
                                    </w:rPr>
                                  </w:pPr>
                                  <w:r>
                                    <w:rPr>
                                      <w:b/>
                                      <w:bCs/>
                                      <w:sz w:val="20"/>
                                    </w:rPr>
                                    <w:t xml:space="preserve"># </w:t>
                                  </w:r>
                                  <w:r>
                                    <w:rPr>
                                      <w:rFonts w:hint="eastAsia"/>
                                      <w:b/>
                                      <w:bCs/>
                                      <w:sz w:val="20"/>
                                      <w:lang w:eastAsia="zh-CN"/>
                                    </w:rPr>
                                    <w:t xml:space="preserve">of </w:t>
                                  </w:r>
                                  <w:r>
                                    <w:rPr>
                                      <w:b/>
                                      <w:bCs/>
                                      <w:sz w:val="20"/>
                                    </w:rPr>
                                    <w:t>sentence pair</w:t>
                                  </w:r>
                                  <w:r>
                                    <w:rPr>
                                      <w:rFonts w:hint="eastAsia"/>
                                      <w:b/>
                                      <w:bCs/>
                                      <w:sz w:val="20"/>
                                      <w:lang w:eastAsia="zh-CN"/>
                                    </w:rPr>
                                    <w:t>s</w:t>
                                  </w:r>
                                  <w:r>
                                    <w:rPr>
                                      <w:b/>
                                      <w:bCs/>
                                      <w:sz w:val="20"/>
                                    </w:rPr>
                                    <w:t xml:space="preserve"> (K)</w:t>
                                  </w:r>
                                </w:p>
                              </w:tc>
                              <w:tc>
                                <w:tcPr>
                                  <w:tcW w:w="1364" w:type="dxa"/>
                                  <w:tcBorders>
                                    <w:bottom w:val="single" w:sz="4" w:space="0" w:color="auto"/>
                                    <w:right w:val="single" w:sz="4" w:space="0" w:color="auto"/>
                                  </w:tcBorders>
                                </w:tcPr>
                                <w:p w14:paraId="299D8954" w14:textId="77777777" w:rsidR="001077CF" w:rsidRPr="001A5F14" w:rsidRDefault="001077CF">
                                  <w:pPr>
                                    <w:pStyle w:val="ACLText"/>
                                    <w:rPr>
                                      <w:b/>
                                      <w:bCs/>
                                      <w:sz w:val="20"/>
                                    </w:rPr>
                                  </w:pPr>
                                  <w:r>
                                    <w:rPr>
                                      <w:b/>
                                      <w:bCs/>
                                      <w:sz w:val="20"/>
                                    </w:rPr>
                                    <w:t xml:space="preserve"># of </w:t>
                                  </w:r>
                                  <w:r>
                                    <w:rPr>
                                      <w:rFonts w:hint="eastAsia"/>
                                      <w:b/>
                                      <w:bCs/>
                                      <w:sz w:val="20"/>
                                      <w:lang w:eastAsia="zh-CN"/>
                                    </w:rPr>
                                    <w:t>characters</w:t>
                                  </w:r>
                                  <w:r>
                                    <w:rPr>
                                      <w:b/>
                                      <w:bCs/>
                                      <w:sz w:val="20"/>
                                    </w:rPr>
                                    <w:t xml:space="preserve"> (M)</w:t>
                                  </w:r>
                                </w:p>
                              </w:tc>
                            </w:tr>
                            <w:tr w:rsidR="001077CF" w:rsidRPr="001A5F14" w14:paraId="29C27246" w14:textId="77777777" w:rsidTr="00D169FB">
                              <w:trPr>
                                <w:trHeight w:val="230"/>
                                <w:jc w:val="center"/>
                              </w:trPr>
                              <w:tc>
                                <w:tcPr>
                                  <w:tcW w:w="1419" w:type="dxa"/>
                                  <w:shd w:val="clear" w:color="auto" w:fill="auto"/>
                                </w:tcPr>
                                <w:p w14:paraId="6A1BA942" w14:textId="77777777" w:rsidR="001077CF" w:rsidRPr="001A5F14" w:rsidRDefault="001077CF" w:rsidP="007F2136">
                                  <w:pPr>
                                    <w:pStyle w:val="ACLText"/>
                                    <w:rPr>
                                      <w:sz w:val="20"/>
                                    </w:rPr>
                                  </w:pPr>
                                  <w:r>
                                    <w:rPr>
                                      <w:sz w:val="20"/>
                                    </w:rPr>
                                    <w:t>UNPCv1</w:t>
                                  </w:r>
                                </w:p>
                              </w:tc>
                              <w:tc>
                                <w:tcPr>
                                  <w:tcW w:w="1510" w:type="dxa"/>
                                  <w:tcBorders>
                                    <w:bottom w:val="single" w:sz="4" w:space="0" w:color="auto"/>
                                    <w:right w:val="nil"/>
                                  </w:tcBorders>
                                  <w:shd w:val="clear" w:color="auto" w:fill="auto"/>
                                </w:tcPr>
                                <w:p w14:paraId="42392AD5"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6,453</w:t>
                                  </w:r>
                                </w:p>
                              </w:tc>
                              <w:tc>
                                <w:tcPr>
                                  <w:tcW w:w="1366" w:type="dxa"/>
                                  <w:tcBorders>
                                    <w:bottom w:val="single" w:sz="4" w:space="0" w:color="auto"/>
                                    <w:right w:val="single" w:sz="4" w:space="0" w:color="auto"/>
                                  </w:tcBorders>
                                </w:tcPr>
                                <w:p w14:paraId="262D0FC3"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1,722</w:t>
                                  </w:r>
                                </w:p>
                              </w:tc>
                            </w:tr>
                            <w:tr w:rsidR="001077CF" w:rsidRPr="001A5F14" w14:paraId="23F28F2F" w14:textId="77777777" w:rsidTr="00D169FB">
                              <w:trPr>
                                <w:trHeight w:val="230"/>
                                <w:jc w:val="center"/>
                              </w:trPr>
                              <w:tc>
                                <w:tcPr>
                                  <w:tcW w:w="1424" w:type="dxa"/>
                                  <w:shd w:val="clear" w:color="auto" w:fill="auto"/>
                                </w:tcPr>
                                <w:p w14:paraId="23A6B761" w14:textId="77777777" w:rsidR="001077CF" w:rsidRPr="001A5F14" w:rsidRDefault="001077CF" w:rsidP="007F2136">
                                  <w:pPr>
                                    <w:pStyle w:val="ACLText"/>
                                    <w:rPr>
                                      <w:sz w:val="20"/>
                                    </w:rPr>
                                  </w:pPr>
                                  <w:r>
                                    <w:rPr>
                                      <w:sz w:val="20"/>
                                    </w:rPr>
                                    <w:t>LDC2017T05</w:t>
                                  </w:r>
                                </w:p>
                              </w:tc>
                              <w:tc>
                                <w:tcPr>
                                  <w:tcW w:w="1510" w:type="dxa"/>
                                  <w:tcBorders>
                                    <w:top w:val="single" w:sz="4" w:space="0" w:color="auto"/>
                                    <w:bottom w:val="single" w:sz="4" w:space="0" w:color="auto"/>
                                    <w:right w:val="nil"/>
                                  </w:tcBorders>
                                  <w:shd w:val="clear" w:color="auto" w:fill="auto"/>
                                </w:tcPr>
                                <w:p w14:paraId="4DD5D6CF"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63</w:t>
                                  </w:r>
                                </w:p>
                              </w:tc>
                              <w:tc>
                                <w:tcPr>
                                  <w:tcW w:w="1364" w:type="dxa"/>
                                  <w:tcBorders>
                                    <w:top w:val="single" w:sz="4" w:space="0" w:color="auto"/>
                                    <w:bottom w:val="single" w:sz="4" w:space="0" w:color="auto"/>
                                    <w:right w:val="single" w:sz="4" w:space="0" w:color="auto"/>
                                  </w:tcBorders>
                                </w:tcPr>
                                <w:p w14:paraId="1F9EA37C"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16</w:t>
                                  </w:r>
                                </w:p>
                              </w:tc>
                            </w:tr>
                            <w:tr w:rsidR="001077CF" w:rsidRPr="001A5F14" w14:paraId="37AD2938" w14:textId="77777777" w:rsidTr="00D169FB">
                              <w:trPr>
                                <w:trHeight w:val="87"/>
                                <w:jc w:val="center"/>
                              </w:trPr>
                              <w:tc>
                                <w:tcPr>
                                  <w:tcW w:w="1424" w:type="dxa"/>
                                  <w:shd w:val="clear" w:color="auto" w:fill="auto"/>
                                </w:tcPr>
                                <w:p w14:paraId="2B6BCE53" w14:textId="77777777" w:rsidR="001077CF" w:rsidRPr="001A5F14" w:rsidRDefault="001077CF" w:rsidP="002F63CE">
                                  <w:pPr>
                                    <w:pStyle w:val="ACLText"/>
                                    <w:rPr>
                                      <w:sz w:val="20"/>
                                    </w:rPr>
                                  </w:pPr>
                                  <w:r>
                                    <w:rPr>
                                      <w:sz w:val="20"/>
                                    </w:rPr>
                                    <w:t>LDC2017T06</w:t>
                                  </w:r>
                                </w:p>
                              </w:tc>
                              <w:tc>
                                <w:tcPr>
                                  <w:tcW w:w="1510" w:type="dxa"/>
                                  <w:tcBorders>
                                    <w:top w:val="single" w:sz="4" w:space="0" w:color="auto"/>
                                    <w:bottom w:val="single" w:sz="4" w:space="0" w:color="auto"/>
                                    <w:right w:val="nil"/>
                                  </w:tcBorders>
                                  <w:shd w:val="clear" w:color="auto" w:fill="auto"/>
                                </w:tcPr>
                                <w:p w14:paraId="61D70E3B"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w:t>
                                  </w:r>
                                </w:p>
                              </w:tc>
                              <w:tc>
                                <w:tcPr>
                                  <w:tcW w:w="1364" w:type="dxa"/>
                                  <w:tcBorders>
                                    <w:top w:val="single" w:sz="4" w:space="0" w:color="auto"/>
                                    <w:bottom w:val="single" w:sz="4" w:space="0" w:color="auto"/>
                                    <w:right w:val="single" w:sz="4" w:space="0" w:color="auto"/>
                                  </w:tcBorders>
                                </w:tcPr>
                                <w:p w14:paraId="1249E399"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w:t>
                                  </w:r>
                                </w:p>
                              </w:tc>
                            </w:tr>
                            <w:tr w:rsidR="001077CF" w:rsidRPr="001A5F14" w14:paraId="1893A372" w14:textId="77777777" w:rsidTr="00D169FB">
                              <w:trPr>
                                <w:trHeight w:val="71"/>
                                <w:jc w:val="center"/>
                              </w:trPr>
                              <w:tc>
                                <w:tcPr>
                                  <w:tcW w:w="1424" w:type="dxa"/>
                                  <w:shd w:val="clear" w:color="auto" w:fill="auto"/>
                                </w:tcPr>
                                <w:p w14:paraId="09130B82" w14:textId="77777777" w:rsidR="001077CF" w:rsidRPr="001A5F14" w:rsidRDefault="001077CF" w:rsidP="007F2136">
                                  <w:pPr>
                                    <w:pStyle w:val="ACLText"/>
                                    <w:rPr>
                                      <w:sz w:val="20"/>
                                    </w:rPr>
                                  </w:pPr>
                                  <w:r>
                                    <w:rPr>
                                      <w:sz w:val="20"/>
                                    </w:rPr>
                                    <w:t>LDC2006E26</w:t>
                                  </w:r>
                                </w:p>
                              </w:tc>
                              <w:tc>
                                <w:tcPr>
                                  <w:tcW w:w="1510" w:type="dxa"/>
                                  <w:tcBorders>
                                    <w:top w:val="single" w:sz="4" w:space="0" w:color="auto"/>
                                    <w:bottom w:val="single" w:sz="4" w:space="0" w:color="auto"/>
                                    <w:right w:val="nil"/>
                                  </w:tcBorders>
                                  <w:shd w:val="clear" w:color="auto" w:fill="auto"/>
                                </w:tcPr>
                                <w:p w14:paraId="3AAD3C9D"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35</w:t>
                                  </w:r>
                                </w:p>
                              </w:tc>
                              <w:tc>
                                <w:tcPr>
                                  <w:tcW w:w="1364" w:type="dxa"/>
                                  <w:tcBorders>
                                    <w:top w:val="single" w:sz="4" w:space="0" w:color="auto"/>
                                    <w:bottom w:val="single" w:sz="4" w:space="0" w:color="auto"/>
                                    <w:right w:val="single" w:sz="4" w:space="0" w:color="auto"/>
                                  </w:tcBorders>
                                </w:tcPr>
                                <w:p w14:paraId="22FB2A54"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9</w:t>
                                  </w:r>
                                </w:p>
                              </w:tc>
                            </w:tr>
                            <w:tr w:rsidR="001077CF" w:rsidRPr="001A5F14" w14:paraId="7789DD4D" w14:textId="77777777" w:rsidTr="00D169FB">
                              <w:trPr>
                                <w:trHeight w:val="230"/>
                                <w:jc w:val="center"/>
                              </w:trPr>
                              <w:tc>
                                <w:tcPr>
                                  <w:tcW w:w="1424" w:type="dxa"/>
                                  <w:shd w:val="clear" w:color="auto" w:fill="auto"/>
                                </w:tcPr>
                                <w:p w14:paraId="72F21877" w14:textId="77777777" w:rsidR="001077CF" w:rsidRPr="001A5F14" w:rsidRDefault="001077CF" w:rsidP="007F2136">
                                  <w:pPr>
                                    <w:pStyle w:val="ACLText"/>
                                    <w:rPr>
                                      <w:sz w:val="20"/>
                                    </w:rPr>
                                  </w:pPr>
                                  <w:r>
                                    <w:rPr>
                                      <w:sz w:val="20"/>
                                    </w:rPr>
                                    <w:t>In-domain</w:t>
                                  </w:r>
                                </w:p>
                              </w:tc>
                              <w:tc>
                                <w:tcPr>
                                  <w:tcW w:w="1510" w:type="dxa"/>
                                  <w:tcBorders>
                                    <w:top w:val="single" w:sz="4" w:space="0" w:color="auto"/>
                                    <w:bottom w:val="single" w:sz="4" w:space="0" w:color="auto"/>
                                    <w:right w:val="nil"/>
                                  </w:tcBorders>
                                  <w:shd w:val="clear" w:color="auto" w:fill="auto"/>
                                </w:tcPr>
                                <w:p w14:paraId="4CA17515" w14:textId="77777777" w:rsidR="001077CF" w:rsidRPr="001A5F14" w:rsidRDefault="001077CF" w:rsidP="00D169FB">
                                  <w:pPr>
                                    <w:pStyle w:val="ACLText"/>
                                    <w:jc w:val="right"/>
                                    <w:rPr>
                                      <w:rFonts w:ascii="Arial Bold" w:hAnsi="Arial Bold" w:cs="Arial"/>
                                      <w:b/>
                                      <w:bCs/>
                                      <w:color w:val="808080" w:themeColor="background1" w:themeShade="80"/>
                                      <w:sz w:val="20"/>
                                    </w:rPr>
                                  </w:pPr>
                                  <w:r w:rsidRPr="001A5F14">
                                    <w:rPr>
                                      <w:sz w:val="20"/>
                                    </w:rPr>
                                    <w:t>1</w:t>
                                  </w:r>
                                  <w:r>
                                    <w:rPr>
                                      <w:sz w:val="20"/>
                                    </w:rPr>
                                    <w:t>88</w:t>
                                  </w:r>
                                </w:p>
                              </w:tc>
                              <w:tc>
                                <w:tcPr>
                                  <w:tcW w:w="1364" w:type="dxa"/>
                                  <w:tcBorders>
                                    <w:top w:val="single" w:sz="4" w:space="0" w:color="auto"/>
                                    <w:bottom w:val="single" w:sz="4" w:space="0" w:color="auto"/>
                                    <w:right w:val="single" w:sz="4" w:space="0" w:color="auto"/>
                                  </w:tcBorders>
                                </w:tcPr>
                                <w:p w14:paraId="6915772D"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42</w:t>
                                  </w:r>
                                </w:p>
                              </w:tc>
                            </w:tr>
                            <w:tr w:rsidR="001077CF" w:rsidRPr="001A5F14" w14:paraId="16ECE577" w14:textId="77777777" w:rsidTr="00D169FB">
                              <w:trPr>
                                <w:trHeight w:val="87"/>
                                <w:jc w:val="center"/>
                              </w:trPr>
                              <w:tc>
                                <w:tcPr>
                                  <w:tcW w:w="1424" w:type="dxa"/>
                                  <w:shd w:val="clear" w:color="auto" w:fill="auto"/>
                                </w:tcPr>
                                <w:p w14:paraId="7EFBB8A6" w14:textId="77777777" w:rsidR="001077CF" w:rsidRPr="001A5F14" w:rsidRDefault="001077CF" w:rsidP="007F2136">
                                  <w:pPr>
                                    <w:pStyle w:val="ACLText"/>
                                    <w:rPr>
                                      <w:sz w:val="20"/>
                                    </w:rPr>
                                  </w:pPr>
                                  <w:r>
                                    <w:rPr>
                                      <w:sz w:val="20"/>
                                    </w:rPr>
                                    <w:t>Total</w:t>
                                  </w:r>
                                </w:p>
                              </w:tc>
                              <w:tc>
                                <w:tcPr>
                                  <w:tcW w:w="1510" w:type="dxa"/>
                                  <w:tcBorders>
                                    <w:top w:val="single" w:sz="4" w:space="0" w:color="auto"/>
                                    <w:right w:val="nil"/>
                                  </w:tcBorders>
                                  <w:shd w:val="clear" w:color="auto" w:fill="auto"/>
                                </w:tcPr>
                                <w:p w14:paraId="19E7A4E1"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6,745</w:t>
                                  </w:r>
                                </w:p>
                              </w:tc>
                              <w:tc>
                                <w:tcPr>
                                  <w:tcW w:w="1364" w:type="dxa"/>
                                  <w:tcBorders>
                                    <w:top w:val="single" w:sz="4" w:space="0" w:color="auto"/>
                                    <w:right w:val="single" w:sz="4" w:space="0" w:color="auto"/>
                                  </w:tcBorders>
                                </w:tcPr>
                                <w:p w14:paraId="66AD06DB"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1,790</w:t>
                                  </w:r>
                                </w:p>
                              </w:tc>
                            </w:tr>
                          </w:tbl>
                          <w:p w14:paraId="192BBAE8" w14:textId="77777777" w:rsidR="001077CF" w:rsidRPr="00471846" w:rsidRDefault="001077CF" w:rsidP="001077CF">
                            <w:pPr>
                              <w:pStyle w:val="Caption"/>
                            </w:pPr>
                            <w:r w:rsidRPr="00B2530F">
                              <w:t xml:space="preserve">Table </w:t>
                            </w:r>
                            <w:r w:rsidR="00A43D83">
                              <w:fldChar w:fldCharType="begin"/>
                            </w:r>
                            <w:r w:rsidR="00A43D83">
                              <w:instrText xml:space="preserve"> SEQ Table \* ARABIC </w:instrText>
                            </w:r>
                            <w:r w:rsidR="00A43D83">
                              <w:fldChar w:fldCharType="separate"/>
                            </w:r>
                            <w:r>
                              <w:rPr>
                                <w:noProof/>
                              </w:rPr>
                              <w:t>1</w:t>
                            </w:r>
                            <w:r w:rsidR="00A43D83">
                              <w:rPr>
                                <w:noProof/>
                              </w:rPr>
                              <w:fldChar w:fldCharType="end"/>
                            </w:r>
                            <w:r>
                              <w:t>:  Training D</w:t>
                            </w:r>
                            <w:r>
                              <w:rPr>
                                <w:szCs w:val="16"/>
                              </w:rPr>
                              <w:t>ata Corpus Selection</w:t>
                            </w:r>
                            <w:r w:rsidRPr="00471846">
                              <w:t>.</w:t>
                            </w:r>
                          </w:p>
                          <w:p w14:paraId="3DAE245B" w14:textId="77777777" w:rsidR="001077CF" w:rsidRDefault="001077CF" w:rsidP="001077CF">
                            <w:pPr>
                              <w:jc w:val="center"/>
                            </w:pPr>
                          </w:p>
                          <w:p w14:paraId="5CB59B3C" w14:textId="77777777" w:rsidR="001077CF" w:rsidRDefault="001077CF" w:rsidP="001077CF"/>
                        </w:txbxContent>
                      </wps:txbx>
                      <wps:bodyPr rot="0" spcFirstLastPara="0" vertOverflow="overflow" horzOverflow="overflow" vert="horz" wrap="square" lIns="9144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2F5DE" id="_x0000_t202" coordsize="21600,21600" o:spt="202" path="m0,0l0,21600,21600,21600,21600,0xe">
                <v:stroke joinstyle="miter"/>
                <v:path gradientshapeok="t" o:connecttype="rect"/>
              </v:shapetype>
              <v:shape id="Text Box 5" o:spid="_x0000_s1026" type="#_x0000_t202" style="position:absolute;left:0;text-align:left;margin-left:-6.75pt;margin-top:135.35pt;width:224.5pt;height:130.7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" filled="f" stroked="f">
                <v:textbox inset=",,2.5mm">
                  <w:txbxContent>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98" w:type="dxa"/>
                        </w:tblCellMar>
                        <w:tblLook w:val="04A0" w:firstRow="1" w:lastRow="0" w:firstColumn="1" w:lastColumn="0" w:noHBand="0" w:noVBand="1"/>
                      </w:tblPr>
                      <w:tblGrid>
                        <w:gridCol w:w="1424"/>
                        <w:gridCol w:w="1510"/>
                        <w:gridCol w:w="1366"/>
                      </w:tblGrid>
                      <w:tr w:rsidR="001077CF" w:rsidRPr="001A5F14" w14:paraId="1BAA2A0B" w14:textId="77777777" w:rsidTr="00D169FB">
                        <w:trPr>
                          <w:trHeight w:val="256"/>
                          <w:jc w:val="center"/>
                        </w:trPr>
                        <w:tc>
                          <w:tcPr>
                            <w:tcW w:w="1424" w:type="dxa"/>
                            <w:shd w:val="clear" w:color="auto" w:fill="auto"/>
                          </w:tcPr>
                          <w:p w14:paraId="0090ED04" w14:textId="77777777" w:rsidR="001077CF" w:rsidRPr="001A5F14" w:rsidRDefault="001077CF" w:rsidP="007F2136">
                            <w:pPr>
                              <w:pStyle w:val="ACLText"/>
                              <w:rPr>
                                <w:b/>
                                <w:bCs/>
                                <w:sz w:val="20"/>
                              </w:rPr>
                            </w:pPr>
                            <w:r>
                              <w:rPr>
                                <w:b/>
                                <w:bCs/>
                                <w:sz w:val="20"/>
                              </w:rPr>
                              <w:t>Corpus</w:t>
                            </w:r>
                          </w:p>
                        </w:tc>
                        <w:tc>
                          <w:tcPr>
                            <w:tcW w:w="1510" w:type="dxa"/>
                            <w:tcBorders>
                              <w:bottom w:val="single" w:sz="4" w:space="0" w:color="auto"/>
                              <w:right w:val="nil"/>
                            </w:tcBorders>
                            <w:shd w:val="clear" w:color="auto" w:fill="auto"/>
                          </w:tcPr>
                          <w:p w14:paraId="52E15598" w14:textId="77777777" w:rsidR="001077CF" w:rsidRPr="001A5F14" w:rsidRDefault="001077CF" w:rsidP="000D4428">
                            <w:pPr>
                              <w:pStyle w:val="ACLText"/>
                              <w:jc w:val="center"/>
                              <w:rPr>
                                <w:b/>
                                <w:bCs/>
                                <w:sz w:val="20"/>
                                <w:lang w:eastAsia="zh-CN"/>
                              </w:rPr>
                            </w:pPr>
                            <w:r>
                              <w:rPr>
                                <w:b/>
                                <w:bCs/>
                                <w:sz w:val="20"/>
                              </w:rPr>
                              <w:t xml:space="preserve"># </w:t>
                            </w:r>
                            <w:r>
                              <w:rPr>
                                <w:rFonts w:hint="eastAsia"/>
                                <w:b/>
                                <w:bCs/>
                                <w:sz w:val="20"/>
                                <w:lang w:eastAsia="zh-CN"/>
                              </w:rPr>
                              <w:t xml:space="preserve">of </w:t>
                            </w:r>
                            <w:r>
                              <w:rPr>
                                <w:b/>
                                <w:bCs/>
                                <w:sz w:val="20"/>
                              </w:rPr>
                              <w:t>sentence pair</w:t>
                            </w:r>
                            <w:r>
                              <w:rPr>
                                <w:rFonts w:hint="eastAsia"/>
                                <w:b/>
                                <w:bCs/>
                                <w:sz w:val="20"/>
                                <w:lang w:eastAsia="zh-CN"/>
                              </w:rPr>
                              <w:t>s</w:t>
                            </w:r>
                            <w:r>
                              <w:rPr>
                                <w:b/>
                                <w:bCs/>
                                <w:sz w:val="20"/>
                              </w:rPr>
                              <w:t xml:space="preserve"> (K)</w:t>
                            </w:r>
                          </w:p>
                        </w:tc>
                        <w:tc>
                          <w:tcPr>
                            <w:tcW w:w="1364" w:type="dxa"/>
                            <w:tcBorders>
                              <w:bottom w:val="single" w:sz="4" w:space="0" w:color="auto"/>
                              <w:right w:val="single" w:sz="4" w:space="0" w:color="auto"/>
                            </w:tcBorders>
                          </w:tcPr>
                          <w:p w14:paraId="299D8954" w14:textId="77777777" w:rsidR="001077CF" w:rsidRPr="001A5F14" w:rsidRDefault="001077CF">
                            <w:pPr>
                              <w:pStyle w:val="ACLText"/>
                              <w:rPr>
                                <w:b/>
                                <w:bCs/>
                                <w:sz w:val="20"/>
                              </w:rPr>
                            </w:pPr>
                            <w:r>
                              <w:rPr>
                                <w:b/>
                                <w:bCs/>
                                <w:sz w:val="20"/>
                              </w:rPr>
                              <w:t xml:space="preserve"># of </w:t>
                            </w:r>
                            <w:r>
                              <w:rPr>
                                <w:rFonts w:hint="eastAsia"/>
                                <w:b/>
                                <w:bCs/>
                                <w:sz w:val="20"/>
                                <w:lang w:eastAsia="zh-CN"/>
                              </w:rPr>
                              <w:t>characters</w:t>
                            </w:r>
                            <w:r>
                              <w:rPr>
                                <w:b/>
                                <w:bCs/>
                                <w:sz w:val="20"/>
                              </w:rPr>
                              <w:t xml:space="preserve"> (M)</w:t>
                            </w:r>
                          </w:p>
                        </w:tc>
                      </w:tr>
                      <w:tr w:rsidR="001077CF" w:rsidRPr="001A5F14" w14:paraId="29C27246" w14:textId="77777777" w:rsidTr="00D169FB">
                        <w:trPr>
                          <w:trHeight w:val="230"/>
                          <w:jc w:val="center"/>
                        </w:trPr>
                        <w:tc>
                          <w:tcPr>
                            <w:tcW w:w="1419" w:type="dxa"/>
                            <w:shd w:val="clear" w:color="auto" w:fill="auto"/>
                          </w:tcPr>
                          <w:p w14:paraId="6A1BA942" w14:textId="77777777" w:rsidR="001077CF" w:rsidRPr="001A5F14" w:rsidRDefault="001077CF" w:rsidP="007F2136">
                            <w:pPr>
                              <w:pStyle w:val="ACLText"/>
                              <w:rPr>
                                <w:sz w:val="20"/>
                              </w:rPr>
                            </w:pPr>
                            <w:r>
                              <w:rPr>
                                <w:sz w:val="20"/>
                              </w:rPr>
                              <w:t>UNPCv1</w:t>
                            </w:r>
                          </w:p>
                        </w:tc>
                        <w:tc>
                          <w:tcPr>
                            <w:tcW w:w="1510" w:type="dxa"/>
                            <w:tcBorders>
                              <w:bottom w:val="single" w:sz="4" w:space="0" w:color="auto"/>
                              <w:right w:val="nil"/>
                            </w:tcBorders>
                            <w:shd w:val="clear" w:color="auto" w:fill="auto"/>
                          </w:tcPr>
                          <w:p w14:paraId="42392AD5"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6,453</w:t>
                            </w:r>
                          </w:p>
                        </w:tc>
                        <w:tc>
                          <w:tcPr>
                            <w:tcW w:w="1366" w:type="dxa"/>
                            <w:tcBorders>
                              <w:bottom w:val="single" w:sz="4" w:space="0" w:color="auto"/>
                              <w:right w:val="single" w:sz="4" w:space="0" w:color="auto"/>
                            </w:tcBorders>
                          </w:tcPr>
                          <w:p w14:paraId="262D0FC3"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1,722</w:t>
                            </w:r>
                          </w:p>
                        </w:tc>
                      </w:tr>
                      <w:tr w:rsidR="001077CF" w:rsidRPr="001A5F14" w14:paraId="23F28F2F" w14:textId="77777777" w:rsidTr="00D169FB">
                        <w:trPr>
                          <w:trHeight w:val="230"/>
                          <w:jc w:val="center"/>
                        </w:trPr>
                        <w:tc>
                          <w:tcPr>
                            <w:tcW w:w="1424" w:type="dxa"/>
                            <w:shd w:val="clear" w:color="auto" w:fill="auto"/>
                          </w:tcPr>
                          <w:p w14:paraId="23A6B761" w14:textId="77777777" w:rsidR="001077CF" w:rsidRPr="001A5F14" w:rsidRDefault="001077CF" w:rsidP="007F2136">
                            <w:pPr>
                              <w:pStyle w:val="ACLText"/>
                              <w:rPr>
                                <w:sz w:val="20"/>
                              </w:rPr>
                            </w:pPr>
                            <w:r>
                              <w:rPr>
                                <w:sz w:val="20"/>
                              </w:rPr>
                              <w:t>LDC2017T05</w:t>
                            </w:r>
                          </w:p>
                        </w:tc>
                        <w:tc>
                          <w:tcPr>
                            <w:tcW w:w="1510" w:type="dxa"/>
                            <w:tcBorders>
                              <w:top w:val="single" w:sz="4" w:space="0" w:color="auto"/>
                              <w:bottom w:val="single" w:sz="4" w:space="0" w:color="auto"/>
                              <w:right w:val="nil"/>
                            </w:tcBorders>
                            <w:shd w:val="clear" w:color="auto" w:fill="auto"/>
                          </w:tcPr>
                          <w:p w14:paraId="4DD5D6CF"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63</w:t>
                            </w:r>
                          </w:p>
                        </w:tc>
                        <w:tc>
                          <w:tcPr>
                            <w:tcW w:w="1364" w:type="dxa"/>
                            <w:tcBorders>
                              <w:top w:val="single" w:sz="4" w:space="0" w:color="auto"/>
                              <w:bottom w:val="single" w:sz="4" w:space="0" w:color="auto"/>
                              <w:right w:val="single" w:sz="4" w:space="0" w:color="auto"/>
                            </w:tcBorders>
                          </w:tcPr>
                          <w:p w14:paraId="1F9EA37C"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16</w:t>
                            </w:r>
                          </w:p>
                        </w:tc>
                      </w:tr>
                      <w:tr w:rsidR="001077CF" w:rsidRPr="001A5F14" w14:paraId="37AD2938" w14:textId="77777777" w:rsidTr="00D169FB">
                        <w:trPr>
                          <w:trHeight w:val="87"/>
                          <w:jc w:val="center"/>
                        </w:trPr>
                        <w:tc>
                          <w:tcPr>
                            <w:tcW w:w="1424" w:type="dxa"/>
                            <w:shd w:val="clear" w:color="auto" w:fill="auto"/>
                          </w:tcPr>
                          <w:p w14:paraId="2B6BCE53" w14:textId="77777777" w:rsidR="001077CF" w:rsidRPr="001A5F14" w:rsidRDefault="001077CF" w:rsidP="002F63CE">
                            <w:pPr>
                              <w:pStyle w:val="ACLText"/>
                              <w:rPr>
                                <w:sz w:val="20"/>
                              </w:rPr>
                            </w:pPr>
                            <w:r>
                              <w:rPr>
                                <w:sz w:val="20"/>
                              </w:rPr>
                              <w:t>LDC2017T06</w:t>
                            </w:r>
                          </w:p>
                        </w:tc>
                        <w:tc>
                          <w:tcPr>
                            <w:tcW w:w="1510" w:type="dxa"/>
                            <w:tcBorders>
                              <w:top w:val="single" w:sz="4" w:space="0" w:color="auto"/>
                              <w:bottom w:val="single" w:sz="4" w:space="0" w:color="auto"/>
                              <w:right w:val="nil"/>
                            </w:tcBorders>
                            <w:shd w:val="clear" w:color="auto" w:fill="auto"/>
                          </w:tcPr>
                          <w:p w14:paraId="61D70E3B"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w:t>
                            </w:r>
                          </w:p>
                        </w:tc>
                        <w:tc>
                          <w:tcPr>
                            <w:tcW w:w="1364" w:type="dxa"/>
                            <w:tcBorders>
                              <w:top w:val="single" w:sz="4" w:space="0" w:color="auto"/>
                              <w:bottom w:val="single" w:sz="4" w:space="0" w:color="auto"/>
                              <w:right w:val="single" w:sz="4" w:space="0" w:color="auto"/>
                            </w:tcBorders>
                          </w:tcPr>
                          <w:p w14:paraId="1249E399"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w:t>
                            </w:r>
                          </w:p>
                        </w:tc>
                      </w:tr>
                      <w:tr w:rsidR="001077CF" w:rsidRPr="001A5F14" w14:paraId="1893A372" w14:textId="77777777" w:rsidTr="00D169FB">
                        <w:trPr>
                          <w:trHeight w:val="71"/>
                          <w:jc w:val="center"/>
                        </w:trPr>
                        <w:tc>
                          <w:tcPr>
                            <w:tcW w:w="1424" w:type="dxa"/>
                            <w:shd w:val="clear" w:color="auto" w:fill="auto"/>
                          </w:tcPr>
                          <w:p w14:paraId="09130B82" w14:textId="77777777" w:rsidR="001077CF" w:rsidRPr="001A5F14" w:rsidRDefault="001077CF" w:rsidP="007F2136">
                            <w:pPr>
                              <w:pStyle w:val="ACLText"/>
                              <w:rPr>
                                <w:sz w:val="20"/>
                              </w:rPr>
                            </w:pPr>
                            <w:r>
                              <w:rPr>
                                <w:sz w:val="20"/>
                              </w:rPr>
                              <w:t>LDC2006E26</w:t>
                            </w:r>
                          </w:p>
                        </w:tc>
                        <w:tc>
                          <w:tcPr>
                            <w:tcW w:w="1510" w:type="dxa"/>
                            <w:tcBorders>
                              <w:top w:val="single" w:sz="4" w:space="0" w:color="auto"/>
                              <w:bottom w:val="single" w:sz="4" w:space="0" w:color="auto"/>
                              <w:right w:val="nil"/>
                            </w:tcBorders>
                            <w:shd w:val="clear" w:color="auto" w:fill="auto"/>
                          </w:tcPr>
                          <w:p w14:paraId="3AAD3C9D"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35</w:t>
                            </w:r>
                          </w:p>
                        </w:tc>
                        <w:tc>
                          <w:tcPr>
                            <w:tcW w:w="1364" w:type="dxa"/>
                            <w:tcBorders>
                              <w:top w:val="single" w:sz="4" w:space="0" w:color="auto"/>
                              <w:bottom w:val="single" w:sz="4" w:space="0" w:color="auto"/>
                              <w:right w:val="single" w:sz="4" w:space="0" w:color="auto"/>
                            </w:tcBorders>
                          </w:tcPr>
                          <w:p w14:paraId="22FB2A54"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9</w:t>
                            </w:r>
                          </w:p>
                        </w:tc>
                      </w:tr>
                      <w:tr w:rsidR="001077CF" w:rsidRPr="001A5F14" w14:paraId="7789DD4D" w14:textId="77777777" w:rsidTr="00D169FB">
                        <w:trPr>
                          <w:trHeight w:val="230"/>
                          <w:jc w:val="center"/>
                        </w:trPr>
                        <w:tc>
                          <w:tcPr>
                            <w:tcW w:w="1424" w:type="dxa"/>
                            <w:shd w:val="clear" w:color="auto" w:fill="auto"/>
                          </w:tcPr>
                          <w:p w14:paraId="72F21877" w14:textId="77777777" w:rsidR="001077CF" w:rsidRPr="001A5F14" w:rsidRDefault="001077CF" w:rsidP="007F2136">
                            <w:pPr>
                              <w:pStyle w:val="ACLText"/>
                              <w:rPr>
                                <w:sz w:val="20"/>
                              </w:rPr>
                            </w:pPr>
                            <w:r>
                              <w:rPr>
                                <w:sz w:val="20"/>
                              </w:rPr>
                              <w:t>In-domain</w:t>
                            </w:r>
                          </w:p>
                        </w:tc>
                        <w:tc>
                          <w:tcPr>
                            <w:tcW w:w="1510" w:type="dxa"/>
                            <w:tcBorders>
                              <w:top w:val="single" w:sz="4" w:space="0" w:color="auto"/>
                              <w:bottom w:val="single" w:sz="4" w:space="0" w:color="auto"/>
                              <w:right w:val="nil"/>
                            </w:tcBorders>
                            <w:shd w:val="clear" w:color="auto" w:fill="auto"/>
                          </w:tcPr>
                          <w:p w14:paraId="4CA17515" w14:textId="77777777" w:rsidR="001077CF" w:rsidRPr="001A5F14" w:rsidRDefault="001077CF" w:rsidP="00D169FB">
                            <w:pPr>
                              <w:pStyle w:val="ACLText"/>
                              <w:jc w:val="right"/>
                              <w:rPr>
                                <w:rFonts w:ascii="Arial Bold" w:hAnsi="Arial Bold" w:cs="Arial"/>
                                <w:b/>
                                <w:bCs/>
                                <w:color w:val="808080" w:themeColor="background1" w:themeShade="80"/>
                                <w:sz w:val="20"/>
                              </w:rPr>
                            </w:pPr>
                            <w:r w:rsidRPr="001A5F14">
                              <w:rPr>
                                <w:sz w:val="20"/>
                              </w:rPr>
                              <w:t>1</w:t>
                            </w:r>
                            <w:r>
                              <w:rPr>
                                <w:sz w:val="20"/>
                              </w:rPr>
                              <w:t>88</w:t>
                            </w:r>
                          </w:p>
                        </w:tc>
                        <w:tc>
                          <w:tcPr>
                            <w:tcW w:w="1364" w:type="dxa"/>
                            <w:tcBorders>
                              <w:top w:val="single" w:sz="4" w:space="0" w:color="auto"/>
                              <w:bottom w:val="single" w:sz="4" w:space="0" w:color="auto"/>
                              <w:right w:val="single" w:sz="4" w:space="0" w:color="auto"/>
                            </w:tcBorders>
                          </w:tcPr>
                          <w:p w14:paraId="6915772D"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42</w:t>
                            </w:r>
                          </w:p>
                        </w:tc>
                      </w:tr>
                      <w:tr w:rsidR="001077CF" w:rsidRPr="001A5F14" w14:paraId="16ECE577" w14:textId="77777777" w:rsidTr="00D169FB">
                        <w:trPr>
                          <w:trHeight w:val="87"/>
                          <w:jc w:val="center"/>
                        </w:trPr>
                        <w:tc>
                          <w:tcPr>
                            <w:tcW w:w="1424" w:type="dxa"/>
                            <w:shd w:val="clear" w:color="auto" w:fill="auto"/>
                          </w:tcPr>
                          <w:p w14:paraId="7EFBB8A6" w14:textId="77777777" w:rsidR="001077CF" w:rsidRPr="001A5F14" w:rsidRDefault="001077CF" w:rsidP="007F2136">
                            <w:pPr>
                              <w:pStyle w:val="ACLText"/>
                              <w:rPr>
                                <w:sz w:val="20"/>
                              </w:rPr>
                            </w:pPr>
                            <w:r>
                              <w:rPr>
                                <w:sz w:val="20"/>
                              </w:rPr>
                              <w:t>Total</w:t>
                            </w:r>
                          </w:p>
                        </w:tc>
                        <w:tc>
                          <w:tcPr>
                            <w:tcW w:w="1510" w:type="dxa"/>
                            <w:tcBorders>
                              <w:top w:val="single" w:sz="4" w:space="0" w:color="auto"/>
                              <w:right w:val="nil"/>
                            </w:tcBorders>
                            <w:shd w:val="clear" w:color="auto" w:fill="auto"/>
                          </w:tcPr>
                          <w:p w14:paraId="19E7A4E1"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6,745</w:t>
                            </w:r>
                          </w:p>
                        </w:tc>
                        <w:tc>
                          <w:tcPr>
                            <w:tcW w:w="1364" w:type="dxa"/>
                            <w:tcBorders>
                              <w:top w:val="single" w:sz="4" w:space="0" w:color="auto"/>
                              <w:right w:val="single" w:sz="4" w:space="0" w:color="auto"/>
                            </w:tcBorders>
                          </w:tcPr>
                          <w:p w14:paraId="66AD06DB" w14:textId="77777777" w:rsidR="001077CF" w:rsidRPr="001A5F14" w:rsidRDefault="001077CF" w:rsidP="00D169FB">
                            <w:pPr>
                              <w:pStyle w:val="ACLText"/>
                              <w:jc w:val="right"/>
                              <w:rPr>
                                <w:rFonts w:ascii="Arial Bold" w:hAnsi="Arial Bold" w:cs="Arial"/>
                                <w:b/>
                                <w:bCs/>
                                <w:color w:val="808080" w:themeColor="background1" w:themeShade="80"/>
                                <w:sz w:val="20"/>
                              </w:rPr>
                            </w:pPr>
                            <w:r>
                              <w:rPr>
                                <w:sz w:val="20"/>
                              </w:rPr>
                              <w:t>1,790</w:t>
                            </w:r>
                          </w:p>
                        </w:tc>
                      </w:tr>
                    </w:tbl>
                    <w:p w14:paraId="192BBAE8" w14:textId="77777777" w:rsidR="001077CF" w:rsidRPr="00471846" w:rsidRDefault="001077CF" w:rsidP="001077CF">
                      <w:pPr>
                        <w:pStyle w:val="Caption"/>
                      </w:pPr>
                      <w:r w:rsidRPr="00B2530F">
                        <w:t xml:space="preserve">Table </w:t>
                      </w:r>
                      <w:r w:rsidR="00A43D83">
                        <w:fldChar w:fldCharType="begin"/>
                      </w:r>
                      <w:r w:rsidR="00A43D83">
                        <w:instrText xml:space="preserve"> SEQ Table \* ARABIC </w:instrText>
                      </w:r>
                      <w:r w:rsidR="00A43D83">
                        <w:fldChar w:fldCharType="separate"/>
                      </w:r>
                      <w:r>
                        <w:rPr>
                          <w:noProof/>
                        </w:rPr>
                        <w:t>1</w:t>
                      </w:r>
                      <w:r w:rsidR="00A43D83">
                        <w:rPr>
                          <w:noProof/>
                        </w:rPr>
                        <w:fldChar w:fldCharType="end"/>
                      </w:r>
                      <w:r>
                        <w:t>:  Training D</w:t>
                      </w:r>
                      <w:r>
                        <w:rPr>
                          <w:szCs w:val="16"/>
                        </w:rPr>
                        <w:t>ata Corpus Selection</w:t>
                      </w:r>
                      <w:r w:rsidRPr="00471846">
                        <w:t>.</w:t>
                      </w:r>
                    </w:p>
                    <w:p w14:paraId="3DAE245B" w14:textId="77777777" w:rsidR="001077CF" w:rsidRDefault="001077CF" w:rsidP="001077CF">
                      <w:pPr>
                        <w:jc w:val="center"/>
                      </w:pPr>
                    </w:p>
                    <w:p w14:paraId="5CB59B3C" w14:textId="77777777" w:rsidR="001077CF" w:rsidRDefault="001077CF" w:rsidP="001077CF"/>
                  </w:txbxContent>
                </v:textbox>
                <w10:wrap type="topAndBottom"/>
              </v:shape>
            </w:pict>
          </mc:Fallback>
        </mc:AlternateContent>
      </w:r>
      <w:r>
        <w:t>W</w:t>
      </w:r>
      <w:r w:rsidRPr="008272B4">
        <w:t>e select</w:t>
      </w:r>
      <w:r>
        <w:rPr>
          <w:rFonts w:hint="eastAsia"/>
          <w:lang w:eastAsia="zh-CN"/>
        </w:rPr>
        <w:t xml:space="preserve"> </w:t>
      </w:r>
      <w:r>
        <w:rPr>
          <w:lang w:eastAsia="zh-CN"/>
        </w:rPr>
        <w:t>the</w:t>
      </w:r>
      <w:r>
        <w:rPr>
          <w:rFonts w:hint="eastAsia"/>
          <w:lang w:eastAsia="zh-CN"/>
        </w:rPr>
        <w:t xml:space="preserve"> first</w:t>
      </w:r>
      <w:r w:rsidRPr="008272B4">
        <w:t xml:space="preserve"> 7 million Chinese-English</w:t>
      </w:r>
      <w:r>
        <w:t xml:space="preserve"> sentence pairs from </w:t>
      </w:r>
      <w:r w:rsidRPr="00F22CAE">
        <w:t>United Nations Parallel Corpus</w:t>
      </w:r>
      <w:r>
        <w:t xml:space="preserve"> </w:t>
      </w:r>
      <w:r w:rsidRPr="00F22CAE">
        <w:t>v1.0</w:t>
      </w:r>
      <w:r>
        <w:t xml:space="preserve"> (</w:t>
      </w:r>
      <w:hyperlink w:anchor="Ziemski_2015" w:history="1">
        <w:proofErr w:type="spellStart"/>
        <w:r w:rsidRPr="00F22CAE">
          <w:rPr>
            <w:rStyle w:val="Hyperlink"/>
          </w:rPr>
          <w:t>Ziemski</w:t>
        </w:r>
        <w:proofErr w:type="spellEnd"/>
        <w:r w:rsidRPr="00F22CAE">
          <w:rPr>
            <w:rStyle w:val="Hyperlink"/>
          </w:rPr>
          <w:t xml:space="preserve"> et al., 2015</w:t>
        </w:r>
      </w:hyperlink>
      <w:r>
        <w:t xml:space="preserve">), and </w:t>
      </w:r>
      <w:r w:rsidRPr="008272B4">
        <w:t xml:space="preserve">data from LDC for the training corpus, </w:t>
      </w:r>
      <w:r>
        <w:t>we also select some in-domain data from local context for domain adaption training. A</w:t>
      </w:r>
      <w:r w:rsidRPr="008272B4">
        <w:t>fter filter</w:t>
      </w:r>
      <w:r>
        <w:rPr>
          <w:rFonts w:hint="eastAsia"/>
          <w:lang w:eastAsia="zh-CN"/>
        </w:rPr>
        <w:t>ing</w:t>
      </w:r>
      <w:r w:rsidRPr="008272B4">
        <w:t xml:space="preserve"> out the long sentences</w:t>
      </w:r>
      <w:r>
        <w:t xml:space="preserve"> (Chinese character length &gt; 60 or number of English words &gt; 60)</w:t>
      </w:r>
      <w:r w:rsidRPr="008272B4">
        <w:t xml:space="preserve">, the total number of sentence pairs for training is around </w:t>
      </w:r>
      <w:r>
        <w:t>7</w:t>
      </w:r>
      <w:r w:rsidRPr="008272B4">
        <w:t xml:space="preserve"> million.</w:t>
      </w:r>
      <w:r>
        <w:t xml:space="preserve"> Table 1 shows the corpus sources for training.</w:t>
      </w:r>
    </w:p>
    <w:p w14:paraId="33286498" w14:textId="77777777" w:rsidR="001077CF" w:rsidRDefault="001077CF" w:rsidP="001077CF">
      <w:pPr>
        <w:pStyle w:val="ACLFirstLine"/>
      </w:pPr>
      <w:r>
        <w:t xml:space="preserve">We use the tuning sets with in-domain content for the model tuning. We use </w:t>
      </w:r>
      <w:r>
        <w:rPr>
          <w:rFonts w:hint="eastAsia"/>
          <w:lang w:eastAsia="zh-CN"/>
        </w:rPr>
        <w:t xml:space="preserve">the </w:t>
      </w:r>
      <w:r>
        <w:t xml:space="preserve">standard test set from WMT 17 </w:t>
      </w:r>
      <w:r>
        <w:rPr>
          <w:rFonts w:hint="eastAsia"/>
          <w:lang w:eastAsia="zh-CN"/>
        </w:rPr>
        <w:t>(</w:t>
      </w:r>
      <w:hyperlink r:id="rId13" w:history="1">
        <w:r w:rsidRPr="007A3AE3">
          <w:rPr>
            <w:rStyle w:val="Hyperlink"/>
          </w:rPr>
          <w:t>http://www.statmt.org/wmt17/</w:t>
        </w:r>
      </w:hyperlink>
      <w:r>
        <w:rPr>
          <w:rFonts w:hint="eastAsia"/>
          <w:lang w:eastAsia="zh-CN"/>
        </w:rPr>
        <w:t xml:space="preserve">) </w:t>
      </w:r>
      <w:r>
        <w:t xml:space="preserve">to evaluate our model performance </w:t>
      </w:r>
      <w:r>
        <w:rPr>
          <w:rFonts w:hint="eastAsia"/>
          <w:lang w:eastAsia="zh-CN"/>
        </w:rPr>
        <w:t xml:space="preserve">and </w:t>
      </w:r>
      <w:r>
        <w:t>compar</w:t>
      </w:r>
      <w:r>
        <w:rPr>
          <w:rFonts w:hint="eastAsia"/>
          <w:lang w:eastAsia="zh-CN"/>
        </w:rPr>
        <w:t>e</w:t>
      </w:r>
      <w:r>
        <w:t xml:space="preserve"> with other models </w:t>
      </w:r>
      <w:r>
        <w:rPr>
          <w:rFonts w:hint="eastAsia"/>
          <w:lang w:eastAsia="zh-CN"/>
        </w:rPr>
        <w:t xml:space="preserve">using </w:t>
      </w:r>
      <w:r>
        <w:t>same test set.</w:t>
      </w:r>
    </w:p>
    <w:p w14:paraId="2FA7F762" w14:textId="77777777" w:rsidR="001077CF" w:rsidRPr="002F63CE" w:rsidRDefault="001077CF" w:rsidP="001077CF">
      <w:pPr>
        <w:pStyle w:val="ACLFirstLine"/>
        <w:rPr>
          <w:lang w:eastAsia="zh-CN"/>
        </w:rPr>
      </w:pPr>
    </w:p>
    <w:p w14:paraId="59CA2E1C" w14:textId="4F510136" w:rsidR="001077CF" w:rsidRPr="00C64154" w:rsidRDefault="001077CF" w:rsidP="001077CF">
      <w:pPr>
        <w:pStyle w:val="ACLSubsection"/>
        <w:rPr>
          <w:sz w:val="24"/>
          <w:szCs w:val="24"/>
        </w:rPr>
      </w:pPr>
      <w:r>
        <w:rPr>
          <w:sz w:val="24"/>
          <w:szCs w:val="24"/>
        </w:rPr>
        <w:t>Data process</w:t>
      </w:r>
      <w:r>
        <w:rPr>
          <w:rFonts w:hint="eastAsia"/>
          <w:sz w:val="24"/>
          <w:szCs w:val="24"/>
          <w:lang w:eastAsia="zh-CN"/>
        </w:rPr>
        <w:t>ing</w:t>
      </w:r>
    </w:p>
    <w:p w14:paraId="3C57DB43" w14:textId="77777777" w:rsidR="001077CF" w:rsidRDefault="001077CF" w:rsidP="001077CF">
      <w:pPr>
        <w:pStyle w:val="ACLText"/>
      </w:pPr>
      <w:r w:rsidRPr="00DF66D8">
        <w:t>We tokenize Chinese</w:t>
      </w:r>
      <w:r>
        <w:t xml:space="preserve"> sentences</w:t>
      </w:r>
      <w:r w:rsidRPr="00DF66D8">
        <w:t xml:space="preserve"> using tools THULAC from </w:t>
      </w:r>
      <w:r w:rsidRPr="00DF66D8">
        <w:rPr>
          <w:shd w:val="clear" w:color="auto" w:fill="FFFFFF"/>
        </w:rPr>
        <w:t>Tsinghua University</w:t>
      </w:r>
      <w:r w:rsidRPr="00DF66D8">
        <w:rPr>
          <w:rFonts w:eastAsia="宋体"/>
        </w:rPr>
        <w:t xml:space="preserve"> </w:t>
      </w:r>
      <w:r w:rsidRPr="00DF66D8">
        <w:t>NLP</w:t>
      </w:r>
      <w:r>
        <w:t xml:space="preserve"> </w:t>
      </w:r>
      <w:r w:rsidRPr="00DF66D8">
        <w:t>(</w:t>
      </w:r>
      <w:hyperlink w:anchor="Zhongguoi_2009" w:history="1">
        <w:proofErr w:type="spellStart"/>
        <w:r w:rsidRPr="007A3AE3">
          <w:rPr>
            <w:rStyle w:val="Hyperlink"/>
            <w:lang w:eastAsia="zh-CN"/>
          </w:rPr>
          <w:t>Zhongguo</w:t>
        </w:r>
        <w:proofErr w:type="spellEnd"/>
        <w:r w:rsidRPr="007A3AE3">
          <w:rPr>
            <w:rStyle w:val="Hyperlink"/>
            <w:lang w:eastAsia="zh-CN"/>
          </w:rPr>
          <w:t xml:space="preserve"> Li </w:t>
        </w:r>
        <w:r w:rsidRPr="007A3AE3">
          <w:rPr>
            <w:rStyle w:val="Hyperlink"/>
          </w:rPr>
          <w:t>et al.,</w:t>
        </w:r>
        <w:r w:rsidRPr="007A3AE3">
          <w:rPr>
            <w:rStyle w:val="Hyperlink"/>
            <w:lang w:eastAsia="zh-CN"/>
          </w:rPr>
          <w:t xml:space="preserve"> 2009</w:t>
        </w:r>
      </w:hyperlink>
      <w:r w:rsidRPr="00DF66D8">
        <w:rPr>
          <w:lang w:eastAsia="zh-CN"/>
        </w:rPr>
        <w:t>)</w:t>
      </w:r>
      <w:r w:rsidRPr="00DF66D8">
        <w:t xml:space="preserve"> (</w:t>
      </w:r>
      <w:hyperlink r:id="rId14" w:history="1">
        <w:r w:rsidRPr="007A3AE3">
          <w:rPr>
            <w:rStyle w:val="Hyperlink"/>
          </w:rPr>
          <w:t>http://thulac.thunlp.org/</w:t>
        </w:r>
      </w:hyperlink>
      <w:r w:rsidRPr="00DF66D8">
        <w:t>), and tokenize English</w:t>
      </w:r>
      <w:r>
        <w:t xml:space="preserve"> sentences</w:t>
      </w:r>
      <w:r w:rsidRPr="00DF66D8">
        <w:t xml:space="preserve"> using scripts from Moses</w:t>
      </w:r>
      <w:r>
        <w:t xml:space="preserve"> (</w:t>
      </w:r>
      <w:hyperlink r:id="rId15" w:history="1">
        <w:r w:rsidRPr="007A3AE3">
          <w:rPr>
            <w:rStyle w:val="Hyperlink"/>
          </w:rPr>
          <w:t>http://www.statmt.org/moses/</w:t>
        </w:r>
      </w:hyperlink>
      <w:r>
        <w:t>)</w:t>
      </w:r>
      <w:r w:rsidRPr="00DF66D8">
        <w:t xml:space="preserve">. </w:t>
      </w:r>
      <w:r>
        <w:t xml:space="preserve"> </w:t>
      </w:r>
      <w:r w:rsidRPr="00DF66D8">
        <w:t xml:space="preserve">We use Stanford Named Entity Recognizer </w:t>
      </w:r>
      <w:r w:rsidRPr="00D67B29">
        <w:t>(NER)</w:t>
      </w:r>
      <w:r>
        <w:t xml:space="preserve"> </w:t>
      </w:r>
      <w:r>
        <w:rPr>
          <w:szCs w:val="18"/>
        </w:rPr>
        <w:t>(</w:t>
      </w:r>
      <w:hyperlink w:anchor="Jenny_2005" w:history="1">
        <w:r w:rsidRPr="00117AE4">
          <w:rPr>
            <w:rStyle w:val="Hyperlink"/>
          </w:rPr>
          <w:t>Jenny</w:t>
        </w:r>
        <w:r w:rsidRPr="00117AE4">
          <w:rPr>
            <w:rStyle w:val="Hyperlink"/>
            <w:szCs w:val="18"/>
          </w:rPr>
          <w:t xml:space="preserve"> et al., 2005</w:t>
        </w:r>
      </w:hyperlink>
      <w:r>
        <w:rPr>
          <w:szCs w:val="18"/>
        </w:rPr>
        <w:t>)</w:t>
      </w:r>
      <w:r w:rsidRPr="00D67B29">
        <w:t xml:space="preserve"> for </w:t>
      </w:r>
      <w:r>
        <w:t>NE</w:t>
      </w:r>
      <w:r w:rsidRPr="00D67B29">
        <w:t xml:space="preserve"> Tagging</w:t>
      </w:r>
      <w:r>
        <w:t xml:space="preserve"> for all the training, develop</w:t>
      </w:r>
      <w:r>
        <w:rPr>
          <w:rFonts w:hint="eastAsia"/>
          <w:lang w:eastAsia="zh-CN"/>
        </w:rPr>
        <w:t>ment</w:t>
      </w:r>
      <w:r>
        <w:t xml:space="preserve"> and test data. </w:t>
      </w:r>
    </w:p>
    <w:p w14:paraId="1183732F" w14:textId="666C20FD" w:rsidR="001077CF" w:rsidRDefault="001077CF" w:rsidP="001077CF">
      <w:pPr>
        <w:pStyle w:val="ACLFirstLine"/>
      </w:pPr>
      <w:r w:rsidRPr="00B16CAB">
        <w:t>For character</w:t>
      </w:r>
      <w:r>
        <w:rPr>
          <w:rFonts w:hint="eastAsia"/>
          <w:lang w:eastAsia="zh-CN"/>
        </w:rPr>
        <w:t>-</w:t>
      </w:r>
      <w:r w:rsidRPr="00B16CAB">
        <w:t xml:space="preserve">based system, we also split </w:t>
      </w:r>
      <w:r>
        <w:rPr>
          <w:rFonts w:hint="eastAsia"/>
          <w:lang w:eastAsia="zh-CN"/>
        </w:rPr>
        <w:t xml:space="preserve">every </w:t>
      </w:r>
      <w:r w:rsidRPr="00B16CAB">
        <w:t xml:space="preserve">Chinese sentence </w:t>
      </w:r>
      <w:r w:rsidRPr="0093498A">
        <w:t xml:space="preserve">as </w:t>
      </w:r>
      <w:r>
        <w:rPr>
          <w:rFonts w:hint="eastAsia"/>
          <w:lang w:eastAsia="zh-CN"/>
        </w:rPr>
        <w:t xml:space="preserve">a </w:t>
      </w:r>
      <w:r w:rsidRPr="0093498A">
        <w:t>character sequence</w:t>
      </w:r>
      <w:r>
        <w:rPr>
          <w:rFonts w:hint="eastAsia"/>
          <w:lang w:eastAsia="zh-CN"/>
        </w:rPr>
        <w:t xml:space="preserve"> (English words in Chinese sentences are not split into characters, but are split into </w:t>
      </w:r>
      <w:proofErr w:type="spellStart"/>
      <w:r>
        <w:rPr>
          <w:rFonts w:hint="eastAsia"/>
          <w:lang w:eastAsia="zh-CN"/>
        </w:rPr>
        <w:t>subword</w:t>
      </w:r>
      <w:proofErr w:type="spellEnd"/>
      <w:r>
        <w:rPr>
          <w:rFonts w:hint="eastAsia"/>
          <w:lang w:eastAsia="zh-CN"/>
        </w:rPr>
        <w:t xml:space="preserve"> units when OOV tokens are encountered)</w:t>
      </w:r>
      <w:r w:rsidRPr="0093498A">
        <w:t xml:space="preserve">, while </w:t>
      </w:r>
      <w:r>
        <w:rPr>
          <w:rFonts w:hint="eastAsia"/>
          <w:lang w:eastAsia="zh-CN"/>
        </w:rPr>
        <w:t xml:space="preserve">the </w:t>
      </w:r>
      <w:r w:rsidRPr="0093498A">
        <w:t xml:space="preserve">English </w:t>
      </w:r>
      <w:r>
        <w:rPr>
          <w:rFonts w:hint="eastAsia"/>
          <w:lang w:eastAsia="zh-CN"/>
        </w:rPr>
        <w:t xml:space="preserve">side </w:t>
      </w:r>
      <w:r w:rsidRPr="0093498A">
        <w:t>is still word</w:t>
      </w:r>
      <w:r>
        <w:rPr>
          <w:rFonts w:hint="eastAsia"/>
          <w:lang w:eastAsia="zh-CN"/>
        </w:rPr>
        <w:t>-</w:t>
      </w:r>
      <w:r w:rsidRPr="0093498A">
        <w:t xml:space="preserve">based. To enable open vocabulary </w:t>
      </w:r>
      <w:r w:rsidR="00BD4AB7" w:rsidRPr="0093498A">
        <w:t>translation,</w:t>
      </w:r>
      <w:r w:rsidRPr="0093498A">
        <w:t xml:space="preserve"> we used </w:t>
      </w:r>
      <w:proofErr w:type="spellStart"/>
      <w:r w:rsidRPr="0093498A">
        <w:t>subword</w:t>
      </w:r>
      <w:proofErr w:type="spellEnd"/>
      <w:r w:rsidRPr="0093498A">
        <w:t xml:space="preserve"> units obtained via Byte</w:t>
      </w:r>
      <w:r>
        <w:rPr>
          <w:rFonts w:hint="eastAsia"/>
          <w:lang w:eastAsia="zh-CN"/>
        </w:rPr>
        <w:t>-</w:t>
      </w:r>
      <w:r w:rsidRPr="0093498A">
        <w:t>Pair Encoding (</w:t>
      </w:r>
      <w:hyperlink w:anchor="Sennrich_subwords" w:history="1">
        <w:proofErr w:type="spellStart"/>
        <w:r w:rsidRPr="00180206">
          <w:rPr>
            <w:rStyle w:val="Hyperlink"/>
          </w:rPr>
          <w:t>Sennrich</w:t>
        </w:r>
        <w:proofErr w:type="spellEnd"/>
        <w:r w:rsidRPr="00180206">
          <w:rPr>
            <w:rStyle w:val="Hyperlink"/>
          </w:rPr>
          <w:t xml:space="preserve"> et al., 2016b</w:t>
        </w:r>
      </w:hyperlink>
      <w:r w:rsidRPr="0093498A">
        <w:t>) learning 60</w:t>
      </w:r>
      <w:r>
        <w:t>,</w:t>
      </w:r>
      <w:r w:rsidRPr="0093498A">
        <w:t xml:space="preserve">000 merge operations on </w:t>
      </w:r>
      <w:r>
        <w:t xml:space="preserve">both Chinese and English </w:t>
      </w:r>
      <w:r w:rsidRPr="0093498A">
        <w:t xml:space="preserve">training data. </w:t>
      </w:r>
    </w:p>
    <w:p w14:paraId="7AE67D61" w14:textId="77777777" w:rsidR="001077CF" w:rsidRPr="00C64154" w:rsidRDefault="001077CF" w:rsidP="001077CF">
      <w:pPr>
        <w:pStyle w:val="ACLSubsection"/>
        <w:rPr>
          <w:sz w:val="24"/>
          <w:szCs w:val="24"/>
        </w:rPr>
      </w:pPr>
      <w:r>
        <w:rPr>
          <w:rFonts w:hint="eastAsia"/>
          <w:sz w:val="24"/>
          <w:szCs w:val="24"/>
          <w:lang w:eastAsia="zh-CN"/>
        </w:rPr>
        <w:t xml:space="preserve">Baseline </w:t>
      </w:r>
      <w:r>
        <w:rPr>
          <w:sz w:val="24"/>
          <w:szCs w:val="24"/>
        </w:rPr>
        <w:t>Models</w:t>
      </w:r>
    </w:p>
    <w:p w14:paraId="7764F1FD" w14:textId="77777777" w:rsidR="001077CF" w:rsidRDefault="001077CF" w:rsidP="001077CF">
      <w:pPr>
        <w:pStyle w:val="ACLText"/>
        <w:rPr>
          <w:lang w:eastAsia="zh-CN"/>
        </w:rPr>
      </w:pPr>
      <w:r>
        <w:rPr>
          <w:szCs w:val="18"/>
        </w:rPr>
        <w:t xml:space="preserve">In this paper, we implement our </w:t>
      </w:r>
      <w:r>
        <w:t xml:space="preserve">experiment based </w:t>
      </w:r>
      <w:r w:rsidRPr="004D7C5A">
        <w:t xml:space="preserve">on </w:t>
      </w:r>
      <w:proofErr w:type="spellStart"/>
      <w:r w:rsidRPr="004D7C5A">
        <w:t>OpenNMT</w:t>
      </w:r>
      <w:r w:rsidRPr="004D7C5A">
        <w:rPr>
          <w:lang w:eastAsia="zh-CN"/>
        </w:rPr>
        <w:t>-py</w:t>
      </w:r>
      <w:proofErr w:type="spellEnd"/>
      <w:r w:rsidRPr="004D7C5A">
        <w:rPr>
          <w:rStyle w:val="FootnoteReference"/>
          <w:lang w:eastAsia="zh-CN"/>
        </w:rPr>
        <w:footnoteReference w:id="5"/>
      </w:r>
      <w:r w:rsidRPr="004D7C5A">
        <w:t xml:space="preserve"> (</w:t>
      </w:r>
      <w:hyperlink w:anchor="Klein_2017" w:history="1">
        <w:r w:rsidRPr="00D169FB">
          <w:rPr>
            <w:rStyle w:val="Hyperlink"/>
            <w:color w:val="auto"/>
          </w:rPr>
          <w:t>Klein et al., 2017</w:t>
        </w:r>
      </w:hyperlink>
      <w:r w:rsidRPr="004D7C5A">
        <w:t xml:space="preserve">) </w:t>
      </w:r>
      <w:r w:rsidRPr="004D7C5A">
        <w:rPr>
          <w:lang w:eastAsia="zh-CN"/>
        </w:rPr>
        <w:t xml:space="preserve">using </w:t>
      </w:r>
      <w:proofErr w:type="spellStart"/>
      <w:r w:rsidRPr="004D7C5A">
        <w:t>PyTorch</w:t>
      </w:r>
      <w:proofErr w:type="spellEnd"/>
      <w:r w:rsidRPr="004D7C5A">
        <w:rPr>
          <w:rStyle w:val="FootnoteReference"/>
        </w:rPr>
        <w:footnoteReference w:id="6"/>
      </w:r>
      <w:r w:rsidRPr="004D7C5A">
        <w:t xml:space="preserve"> (</w:t>
      </w:r>
      <w:hyperlink w:anchor="PyTorch_2017" w:history="1">
        <w:r w:rsidRPr="00D169FB">
          <w:rPr>
            <w:rStyle w:val="Hyperlink"/>
            <w:color w:val="auto"/>
          </w:rPr>
          <w:t xml:space="preserve">The </w:t>
        </w:r>
        <w:proofErr w:type="spellStart"/>
        <w:r w:rsidRPr="00D169FB">
          <w:rPr>
            <w:rStyle w:val="Hyperlink"/>
            <w:color w:val="auto"/>
          </w:rPr>
          <w:t>PyTorch</w:t>
        </w:r>
        <w:proofErr w:type="spellEnd"/>
        <w:r w:rsidRPr="00D169FB">
          <w:rPr>
            <w:rStyle w:val="Hyperlink"/>
            <w:color w:val="auto"/>
          </w:rPr>
          <w:t xml:space="preserve"> Developers, 2017</w:t>
        </w:r>
      </w:hyperlink>
      <w:r w:rsidRPr="004D7C5A">
        <w:t>)</w:t>
      </w:r>
      <w:r w:rsidRPr="004D7C5A">
        <w:rPr>
          <w:lang w:eastAsia="zh-CN"/>
        </w:rPr>
        <w:t>. It is</w:t>
      </w:r>
      <w:r w:rsidRPr="004D7C5A">
        <w:t xml:space="preserve"> </w:t>
      </w:r>
      <w:r w:rsidRPr="00D169FB">
        <w:rPr>
          <w:shd w:val="clear" w:color="auto" w:fill="FFFFFF"/>
        </w:rPr>
        <w:t>an open-source (MIT) neural machine translation system</w:t>
      </w:r>
      <w:r w:rsidRPr="00D169FB">
        <w:rPr>
          <w:shd w:val="clear" w:color="auto" w:fill="FFFFFF"/>
          <w:lang w:eastAsia="zh-CN"/>
        </w:rPr>
        <w:t xml:space="preserve"> using Python</w:t>
      </w:r>
      <w:r w:rsidRPr="00D169FB">
        <w:rPr>
          <w:shd w:val="clear" w:color="auto" w:fill="FFFFFF"/>
        </w:rPr>
        <w:t>.</w:t>
      </w:r>
      <w:r w:rsidRPr="004D7C5A">
        <w:t xml:space="preserve"> </w:t>
      </w:r>
      <w:r w:rsidRPr="0093498A">
        <w:t xml:space="preserve">We train the model </w:t>
      </w:r>
      <w:r>
        <w:rPr>
          <w:rFonts w:hint="eastAsia"/>
          <w:lang w:eastAsia="zh-CN"/>
        </w:rPr>
        <w:t>on one</w:t>
      </w:r>
      <w:r w:rsidRPr="0093498A">
        <w:t xml:space="preserve"> GPU:</w:t>
      </w:r>
      <w:r>
        <w:t xml:space="preserve"> </w:t>
      </w:r>
      <w:proofErr w:type="spellStart"/>
      <w:r w:rsidRPr="0093498A">
        <w:t>Nvidia</w:t>
      </w:r>
      <w:proofErr w:type="spellEnd"/>
      <w:r>
        <w:rPr>
          <w:rFonts w:hint="eastAsia"/>
          <w:lang w:eastAsia="zh-CN"/>
        </w:rPr>
        <w:t xml:space="preserve"> P40</w:t>
      </w:r>
      <w:r w:rsidRPr="0093498A">
        <w:t>. We use mini</w:t>
      </w:r>
      <w:r>
        <w:rPr>
          <w:rFonts w:hint="eastAsia"/>
          <w:lang w:eastAsia="zh-CN"/>
        </w:rPr>
        <w:t>-</w:t>
      </w:r>
      <w:r w:rsidRPr="0093498A">
        <w:t xml:space="preserve">batches of size 64, a maximum </w:t>
      </w:r>
      <w:r>
        <w:rPr>
          <w:rFonts w:hint="eastAsia"/>
          <w:lang w:eastAsia="zh-CN"/>
        </w:rPr>
        <w:t>sequence</w:t>
      </w:r>
      <w:r w:rsidRPr="0093498A">
        <w:t xml:space="preserve"> </w:t>
      </w:r>
      <w:r w:rsidRPr="00522F0A">
        <w:t>length</w:t>
      </w:r>
      <w:r w:rsidRPr="0093498A">
        <w:t xml:space="preserve"> of </w:t>
      </w:r>
      <w:r>
        <w:rPr>
          <w:rFonts w:hint="eastAsia"/>
          <w:lang w:eastAsia="zh-CN"/>
        </w:rPr>
        <w:t>6</w:t>
      </w:r>
      <w:r w:rsidRPr="0093498A">
        <w:t xml:space="preserve">0, word embedding of size </w:t>
      </w:r>
      <w:r>
        <w:rPr>
          <w:rFonts w:hint="eastAsia"/>
          <w:lang w:eastAsia="zh-CN"/>
        </w:rPr>
        <w:t>6</w:t>
      </w:r>
      <w:r w:rsidRPr="0093498A">
        <w:t xml:space="preserve">00, </w:t>
      </w:r>
      <w:r>
        <w:rPr>
          <w:rFonts w:hint="eastAsia"/>
          <w:lang w:eastAsia="zh-CN"/>
        </w:rPr>
        <w:t xml:space="preserve">NE </w:t>
      </w:r>
      <w:r w:rsidRPr="0093498A">
        <w:t>boundary embedding of size 5, NE class embedding of size 10, hidden layers of size 1024,</w:t>
      </w:r>
      <w:r>
        <w:t xml:space="preserve"> </w:t>
      </w:r>
      <w:r>
        <w:rPr>
          <w:rFonts w:hint="eastAsia"/>
          <w:lang w:eastAsia="zh-CN"/>
        </w:rPr>
        <w:t>4-</w:t>
      </w:r>
      <w:r>
        <w:t xml:space="preserve">layer </w:t>
      </w:r>
      <w:r w:rsidRPr="0093498A">
        <w:t>bi</w:t>
      </w:r>
      <w:r>
        <w:rPr>
          <w:rFonts w:hint="eastAsia"/>
          <w:lang w:eastAsia="zh-CN"/>
        </w:rPr>
        <w:t>-</w:t>
      </w:r>
      <w:r w:rsidRPr="0093498A">
        <w:t xml:space="preserve">directional </w:t>
      </w:r>
      <w:r>
        <w:t xml:space="preserve">LSTM </w:t>
      </w:r>
      <w:r w:rsidRPr="0093498A">
        <w:t>encoder</w:t>
      </w:r>
      <w:r>
        <w:rPr>
          <w:rFonts w:hint="eastAsia"/>
          <w:lang w:eastAsia="zh-CN"/>
        </w:rPr>
        <w:t xml:space="preserve"> and 4-layer </w:t>
      </w:r>
      <w:proofErr w:type="spellStart"/>
      <w:r>
        <w:rPr>
          <w:rFonts w:hint="eastAsia"/>
          <w:lang w:eastAsia="zh-CN"/>
        </w:rPr>
        <w:t>uni</w:t>
      </w:r>
      <w:proofErr w:type="spellEnd"/>
      <w:r>
        <w:rPr>
          <w:rFonts w:hint="eastAsia"/>
          <w:lang w:eastAsia="zh-CN"/>
        </w:rPr>
        <w:t>-directional LSTM decoder. W</w:t>
      </w:r>
      <w:r w:rsidRPr="0093498A">
        <w:t xml:space="preserve">e </w:t>
      </w:r>
      <w:r>
        <w:rPr>
          <w:rFonts w:hint="eastAsia"/>
          <w:lang w:eastAsia="zh-CN"/>
        </w:rPr>
        <w:t xml:space="preserve">use </w:t>
      </w:r>
      <w:proofErr w:type="spellStart"/>
      <w:r>
        <w:rPr>
          <w:rFonts w:hint="eastAsia"/>
          <w:lang w:eastAsia="zh-CN"/>
        </w:rPr>
        <w:t>a</w:t>
      </w:r>
      <w:r>
        <w:t>dam</w:t>
      </w:r>
      <w:proofErr w:type="spellEnd"/>
      <w:r>
        <w:rPr>
          <w:rFonts w:hint="eastAsia"/>
          <w:lang w:eastAsia="zh-CN"/>
        </w:rPr>
        <w:t xml:space="preserve"> optimizer </w:t>
      </w:r>
      <w:r w:rsidRPr="0093498A">
        <w:t>(</w:t>
      </w:r>
      <w:hyperlink w:anchor="Kingma_2015" w:history="1">
        <w:proofErr w:type="spellStart"/>
        <w:r w:rsidRPr="0012564B">
          <w:rPr>
            <w:rStyle w:val="Hyperlink"/>
          </w:rPr>
          <w:t>Kingma</w:t>
        </w:r>
        <w:proofErr w:type="spellEnd"/>
        <w:r w:rsidRPr="0012564B">
          <w:rPr>
            <w:rStyle w:val="Hyperlink"/>
          </w:rPr>
          <w:t xml:space="preserve"> et al., 2015</w:t>
        </w:r>
      </w:hyperlink>
      <w:r w:rsidRPr="0093498A">
        <w:t>)</w:t>
      </w:r>
      <w:r>
        <w:rPr>
          <w:rFonts w:hint="eastAsia"/>
          <w:lang w:eastAsia="zh-CN"/>
        </w:rPr>
        <w:t xml:space="preserve"> for training</w:t>
      </w:r>
      <w:r w:rsidRPr="0093498A">
        <w:t xml:space="preserve">, we apply </w:t>
      </w:r>
      <w:r>
        <w:rPr>
          <w:rFonts w:hint="eastAsia"/>
          <w:lang w:eastAsia="zh-CN"/>
        </w:rPr>
        <w:t xml:space="preserve">a </w:t>
      </w:r>
      <w:r w:rsidRPr="0093498A">
        <w:t xml:space="preserve">dropout probability </w:t>
      </w:r>
      <w:r>
        <w:rPr>
          <w:rFonts w:hint="eastAsia"/>
          <w:lang w:eastAsia="zh-CN"/>
        </w:rPr>
        <w:t>of</w:t>
      </w:r>
      <w:r w:rsidRPr="0093498A">
        <w:t xml:space="preserve"> 0.2 between LSTM stacks. </w:t>
      </w:r>
    </w:p>
    <w:p w14:paraId="76A46B92" w14:textId="77777777" w:rsidR="001077CF" w:rsidRPr="00D169FB" w:rsidRDefault="001077CF" w:rsidP="001077CF">
      <w:pPr>
        <w:pStyle w:val="ACLFirstLine"/>
        <w:rPr>
          <w:lang w:eastAsia="zh-CN"/>
        </w:rPr>
      </w:pPr>
    </w:p>
    <w:p w14:paraId="1CBFB933" w14:textId="77777777" w:rsidR="001077CF" w:rsidRPr="00DD17AE" w:rsidRDefault="001077CF" w:rsidP="001077CF">
      <w:pPr>
        <w:pStyle w:val="ACLFirstLine"/>
        <w:rPr>
          <w:lang w:eastAsia="zh-CN"/>
        </w:rPr>
      </w:pPr>
      <w:r w:rsidRPr="000834C8">
        <w:rPr>
          <w:b/>
        </w:rPr>
        <w:t>Baselines</w:t>
      </w:r>
      <w:r>
        <w:rPr>
          <w:b/>
          <w:bCs/>
        </w:rPr>
        <w:t xml:space="preserve">: </w:t>
      </w:r>
      <w:r>
        <w:t>The baseline system we trained for Chinese</w:t>
      </w:r>
      <w:r>
        <w:rPr>
          <w:rFonts w:hint="eastAsia"/>
          <w:lang w:eastAsia="zh-CN"/>
        </w:rPr>
        <w:t>-</w:t>
      </w:r>
      <w:r>
        <w:t>to</w:t>
      </w:r>
      <w:r>
        <w:rPr>
          <w:rFonts w:hint="eastAsia"/>
          <w:lang w:eastAsia="zh-CN"/>
        </w:rPr>
        <w:t>-</w:t>
      </w:r>
      <w:r>
        <w:t xml:space="preserve">English (ZH→EN) translation is </w:t>
      </w:r>
      <w:r>
        <w:rPr>
          <w:rFonts w:hint="eastAsia"/>
          <w:lang w:eastAsia="zh-CN"/>
        </w:rPr>
        <w:t xml:space="preserve">a </w:t>
      </w:r>
      <w:r>
        <w:t>character-based model without any additional feature</w:t>
      </w:r>
      <w:r>
        <w:rPr>
          <w:rFonts w:hint="eastAsia"/>
          <w:lang w:eastAsia="zh-CN"/>
        </w:rPr>
        <w:t>s</w:t>
      </w:r>
      <w:r>
        <w:t xml:space="preserve">, in which </w:t>
      </w:r>
      <w:r>
        <w:rPr>
          <w:rFonts w:hint="eastAsia"/>
          <w:lang w:eastAsia="zh-CN"/>
        </w:rPr>
        <w:t xml:space="preserve">the </w:t>
      </w:r>
      <w:r>
        <w:t xml:space="preserve">Chinese source is split </w:t>
      </w:r>
      <w:r>
        <w:rPr>
          <w:rFonts w:hint="eastAsia"/>
          <w:lang w:eastAsia="zh-CN"/>
        </w:rPr>
        <w:t>into</w:t>
      </w:r>
      <w:r>
        <w:t xml:space="preserve"> </w:t>
      </w:r>
      <w:r>
        <w:rPr>
          <w:rFonts w:hint="eastAsia"/>
          <w:lang w:eastAsia="zh-CN"/>
        </w:rPr>
        <w:t>c</w:t>
      </w:r>
      <w:r>
        <w:t xml:space="preserve">haracters and English is word-based with OOVs split </w:t>
      </w:r>
      <w:r>
        <w:rPr>
          <w:rFonts w:hint="eastAsia"/>
          <w:lang w:eastAsia="zh-CN"/>
        </w:rPr>
        <w:t>into</w:t>
      </w:r>
      <w:r>
        <w:t xml:space="preserve"> </w:t>
      </w:r>
      <w:proofErr w:type="spellStart"/>
      <w:r>
        <w:t>subword</w:t>
      </w:r>
      <w:proofErr w:type="spellEnd"/>
      <w:r>
        <w:rPr>
          <w:rFonts w:hint="eastAsia"/>
          <w:lang w:eastAsia="zh-CN"/>
        </w:rPr>
        <w:t xml:space="preserve"> units</w:t>
      </w:r>
      <w:r>
        <w:t xml:space="preserve">. For ZH→EN, the performance of </w:t>
      </w:r>
      <w:r>
        <w:rPr>
          <w:rFonts w:hint="eastAsia"/>
          <w:lang w:eastAsia="zh-CN"/>
        </w:rPr>
        <w:t>the c</w:t>
      </w:r>
      <w:r>
        <w:t xml:space="preserve">haracter-based model is better than </w:t>
      </w:r>
      <w:r>
        <w:rPr>
          <w:rFonts w:hint="eastAsia"/>
          <w:lang w:eastAsia="zh-CN"/>
        </w:rPr>
        <w:t xml:space="preserve">the </w:t>
      </w:r>
      <w:r>
        <w:t xml:space="preserve">word-based model. The baseline system we trained for EN→ZH translation is </w:t>
      </w:r>
      <w:r>
        <w:rPr>
          <w:rFonts w:hint="eastAsia"/>
          <w:lang w:eastAsia="zh-CN"/>
        </w:rPr>
        <w:t xml:space="preserve">a </w:t>
      </w:r>
      <w:r>
        <w:t xml:space="preserve">word-based model, in which both source and target sentences are word tokens with OOVs split </w:t>
      </w:r>
      <w:r>
        <w:rPr>
          <w:rFonts w:hint="eastAsia"/>
          <w:lang w:eastAsia="zh-CN"/>
        </w:rPr>
        <w:t>into</w:t>
      </w:r>
      <w:r>
        <w:t xml:space="preserve"> </w:t>
      </w:r>
      <w:proofErr w:type="spellStart"/>
      <w:r>
        <w:t>sub</w:t>
      </w:r>
      <w:r>
        <w:lastRenderedPageBreak/>
        <w:t>word</w:t>
      </w:r>
      <w:proofErr w:type="spellEnd"/>
      <w:r>
        <w:rPr>
          <w:rFonts w:hint="eastAsia"/>
          <w:lang w:eastAsia="zh-CN"/>
        </w:rPr>
        <w:t xml:space="preserve"> units</w:t>
      </w:r>
      <w:r>
        <w:t>.</w:t>
      </w:r>
      <w:r>
        <w:rPr>
          <w:rFonts w:hint="eastAsia"/>
          <w:lang w:eastAsia="zh-CN"/>
        </w:rPr>
        <w:t xml:space="preserve"> We found that for the baseline system without any additional linguistic features, the character-based model produces better translation than the word-based model.</w:t>
      </w:r>
    </w:p>
    <w:p w14:paraId="0230A86E" w14:textId="77777777" w:rsidR="001077CF" w:rsidRDefault="001077CF" w:rsidP="001077CF">
      <w:pPr>
        <w:pStyle w:val="ACLFirstLine"/>
      </w:pPr>
    </w:p>
    <w:p w14:paraId="1FBA41B4" w14:textId="77777777" w:rsidR="001077CF" w:rsidRDefault="001077CF" w:rsidP="001077CF">
      <w:pPr>
        <w:pStyle w:val="ACLFirstLine"/>
      </w:pPr>
      <w:r>
        <w:rPr>
          <w:b/>
          <w:bCs/>
        </w:rPr>
        <w:t xml:space="preserve">Models with NE </w:t>
      </w:r>
      <w:r>
        <w:rPr>
          <w:b/>
        </w:rPr>
        <w:t>Tags</w:t>
      </w:r>
      <w:r>
        <w:rPr>
          <w:b/>
          <w:bCs/>
        </w:rPr>
        <w:t xml:space="preserve">: </w:t>
      </w:r>
      <w:r>
        <w:t>In our experiments, we train both word-based and character</w:t>
      </w:r>
      <w:r>
        <w:rPr>
          <w:rFonts w:hint="eastAsia"/>
        </w:rPr>
        <w:t>-</w:t>
      </w:r>
      <w:r>
        <w:t>based models with NE features</w:t>
      </w:r>
      <w:r>
        <w:rPr>
          <w:rFonts w:hint="eastAsia"/>
        </w:rPr>
        <w:t>.</w:t>
      </w:r>
      <w:r>
        <w:t xml:space="preserve"> </w:t>
      </w:r>
      <w:r>
        <w:rPr>
          <w:rFonts w:hint="eastAsia"/>
        </w:rPr>
        <w:t>W</w:t>
      </w:r>
      <w:r>
        <w:t xml:space="preserve">e found </w:t>
      </w:r>
      <w:r>
        <w:rPr>
          <w:rFonts w:hint="eastAsia"/>
        </w:rPr>
        <w:t xml:space="preserve">that when NE </w:t>
      </w:r>
      <w:r>
        <w:t>features are</w:t>
      </w:r>
      <w:r>
        <w:rPr>
          <w:rFonts w:hint="eastAsia"/>
        </w:rPr>
        <w:t xml:space="preserve"> added, the </w:t>
      </w:r>
      <w:r>
        <w:t xml:space="preserve">word-based model </w:t>
      </w:r>
      <w:r>
        <w:rPr>
          <w:rFonts w:hint="eastAsia"/>
        </w:rPr>
        <w:t xml:space="preserve">performs better than the character-based model </w:t>
      </w:r>
      <w:r>
        <w:t>for both ZH→EN and</w:t>
      </w:r>
      <w:r w:rsidRPr="00F5014D">
        <w:t xml:space="preserve"> </w:t>
      </w:r>
      <w:r>
        <w:t xml:space="preserve">EN→ZH translation. </w:t>
      </w:r>
    </w:p>
    <w:p w14:paraId="477763A5" w14:textId="77777777" w:rsidR="001077CF" w:rsidRPr="00C64154" w:rsidRDefault="001077CF" w:rsidP="001077CF">
      <w:pPr>
        <w:pStyle w:val="ACLSubsection"/>
        <w:rPr>
          <w:sz w:val="24"/>
          <w:szCs w:val="24"/>
        </w:rPr>
      </w:pPr>
      <w:r>
        <w:rPr>
          <w:sz w:val="24"/>
          <w:szCs w:val="24"/>
        </w:rPr>
        <w:t>Test Results</w:t>
      </w:r>
      <w:r w:rsidRPr="00C64154">
        <w:rPr>
          <w:sz w:val="24"/>
          <w:szCs w:val="24"/>
        </w:rPr>
        <w:t xml:space="preserve"> </w:t>
      </w:r>
    </w:p>
    <w:p w14:paraId="4A3685D6" w14:textId="77777777" w:rsidR="001077CF" w:rsidRDefault="001077CF" w:rsidP="001077CF">
      <w:pPr>
        <w:pStyle w:val="ACLText"/>
      </w:pPr>
      <w:r>
        <w:t xml:space="preserve">We calculate the performance matrix using </w:t>
      </w:r>
      <w:r>
        <w:rPr>
          <w:rFonts w:hint="eastAsia"/>
        </w:rPr>
        <w:t xml:space="preserve">the evaluation </w:t>
      </w:r>
      <w:r>
        <w:t xml:space="preserve">script </w:t>
      </w:r>
      <w:r w:rsidRPr="00AE2A1C">
        <w:rPr>
          <w:i/>
        </w:rPr>
        <w:t>multi-</w:t>
      </w:r>
      <w:proofErr w:type="spellStart"/>
      <w:proofErr w:type="gramStart"/>
      <w:r w:rsidRPr="00AE2A1C">
        <w:rPr>
          <w:i/>
        </w:rPr>
        <w:t>bleu.perl</w:t>
      </w:r>
      <w:proofErr w:type="spellEnd"/>
      <w:proofErr w:type="gramEnd"/>
      <w:r w:rsidRPr="00C81773">
        <w:rPr>
          <w:i/>
        </w:rPr>
        <w:t xml:space="preserve"> </w:t>
      </w:r>
      <w:r>
        <w:t>from Moses (</w:t>
      </w:r>
      <w:hyperlink w:anchor="Koehn_2007" w:history="1">
        <w:r w:rsidRPr="0012564B">
          <w:rPr>
            <w:rStyle w:val="Hyperlink"/>
            <w:spacing w:val="0"/>
            <w:kern w:val="0"/>
          </w:rPr>
          <w:t>Koehn et al., 2007</w:t>
        </w:r>
      </w:hyperlink>
      <w:r>
        <w:t xml:space="preserve">). Two test sets are used for the evaluation; one is </w:t>
      </w:r>
      <w:r>
        <w:rPr>
          <w:rFonts w:hint="eastAsia"/>
        </w:rPr>
        <w:t xml:space="preserve">the </w:t>
      </w:r>
      <w:r>
        <w:t>standard news test set (</w:t>
      </w:r>
      <w:r w:rsidRPr="00211D90">
        <w:t>newstest2017</w:t>
      </w:r>
      <w:r>
        <w:t xml:space="preserve">) from WMT 2017, while the other is </w:t>
      </w:r>
      <w:r>
        <w:rPr>
          <w:rFonts w:hint="eastAsia"/>
        </w:rPr>
        <w:t xml:space="preserve">our </w:t>
      </w:r>
      <w:r>
        <w:t>in-domain test set. Table 2 shows the performance metrics for WMT 2017 news test set for both ZH→EN and</w:t>
      </w:r>
      <w:r w:rsidRPr="00F5014D">
        <w:t xml:space="preserve"> </w:t>
      </w:r>
      <w:r>
        <w:t>EN→ZH translation</w:t>
      </w:r>
      <w:r>
        <w:rPr>
          <w:rFonts w:hint="eastAsia"/>
        </w:rPr>
        <w:t>.</w:t>
      </w:r>
    </w:p>
    <w:p w14:paraId="28B934DE" w14:textId="77777777" w:rsidR="001077CF" w:rsidRDefault="001077CF" w:rsidP="001077CF">
      <w:pPr>
        <w:pStyle w:val="ACLFirstLine"/>
        <w:rPr>
          <w:noProof/>
          <w:lang w:eastAsia="zh-CN"/>
        </w:rPr>
      </w:pPr>
      <w:r>
        <w:rPr>
          <w:noProof/>
          <w:lang w:val="en-GB" w:eastAsia="zh-CN"/>
        </w:rPr>
        <mc:AlternateContent>
          <mc:Choice Requires="wps">
            <w:drawing>
              <wp:anchor distT="0" distB="0" distL="114300" distR="114300" simplePos="0" relativeHeight="252346368" behindDoc="0" locked="0" layoutInCell="1" allowOverlap="1" wp14:anchorId="30F23173" wp14:editId="565FD73A">
                <wp:simplePos x="0" y="0"/>
                <wp:positionH relativeFrom="column">
                  <wp:posOffset>-8890</wp:posOffset>
                </wp:positionH>
                <wp:positionV relativeFrom="paragraph">
                  <wp:posOffset>5715</wp:posOffset>
                </wp:positionV>
                <wp:extent cx="2851150" cy="1000760"/>
                <wp:effectExtent l="0" t="0" r="0" b="8890"/>
                <wp:wrapTopAndBottom/>
                <wp:docPr id="8" name="Text Box 8"/>
                <wp:cNvGraphicFramePr/>
                <a:graphic xmlns:a="http://schemas.openxmlformats.org/drawingml/2006/main">
                  <a:graphicData uri="http://schemas.microsoft.com/office/word/2010/wordprocessingShape">
                    <wps:wsp>
                      <wps:cNvSpPr txBox="1"/>
                      <wps:spPr>
                        <a:xfrm>
                          <a:off x="0" y="0"/>
                          <a:ext cx="2851150" cy="1000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44"/>
                              <w:gridCol w:w="1376"/>
                            </w:tblGrid>
                            <w:tr w:rsidR="001077CF" w:rsidRPr="001A5F14" w14:paraId="10503D65" w14:textId="77777777" w:rsidTr="00A069D1">
                              <w:trPr>
                                <w:trHeight w:val="256"/>
                                <w:jc w:val="center"/>
                              </w:trPr>
                              <w:tc>
                                <w:tcPr>
                                  <w:tcW w:w="1420" w:type="dxa"/>
                                  <w:shd w:val="clear" w:color="auto" w:fill="auto"/>
                                </w:tcPr>
                                <w:p w14:paraId="3E114761" w14:textId="77777777" w:rsidR="001077CF" w:rsidRPr="001A5F14" w:rsidRDefault="001077CF" w:rsidP="00AE5BAC">
                                  <w:pPr>
                                    <w:pStyle w:val="ACLText"/>
                                    <w:rPr>
                                      <w:b/>
                                      <w:bCs/>
                                      <w:sz w:val="20"/>
                                    </w:rPr>
                                  </w:pPr>
                                  <w:r>
                                    <w:rPr>
                                      <w:b/>
                                      <w:bCs/>
                                      <w:sz w:val="20"/>
                                    </w:rPr>
                                    <w:t>Models</w:t>
                                  </w:r>
                                </w:p>
                              </w:tc>
                              <w:tc>
                                <w:tcPr>
                                  <w:tcW w:w="1544" w:type="dxa"/>
                                  <w:tcBorders>
                                    <w:bottom w:val="single" w:sz="4" w:space="0" w:color="auto"/>
                                    <w:right w:val="nil"/>
                                  </w:tcBorders>
                                  <w:shd w:val="clear" w:color="auto" w:fill="auto"/>
                                </w:tcPr>
                                <w:p w14:paraId="37EC345F" w14:textId="77777777" w:rsidR="001077CF" w:rsidRPr="001A5F14" w:rsidRDefault="001077CF" w:rsidP="00EE125C">
                                  <w:pPr>
                                    <w:pStyle w:val="ACLText"/>
                                    <w:jc w:val="center"/>
                                    <w:rPr>
                                      <w:b/>
                                      <w:bCs/>
                                      <w:sz w:val="20"/>
                                    </w:rPr>
                                  </w:pPr>
                                  <w:r>
                                    <w:rPr>
                                      <w:b/>
                                      <w:bCs/>
                                      <w:sz w:val="20"/>
                                    </w:rPr>
                                    <w:t>ZH → EN</w:t>
                                  </w:r>
                                </w:p>
                              </w:tc>
                              <w:tc>
                                <w:tcPr>
                                  <w:tcW w:w="1376" w:type="dxa"/>
                                  <w:tcBorders>
                                    <w:bottom w:val="single" w:sz="4" w:space="0" w:color="auto"/>
                                    <w:right w:val="single" w:sz="4" w:space="0" w:color="auto"/>
                                  </w:tcBorders>
                                </w:tcPr>
                                <w:p w14:paraId="7BA1FC12" w14:textId="77777777" w:rsidR="001077CF" w:rsidRPr="001A5F14" w:rsidRDefault="001077CF" w:rsidP="00EE125C">
                                  <w:pPr>
                                    <w:pStyle w:val="ACLText"/>
                                    <w:rPr>
                                      <w:b/>
                                      <w:bCs/>
                                      <w:sz w:val="20"/>
                                    </w:rPr>
                                  </w:pPr>
                                  <w:r>
                                    <w:rPr>
                                      <w:b/>
                                      <w:bCs/>
                                      <w:sz w:val="20"/>
                                    </w:rPr>
                                    <w:t>EN → ZH</w:t>
                                  </w:r>
                                </w:p>
                              </w:tc>
                            </w:tr>
                            <w:tr w:rsidR="001077CF" w:rsidRPr="001A5F14" w14:paraId="4DD32560" w14:textId="77777777" w:rsidTr="00A069D1">
                              <w:trPr>
                                <w:trHeight w:val="230"/>
                                <w:jc w:val="center"/>
                              </w:trPr>
                              <w:tc>
                                <w:tcPr>
                                  <w:tcW w:w="1420" w:type="dxa"/>
                                  <w:shd w:val="clear" w:color="auto" w:fill="auto"/>
                                </w:tcPr>
                                <w:p w14:paraId="71501318" w14:textId="77777777" w:rsidR="001077CF" w:rsidRPr="001A5F14" w:rsidRDefault="001077CF" w:rsidP="00AE5BAC">
                                  <w:pPr>
                                    <w:pStyle w:val="ACLText"/>
                                    <w:rPr>
                                      <w:sz w:val="20"/>
                                    </w:rPr>
                                  </w:pPr>
                                  <w:r>
                                    <w:rPr>
                                      <w:sz w:val="20"/>
                                    </w:rPr>
                                    <w:t>Baseline</w:t>
                                  </w:r>
                                </w:p>
                              </w:tc>
                              <w:tc>
                                <w:tcPr>
                                  <w:tcW w:w="1544" w:type="dxa"/>
                                  <w:tcBorders>
                                    <w:bottom w:val="single" w:sz="4" w:space="0" w:color="auto"/>
                                    <w:right w:val="nil"/>
                                  </w:tcBorders>
                                  <w:shd w:val="clear" w:color="auto" w:fill="auto"/>
                                </w:tcPr>
                                <w:p w14:paraId="27F983E5" w14:textId="77777777" w:rsidR="001077CF" w:rsidRPr="001A5F14" w:rsidRDefault="001077CF">
                                  <w:pPr>
                                    <w:pStyle w:val="ACLText"/>
                                    <w:jc w:val="center"/>
                                    <w:rPr>
                                      <w:sz w:val="20"/>
                                    </w:rPr>
                                  </w:pPr>
                                  <w:r>
                                    <w:rPr>
                                      <w:sz w:val="20"/>
                                    </w:rPr>
                                    <w:t>1</w:t>
                                  </w:r>
                                  <w:r>
                                    <w:rPr>
                                      <w:rFonts w:hint="eastAsia"/>
                                      <w:sz w:val="20"/>
                                      <w:lang w:eastAsia="zh-CN"/>
                                    </w:rPr>
                                    <w:t>8</w:t>
                                  </w:r>
                                  <w:r>
                                    <w:rPr>
                                      <w:sz w:val="20"/>
                                    </w:rPr>
                                    <w:t>.</w:t>
                                  </w:r>
                                  <w:r>
                                    <w:rPr>
                                      <w:rFonts w:hint="eastAsia"/>
                                      <w:sz w:val="20"/>
                                      <w:lang w:eastAsia="zh-CN"/>
                                    </w:rPr>
                                    <w:t>23</w:t>
                                  </w:r>
                                </w:p>
                              </w:tc>
                              <w:tc>
                                <w:tcPr>
                                  <w:tcW w:w="1376" w:type="dxa"/>
                                  <w:tcBorders>
                                    <w:bottom w:val="single" w:sz="4" w:space="0" w:color="auto"/>
                                    <w:right w:val="single" w:sz="4" w:space="0" w:color="auto"/>
                                  </w:tcBorders>
                                </w:tcPr>
                                <w:p w14:paraId="2A45AB8E" w14:textId="77777777" w:rsidR="001077CF" w:rsidRPr="001A5F14" w:rsidRDefault="001077CF" w:rsidP="00E0751A">
                                  <w:pPr>
                                    <w:pStyle w:val="ACLText"/>
                                    <w:jc w:val="center"/>
                                    <w:rPr>
                                      <w:sz w:val="20"/>
                                      <w:lang w:eastAsia="zh-CN"/>
                                    </w:rPr>
                                  </w:pPr>
                                  <w:r>
                                    <w:rPr>
                                      <w:sz w:val="20"/>
                                    </w:rPr>
                                    <w:t>27.</w:t>
                                  </w:r>
                                  <w:r>
                                    <w:rPr>
                                      <w:rFonts w:hint="eastAsia"/>
                                      <w:sz w:val="20"/>
                                      <w:lang w:eastAsia="zh-CN"/>
                                    </w:rPr>
                                    <w:t>82</w:t>
                                  </w:r>
                                </w:p>
                              </w:tc>
                            </w:tr>
                            <w:tr w:rsidR="001077CF" w:rsidRPr="001A5F14" w14:paraId="4C080E7A" w14:textId="77777777" w:rsidTr="00A069D1">
                              <w:trPr>
                                <w:trHeight w:val="230"/>
                                <w:jc w:val="center"/>
                              </w:trPr>
                              <w:tc>
                                <w:tcPr>
                                  <w:tcW w:w="1420" w:type="dxa"/>
                                  <w:shd w:val="clear" w:color="auto" w:fill="auto"/>
                                </w:tcPr>
                                <w:p w14:paraId="384DB5F5" w14:textId="77777777" w:rsidR="001077CF" w:rsidRPr="001A5F14" w:rsidRDefault="001077CF" w:rsidP="00EE125C">
                                  <w:pPr>
                                    <w:pStyle w:val="ACLText"/>
                                    <w:rPr>
                                      <w:sz w:val="20"/>
                                    </w:rPr>
                                  </w:pPr>
                                  <w:r>
                                    <w:rPr>
                                      <w:sz w:val="20"/>
                                    </w:rPr>
                                    <w:t xml:space="preserve">+ NE </w:t>
                                  </w:r>
                                </w:p>
                              </w:tc>
                              <w:tc>
                                <w:tcPr>
                                  <w:tcW w:w="1544" w:type="dxa"/>
                                  <w:tcBorders>
                                    <w:top w:val="single" w:sz="4" w:space="0" w:color="auto"/>
                                    <w:bottom w:val="single" w:sz="4" w:space="0" w:color="auto"/>
                                    <w:right w:val="nil"/>
                                  </w:tcBorders>
                                  <w:shd w:val="clear" w:color="auto" w:fill="auto"/>
                                </w:tcPr>
                                <w:p w14:paraId="184A48EE" w14:textId="77777777" w:rsidR="001077CF" w:rsidRPr="001A5F14" w:rsidRDefault="001077CF" w:rsidP="00AB0D8F">
                                  <w:pPr>
                                    <w:pStyle w:val="ACLText"/>
                                    <w:jc w:val="center"/>
                                    <w:rPr>
                                      <w:sz w:val="20"/>
                                      <w:lang w:eastAsia="zh-CN"/>
                                    </w:rPr>
                                  </w:pPr>
                                  <w:r>
                                    <w:rPr>
                                      <w:sz w:val="20"/>
                                    </w:rPr>
                                    <w:t>19.</w:t>
                                  </w:r>
                                  <w:r>
                                    <w:rPr>
                                      <w:rFonts w:hint="eastAsia"/>
                                      <w:sz w:val="20"/>
                                      <w:lang w:eastAsia="zh-CN"/>
                                    </w:rPr>
                                    <w:t>92</w:t>
                                  </w:r>
                                </w:p>
                              </w:tc>
                              <w:tc>
                                <w:tcPr>
                                  <w:tcW w:w="1376" w:type="dxa"/>
                                  <w:tcBorders>
                                    <w:top w:val="single" w:sz="4" w:space="0" w:color="auto"/>
                                    <w:bottom w:val="single" w:sz="4" w:space="0" w:color="auto"/>
                                    <w:right w:val="single" w:sz="4" w:space="0" w:color="auto"/>
                                  </w:tcBorders>
                                </w:tcPr>
                                <w:p w14:paraId="74DC8C87" w14:textId="77777777" w:rsidR="001077CF" w:rsidRPr="001A5F14" w:rsidRDefault="001077CF" w:rsidP="00387174">
                                  <w:pPr>
                                    <w:pStyle w:val="ACLText"/>
                                    <w:jc w:val="center"/>
                                    <w:rPr>
                                      <w:sz w:val="20"/>
                                      <w:lang w:eastAsia="zh-CN"/>
                                    </w:rPr>
                                  </w:pPr>
                                  <w:r>
                                    <w:rPr>
                                      <w:sz w:val="20"/>
                                    </w:rPr>
                                    <w:t>30.</w:t>
                                  </w:r>
                                  <w:r>
                                    <w:rPr>
                                      <w:rFonts w:hint="eastAsia"/>
                                      <w:sz w:val="20"/>
                                      <w:lang w:eastAsia="zh-CN"/>
                                    </w:rPr>
                                    <w:t>38</w:t>
                                  </w:r>
                                </w:p>
                              </w:tc>
                            </w:tr>
                          </w:tbl>
                          <w:p w14:paraId="6C204CD6" w14:textId="77777777" w:rsidR="001077CF" w:rsidRPr="00471846" w:rsidRDefault="001077CF" w:rsidP="001077CF">
                            <w:pPr>
                              <w:pStyle w:val="Caption"/>
                            </w:pPr>
                            <w:r w:rsidRPr="00B2530F">
                              <w:t xml:space="preserve">Table </w:t>
                            </w:r>
                            <w:r>
                              <w:t xml:space="preserve">2: </w:t>
                            </w:r>
                            <w:r w:rsidRPr="00EE125C">
                              <w:t>BLEU scores for WM</w:t>
                            </w:r>
                            <w:r>
                              <w:t>T</w:t>
                            </w:r>
                            <w:r w:rsidRPr="00EE125C">
                              <w:t xml:space="preserve"> 2017 test sets</w:t>
                            </w:r>
                          </w:p>
                          <w:p w14:paraId="2E30AAE0" w14:textId="77777777" w:rsidR="001077CF" w:rsidRDefault="001077CF" w:rsidP="001077CF">
                            <w:pPr>
                              <w:jc w:val="center"/>
                            </w:pPr>
                          </w:p>
                          <w:p w14:paraId="1C18140A" w14:textId="77777777" w:rsidR="001077CF" w:rsidRDefault="001077CF" w:rsidP="00107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3173" id="Text Box 8" o:spid="_x0000_s1027" type="#_x0000_t202" style="position:absolute;left:0;text-align:left;margin-left:-.7pt;margin-top:.45pt;width:224.5pt;height:78.8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SGNECAAAW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44"/>
                        <w:gridCol w:w="1376"/>
                      </w:tblGrid>
                      <w:tr w:rsidR="001077CF" w:rsidRPr="001A5F14" w14:paraId="10503D65" w14:textId="77777777" w:rsidTr="00A069D1">
                        <w:trPr>
                          <w:trHeight w:val="256"/>
                          <w:jc w:val="center"/>
                        </w:trPr>
                        <w:tc>
                          <w:tcPr>
                            <w:tcW w:w="1420" w:type="dxa"/>
                            <w:shd w:val="clear" w:color="auto" w:fill="auto"/>
                          </w:tcPr>
                          <w:p w14:paraId="3E114761" w14:textId="77777777" w:rsidR="001077CF" w:rsidRPr="001A5F14" w:rsidRDefault="001077CF" w:rsidP="00AE5BAC">
                            <w:pPr>
                              <w:pStyle w:val="ACLText"/>
                              <w:rPr>
                                <w:b/>
                                <w:bCs/>
                                <w:sz w:val="20"/>
                              </w:rPr>
                            </w:pPr>
                            <w:r>
                              <w:rPr>
                                <w:b/>
                                <w:bCs/>
                                <w:sz w:val="20"/>
                              </w:rPr>
                              <w:t>Models</w:t>
                            </w:r>
                          </w:p>
                        </w:tc>
                        <w:tc>
                          <w:tcPr>
                            <w:tcW w:w="1544" w:type="dxa"/>
                            <w:tcBorders>
                              <w:bottom w:val="single" w:sz="4" w:space="0" w:color="auto"/>
                              <w:right w:val="nil"/>
                            </w:tcBorders>
                            <w:shd w:val="clear" w:color="auto" w:fill="auto"/>
                          </w:tcPr>
                          <w:p w14:paraId="37EC345F" w14:textId="77777777" w:rsidR="001077CF" w:rsidRPr="001A5F14" w:rsidRDefault="001077CF" w:rsidP="00EE125C">
                            <w:pPr>
                              <w:pStyle w:val="ACLText"/>
                              <w:jc w:val="center"/>
                              <w:rPr>
                                <w:b/>
                                <w:bCs/>
                                <w:sz w:val="20"/>
                              </w:rPr>
                            </w:pPr>
                            <w:r>
                              <w:rPr>
                                <w:b/>
                                <w:bCs/>
                                <w:sz w:val="20"/>
                              </w:rPr>
                              <w:t>ZH → EN</w:t>
                            </w:r>
                          </w:p>
                        </w:tc>
                        <w:tc>
                          <w:tcPr>
                            <w:tcW w:w="1376" w:type="dxa"/>
                            <w:tcBorders>
                              <w:bottom w:val="single" w:sz="4" w:space="0" w:color="auto"/>
                              <w:right w:val="single" w:sz="4" w:space="0" w:color="auto"/>
                            </w:tcBorders>
                          </w:tcPr>
                          <w:p w14:paraId="7BA1FC12" w14:textId="77777777" w:rsidR="001077CF" w:rsidRPr="001A5F14" w:rsidRDefault="001077CF" w:rsidP="00EE125C">
                            <w:pPr>
                              <w:pStyle w:val="ACLText"/>
                              <w:rPr>
                                <w:b/>
                                <w:bCs/>
                                <w:sz w:val="20"/>
                              </w:rPr>
                            </w:pPr>
                            <w:r>
                              <w:rPr>
                                <w:b/>
                                <w:bCs/>
                                <w:sz w:val="20"/>
                              </w:rPr>
                              <w:t>EN → ZH</w:t>
                            </w:r>
                          </w:p>
                        </w:tc>
                      </w:tr>
                      <w:tr w:rsidR="001077CF" w:rsidRPr="001A5F14" w14:paraId="4DD32560" w14:textId="77777777" w:rsidTr="00A069D1">
                        <w:trPr>
                          <w:trHeight w:val="230"/>
                          <w:jc w:val="center"/>
                        </w:trPr>
                        <w:tc>
                          <w:tcPr>
                            <w:tcW w:w="1420" w:type="dxa"/>
                            <w:shd w:val="clear" w:color="auto" w:fill="auto"/>
                          </w:tcPr>
                          <w:p w14:paraId="71501318" w14:textId="77777777" w:rsidR="001077CF" w:rsidRPr="001A5F14" w:rsidRDefault="001077CF" w:rsidP="00AE5BAC">
                            <w:pPr>
                              <w:pStyle w:val="ACLText"/>
                              <w:rPr>
                                <w:sz w:val="20"/>
                              </w:rPr>
                            </w:pPr>
                            <w:r>
                              <w:rPr>
                                <w:sz w:val="20"/>
                              </w:rPr>
                              <w:t>Baseline</w:t>
                            </w:r>
                          </w:p>
                        </w:tc>
                        <w:tc>
                          <w:tcPr>
                            <w:tcW w:w="1544" w:type="dxa"/>
                            <w:tcBorders>
                              <w:bottom w:val="single" w:sz="4" w:space="0" w:color="auto"/>
                              <w:right w:val="nil"/>
                            </w:tcBorders>
                            <w:shd w:val="clear" w:color="auto" w:fill="auto"/>
                          </w:tcPr>
                          <w:p w14:paraId="27F983E5" w14:textId="77777777" w:rsidR="001077CF" w:rsidRPr="001A5F14" w:rsidRDefault="001077CF">
                            <w:pPr>
                              <w:pStyle w:val="ACLText"/>
                              <w:jc w:val="center"/>
                              <w:rPr>
                                <w:sz w:val="20"/>
                              </w:rPr>
                            </w:pPr>
                            <w:r>
                              <w:rPr>
                                <w:sz w:val="20"/>
                              </w:rPr>
                              <w:t>1</w:t>
                            </w:r>
                            <w:r>
                              <w:rPr>
                                <w:rFonts w:hint="eastAsia"/>
                                <w:sz w:val="20"/>
                                <w:lang w:eastAsia="zh-CN"/>
                              </w:rPr>
                              <w:t>8</w:t>
                            </w:r>
                            <w:r>
                              <w:rPr>
                                <w:sz w:val="20"/>
                              </w:rPr>
                              <w:t>.</w:t>
                            </w:r>
                            <w:r>
                              <w:rPr>
                                <w:rFonts w:hint="eastAsia"/>
                                <w:sz w:val="20"/>
                                <w:lang w:eastAsia="zh-CN"/>
                              </w:rPr>
                              <w:t>23</w:t>
                            </w:r>
                          </w:p>
                        </w:tc>
                        <w:tc>
                          <w:tcPr>
                            <w:tcW w:w="1376" w:type="dxa"/>
                            <w:tcBorders>
                              <w:bottom w:val="single" w:sz="4" w:space="0" w:color="auto"/>
                              <w:right w:val="single" w:sz="4" w:space="0" w:color="auto"/>
                            </w:tcBorders>
                          </w:tcPr>
                          <w:p w14:paraId="2A45AB8E" w14:textId="77777777" w:rsidR="001077CF" w:rsidRPr="001A5F14" w:rsidRDefault="001077CF" w:rsidP="00E0751A">
                            <w:pPr>
                              <w:pStyle w:val="ACLText"/>
                              <w:jc w:val="center"/>
                              <w:rPr>
                                <w:sz w:val="20"/>
                                <w:lang w:eastAsia="zh-CN"/>
                              </w:rPr>
                            </w:pPr>
                            <w:r>
                              <w:rPr>
                                <w:sz w:val="20"/>
                              </w:rPr>
                              <w:t>27.</w:t>
                            </w:r>
                            <w:r>
                              <w:rPr>
                                <w:rFonts w:hint="eastAsia"/>
                                <w:sz w:val="20"/>
                                <w:lang w:eastAsia="zh-CN"/>
                              </w:rPr>
                              <w:t>82</w:t>
                            </w:r>
                          </w:p>
                        </w:tc>
                      </w:tr>
                      <w:tr w:rsidR="001077CF" w:rsidRPr="001A5F14" w14:paraId="4C080E7A" w14:textId="77777777" w:rsidTr="00A069D1">
                        <w:trPr>
                          <w:trHeight w:val="230"/>
                          <w:jc w:val="center"/>
                        </w:trPr>
                        <w:tc>
                          <w:tcPr>
                            <w:tcW w:w="1420" w:type="dxa"/>
                            <w:shd w:val="clear" w:color="auto" w:fill="auto"/>
                          </w:tcPr>
                          <w:p w14:paraId="384DB5F5" w14:textId="77777777" w:rsidR="001077CF" w:rsidRPr="001A5F14" w:rsidRDefault="001077CF" w:rsidP="00EE125C">
                            <w:pPr>
                              <w:pStyle w:val="ACLText"/>
                              <w:rPr>
                                <w:sz w:val="20"/>
                              </w:rPr>
                            </w:pPr>
                            <w:r>
                              <w:rPr>
                                <w:sz w:val="20"/>
                              </w:rPr>
                              <w:t xml:space="preserve">+ NE </w:t>
                            </w:r>
                          </w:p>
                        </w:tc>
                        <w:tc>
                          <w:tcPr>
                            <w:tcW w:w="1544" w:type="dxa"/>
                            <w:tcBorders>
                              <w:top w:val="single" w:sz="4" w:space="0" w:color="auto"/>
                              <w:bottom w:val="single" w:sz="4" w:space="0" w:color="auto"/>
                              <w:right w:val="nil"/>
                            </w:tcBorders>
                            <w:shd w:val="clear" w:color="auto" w:fill="auto"/>
                          </w:tcPr>
                          <w:p w14:paraId="184A48EE" w14:textId="77777777" w:rsidR="001077CF" w:rsidRPr="001A5F14" w:rsidRDefault="001077CF" w:rsidP="00AB0D8F">
                            <w:pPr>
                              <w:pStyle w:val="ACLText"/>
                              <w:jc w:val="center"/>
                              <w:rPr>
                                <w:sz w:val="20"/>
                                <w:lang w:eastAsia="zh-CN"/>
                              </w:rPr>
                            </w:pPr>
                            <w:r>
                              <w:rPr>
                                <w:sz w:val="20"/>
                              </w:rPr>
                              <w:t>19.</w:t>
                            </w:r>
                            <w:r>
                              <w:rPr>
                                <w:rFonts w:hint="eastAsia"/>
                                <w:sz w:val="20"/>
                                <w:lang w:eastAsia="zh-CN"/>
                              </w:rPr>
                              <w:t>92</w:t>
                            </w:r>
                          </w:p>
                        </w:tc>
                        <w:tc>
                          <w:tcPr>
                            <w:tcW w:w="1376" w:type="dxa"/>
                            <w:tcBorders>
                              <w:top w:val="single" w:sz="4" w:space="0" w:color="auto"/>
                              <w:bottom w:val="single" w:sz="4" w:space="0" w:color="auto"/>
                              <w:right w:val="single" w:sz="4" w:space="0" w:color="auto"/>
                            </w:tcBorders>
                          </w:tcPr>
                          <w:p w14:paraId="74DC8C87" w14:textId="77777777" w:rsidR="001077CF" w:rsidRPr="001A5F14" w:rsidRDefault="001077CF" w:rsidP="00387174">
                            <w:pPr>
                              <w:pStyle w:val="ACLText"/>
                              <w:jc w:val="center"/>
                              <w:rPr>
                                <w:sz w:val="20"/>
                                <w:lang w:eastAsia="zh-CN"/>
                              </w:rPr>
                            </w:pPr>
                            <w:r>
                              <w:rPr>
                                <w:sz w:val="20"/>
                              </w:rPr>
                              <w:t>30.</w:t>
                            </w:r>
                            <w:r>
                              <w:rPr>
                                <w:rFonts w:hint="eastAsia"/>
                                <w:sz w:val="20"/>
                                <w:lang w:eastAsia="zh-CN"/>
                              </w:rPr>
                              <w:t>38</w:t>
                            </w:r>
                          </w:p>
                        </w:tc>
                      </w:tr>
                    </w:tbl>
                    <w:p w14:paraId="6C204CD6" w14:textId="77777777" w:rsidR="001077CF" w:rsidRPr="00471846" w:rsidRDefault="001077CF" w:rsidP="001077CF">
                      <w:pPr>
                        <w:pStyle w:val="Caption"/>
                      </w:pPr>
                      <w:r w:rsidRPr="00B2530F">
                        <w:t xml:space="preserve">Table </w:t>
                      </w:r>
                      <w:r>
                        <w:t xml:space="preserve">2: </w:t>
                      </w:r>
                      <w:r w:rsidRPr="00EE125C">
                        <w:t>BLEU scores for WM</w:t>
                      </w:r>
                      <w:r>
                        <w:t>T</w:t>
                      </w:r>
                      <w:r w:rsidRPr="00EE125C">
                        <w:t xml:space="preserve"> 2017 test sets</w:t>
                      </w:r>
                    </w:p>
                    <w:p w14:paraId="2E30AAE0" w14:textId="77777777" w:rsidR="001077CF" w:rsidRDefault="001077CF" w:rsidP="001077CF">
                      <w:pPr>
                        <w:jc w:val="center"/>
                      </w:pPr>
                    </w:p>
                    <w:p w14:paraId="1C18140A" w14:textId="77777777" w:rsidR="001077CF" w:rsidRDefault="001077CF" w:rsidP="001077CF"/>
                  </w:txbxContent>
                </v:textbox>
                <w10:wrap type="topAndBottom"/>
              </v:shape>
            </w:pict>
          </mc:Fallback>
        </mc:AlternateContent>
      </w:r>
      <w:r>
        <w:t>As shown in Table 2, we can see the performance improvement (around 1 BLEU score) for both direction</w:t>
      </w:r>
      <w:r>
        <w:rPr>
          <w:rFonts w:hint="eastAsia"/>
          <w:lang w:eastAsia="zh-CN"/>
        </w:rPr>
        <w:t>s</w:t>
      </w:r>
      <w:r>
        <w:t xml:space="preserve"> (ZH→EN,</w:t>
      </w:r>
      <w:r w:rsidRPr="00F5014D">
        <w:t xml:space="preserve"> </w:t>
      </w:r>
      <w:r>
        <w:t xml:space="preserve">EN→ZH) </w:t>
      </w:r>
      <w:r>
        <w:rPr>
          <w:rFonts w:hint="eastAsia"/>
          <w:lang w:eastAsia="zh-CN"/>
        </w:rPr>
        <w:t>after</w:t>
      </w:r>
      <w:r>
        <w:t xml:space="preserve"> adding NE feature</w:t>
      </w:r>
      <w:r>
        <w:rPr>
          <w:rFonts w:hint="eastAsia"/>
          <w:lang w:eastAsia="zh-CN"/>
        </w:rPr>
        <w:t>s</w:t>
      </w:r>
      <w:r>
        <w:t xml:space="preserve"> compared </w:t>
      </w:r>
      <w:r>
        <w:rPr>
          <w:rFonts w:hint="eastAsia"/>
          <w:lang w:eastAsia="zh-CN"/>
        </w:rPr>
        <w:t>to</w:t>
      </w:r>
      <w:r>
        <w:t xml:space="preserve"> the best baseline model. </w:t>
      </w:r>
    </w:p>
    <w:p w14:paraId="642DDF1F" w14:textId="77777777" w:rsidR="001077CF" w:rsidRDefault="001077CF" w:rsidP="001077CF">
      <w:pPr>
        <w:pStyle w:val="ACLFirstLine"/>
        <w:rPr>
          <w:noProof/>
          <w:lang w:eastAsia="zh-CN"/>
        </w:rPr>
      </w:pPr>
      <w:r>
        <w:rPr>
          <w:noProof/>
          <w:lang w:eastAsia="zh-CN"/>
        </w:rPr>
        <w:t>We also apply</w:t>
      </w:r>
      <w:r>
        <w:rPr>
          <w:rFonts w:hint="eastAsia"/>
          <w:noProof/>
          <w:lang w:eastAsia="zh-CN"/>
        </w:rPr>
        <w:t xml:space="preserve"> the</w:t>
      </w:r>
      <w:r>
        <w:rPr>
          <w:noProof/>
          <w:lang w:eastAsia="zh-CN"/>
        </w:rPr>
        <w:t xml:space="preserve"> in-domain adaptation to the models by</w:t>
      </w:r>
      <w:r>
        <w:rPr>
          <w:rFonts w:hint="eastAsia"/>
          <w:noProof/>
          <w:lang w:eastAsia="zh-CN"/>
        </w:rPr>
        <w:t xml:space="preserve"> continue training on</w:t>
      </w:r>
      <w:r>
        <w:rPr>
          <w:noProof/>
          <w:lang w:eastAsia="zh-CN"/>
        </w:rPr>
        <w:t xml:space="preserve"> the in-domain data for 2-5 additional training epochs. Table 3 shows the test results for our in-domain test data. </w:t>
      </w:r>
    </w:p>
    <w:p w14:paraId="4ED58420" w14:textId="77777777" w:rsidR="001077CF" w:rsidRPr="00D67B29" w:rsidRDefault="001077CF" w:rsidP="001077CF">
      <w:pPr>
        <w:pStyle w:val="ACLFirstLine"/>
      </w:pPr>
      <w:r>
        <w:rPr>
          <w:noProof/>
          <w:lang w:val="en-GB" w:eastAsia="zh-CN"/>
        </w:rPr>
        <mc:AlternateContent>
          <mc:Choice Requires="wps">
            <w:drawing>
              <wp:anchor distT="0" distB="0" distL="114300" distR="114300" simplePos="0" relativeHeight="252345344" behindDoc="0" locked="0" layoutInCell="1" allowOverlap="1" wp14:anchorId="35D0ACBB" wp14:editId="217F418D">
                <wp:simplePos x="0" y="0"/>
                <wp:positionH relativeFrom="column">
                  <wp:posOffset>-85725</wp:posOffset>
                </wp:positionH>
                <wp:positionV relativeFrom="paragraph">
                  <wp:posOffset>20955</wp:posOffset>
                </wp:positionV>
                <wp:extent cx="2849880" cy="1043305"/>
                <wp:effectExtent l="0" t="0" r="0" b="4445"/>
                <wp:wrapSquare wrapText="bothSides"/>
                <wp:docPr id="4" name="Text Box 4"/>
                <wp:cNvGraphicFramePr/>
                <a:graphic xmlns:a="http://schemas.openxmlformats.org/drawingml/2006/main">
                  <a:graphicData uri="http://schemas.microsoft.com/office/word/2010/wordprocessingShape">
                    <wps:wsp>
                      <wps:cNvSpPr txBox="1"/>
                      <wps:spPr>
                        <a:xfrm>
                          <a:off x="0" y="0"/>
                          <a:ext cx="2849880" cy="10433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44"/>
                              <w:gridCol w:w="1376"/>
                            </w:tblGrid>
                            <w:tr w:rsidR="001077CF" w:rsidRPr="001A5F14" w14:paraId="0187AD9F" w14:textId="77777777" w:rsidTr="00A069D1">
                              <w:trPr>
                                <w:trHeight w:val="256"/>
                                <w:jc w:val="center"/>
                              </w:trPr>
                              <w:tc>
                                <w:tcPr>
                                  <w:tcW w:w="1420" w:type="dxa"/>
                                  <w:shd w:val="clear" w:color="auto" w:fill="auto"/>
                                </w:tcPr>
                                <w:p w14:paraId="62C5941B" w14:textId="77777777" w:rsidR="001077CF" w:rsidRPr="001A5F14" w:rsidRDefault="001077CF" w:rsidP="00AE5BAC">
                                  <w:pPr>
                                    <w:pStyle w:val="ACLText"/>
                                    <w:rPr>
                                      <w:b/>
                                      <w:bCs/>
                                      <w:sz w:val="20"/>
                                    </w:rPr>
                                  </w:pPr>
                                  <w:r>
                                    <w:rPr>
                                      <w:b/>
                                      <w:bCs/>
                                      <w:sz w:val="20"/>
                                    </w:rPr>
                                    <w:t>Models</w:t>
                                  </w:r>
                                </w:p>
                              </w:tc>
                              <w:tc>
                                <w:tcPr>
                                  <w:tcW w:w="1544" w:type="dxa"/>
                                  <w:tcBorders>
                                    <w:bottom w:val="single" w:sz="4" w:space="0" w:color="auto"/>
                                    <w:right w:val="nil"/>
                                  </w:tcBorders>
                                  <w:shd w:val="clear" w:color="auto" w:fill="auto"/>
                                </w:tcPr>
                                <w:p w14:paraId="50CFACCB" w14:textId="77777777" w:rsidR="001077CF" w:rsidRPr="001A5F14" w:rsidRDefault="001077CF" w:rsidP="00EE125C">
                                  <w:pPr>
                                    <w:pStyle w:val="ACLText"/>
                                    <w:jc w:val="center"/>
                                    <w:rPr>
                                      <w:b/>
                                      <w:bCs/>
                                      <w:sz w:val="20"/>
                                    </w:rPr>
                                  </w:pPr>
                                  <w:r>
                                    <w:rPr>
                                      <w:b/>
                                      <w:bCs/>
                                      <w:sz w:val="20"/>
                                    </w:rPr>
                                    <w:t>ZH → EN</w:t>
                                  </w:r>
                                </w:p>
                              </w:tc>
                              <w:tc>
                                <w:tcPr>
                                  <w:tcW w:w="1376" w:type="dxa"/>
                                  <w:tcBorders>
                                    <w:bottom w:val="single" w:sz="4" w:space="0" w:color="auto"/>
                                    <w:right w:val="single" w:sz="4" w:space="0" w:color="auto"/>
                                  </w:tcBorders>
                                </w:tcPr>
                                <w:p w14:paraId="4A24D18B" w14:textId="77777777" w:rsidR="001077CF" w:rsidRPr="001A5F14" w:rsidRDefault="001077CF" w:rsidP="00EE125C">
                                  <w:pPr>
                                    <w:pStyle w:val="ACLText"/>
                                    <w:rPr>
                                      <w:b/>
                                      <w:bCs/>
                                      <w:sz w:val="20"/>
                                    </w:rPr>
                                  </w:pPr>
                                  <w:r>
                                    <w:rPr>
                                      <w:b/>
                                      <w:bCs/>
                                      <w:sz w:val="20"/>
                                    </w:rPr>
                                    <w:t>EN → ZH</w:t>
                                  </w:r>
                                </w:p>
                              </w:tc>
                            </w:tr>
                            <w:tr w:rsidR="001077CF" w:rsidRPr="001A5F14" w14:paraId="684ECC28" w14:textId="77777777" w:rsidTr="00A069D1">
                              <w:trPr>
                                <w:trHeight w:val="230"/>
                                <w:jc w:val="center"/>
                              </w:trPr>
                              <w:tc>
                                <w:tcPr>
                                  <w:tcW w:w="1420" w:type="dxa"/>
                                  <w:shd w:val="clear" w:color="auto" w:fill="auto"/>
                                </w:tcPr>
                                <w:p w14:paraId="4D1C645C" w14:textId="77777777" w:rsidR="001077CF" w:rsidRPr="001A5F14" w:rsidRDefault="001077CF" w:rsidP="00AE5BAC">
                                  <w:pPr>
                                    <w:pStyle w:val="ACLText"/>
                                    <w:rPr>
                                      <w:sz w:val="20"/>
                                    </w:rPr>
                                  </w:pPr>
                                  <w:r>
                                    <w:rPr>
                                      <w:sz w:val="20"/>
                                    </w:rPr>
                                    <w:t>Baseline</w:t>
                                  </w:r>
                                </w:p>
                              </w:tc>
                              <w:tc>
                                <w:tcPr>
                                  <w:tcW w:w="1544" w:type="dxa"/>
                                  <w:tcBorders>
                                    <w:bottom w:val="single" w:sz="4" w:space="0" w:color="auto"/>
                                    <w:right w:val="nil"/>
                                  </w:tcBorders>
                                  <w:shd w:val="clear" w:color="auto" w:fill="auto"/>
                                </w:tcPr>
                                <w:p w14:paraId="5542EEB8" w14:textId="77777777" w:rsidR="001077CF" w:rsidRPr="001A5F14" w:rsidRDefault="001077CF" w:rsidP="006F72E1">
                                  <w:pPr>
                                    <w:pStyle w:val="ACLText"/>
                                    <w:jc w:val="center"/>
                                    <w:rPr>
                                      <w:sz w:val="20"/>
                                      <w:lang w:eastAsia="zh-CN"/>
                                    </w:rPr>
                                  </w:pPr>
                                  <w:r>
                                    <w:rPr>
                                      <w:sz w:val="20"/>
                                    </w:rPr>
                                    <w:t>14.</w:t>
                                  </w:r>
                                  <w:r>
                                    <w:rPr>
                                      <w:rFonts w:hint="eastAsia"/>
                                      <w:sz w:val="20"/>
                                      <w:lang w:eastAsia="zh-CN"/>
                                    </w:rPr>
                                    <w:t>32</w:t>
                                  </w:r>
                                </w:p>
                              </w:tc>
                              <w:tc>
                                <w:tcPr>
                                  <w:tcW w:w="1376" w:type="dxa"/>
                                  <w:tcBorders>
                                    <w:bottom w:val="single" w:sz="4" w:space="0" w:color="auto"/>
                                    <w:right w:val="single" w:sz="4" w:space="0" w:color="auto"/>
                                  </w:tcBorders>
                                </w:tcPr>
                                <w:p w14:paraId="03CCF139" w14:textId="77777777" w:rsidR="001077CF" w:rsidRPr="001A5F14" w:rsidRDefault="001077CF" w:rsidP="00923DD9">
                                  <w:pPr>
                                    <w:pStyle w:val="ACLText"/>
                                    <w:jc w:val="center"/>
                                    <w:rPr>
                                      <w:sz w:val="20"/>
                                    </w:rPr>
                                  </w:pPr>
                                  <w:r>
                                    <w:rPr>
                                      <w:sz w:val="20"/>
                                    </w:rPr>
                                    <w:t>21.</w:t>
                                  </w:r>
                                  <w:r>
                                    <w:rPr>
                                      <w:rFonts w:hint="eastAsia"/>
                                      <w:sz w:val="20"/>
                                      <w:lang w:eastAsia="zh-CN"/>
                                    </w:rPr>
                                    <w:t>8</w:t>
                                  </w:r>
                                  <w:r>
                                    <w:rPr>
                                      <w:sz w:val="20"/>
                                    </w:rPr>
                                    <w:t>7</w:t>
                                  </w:r>
                                </w:p>
                              </w:tc>
                            </w:tr>
                            <w:tr w:rsidR="001077CF" w:rsidRPr="001A5F14" w14:paraId="37F308DE" w14:textId="77777777" w:rsidTr="00A069D1">
                              <w:trPr>
                                <w:trHeight w:val="230"/>
                                <w:jc w:val="center"/>
                              </w:trPr>
                              <w:tc>
                                <w:tcPr>
                                  <w:tcW w:w="1420" w:type="dxa"/>
                                  <w:shd w:val="clear" w:color="auto" w:fill="auto"/>
                                </w:tcPr>
                                <w:p w14:paraId="31FAFA11" w14:textId="77777777" w:rsidR="001077CF" w:rsidRPr="001A5F14" w:rsidRDefault="001077CF" w:rsidP="00EE125C">
                                  <w:pPr>
                                    <w:pStyle w:val="ACLText"/>
                                    <w:rPr>
                                      <w:sz w:val="20"/>
                                    </w:rPr>
                                  </w:pPr>
                                  <w:r>
                                    <w:rPr>
                                      <w:sz w:val="20"/>
                                    </w:rPr>
                                    <w:t xml:space="preserve">+ NE </w:t>
                                  </w:r>
                                </w:p>
                              </w:tc>
                              <w:tc>
                                <w:tcPr>
                                  <w:tcW w:w="1544" w:type="dxa"/>
                                  <w:tcBorders>
                                    <w:top w:val="single" w:sz="4" w:space="0" w:color="auto"/>
                                    <w:bottom w:val="single" w:sz="4" w:space="0" w:color="auto"/>
                                    <w:right w:val="nil"/>
                                  </w:tcBorders>
                                  <w:shd w:val="clear" w:color="auto" w:fill="auto"/>
                                </w:tcPr>
                                <w:p w14:paraId="0458285C" w14:textId="77777777" w:rsidR="001077CF" w:rsidRPr="001A5F14" w:rsidRDefault="001077CF">
                                  <w:pPr>
                                    <w:pStyle w:val="ACLText"/>
                                    <w:jc w:val="center"/>
                                    <w:rPr>
                                      <w:sz w:val="20"/>
                                      <w:lang w:eastAsia="zh-CN"/>
                                    </w:rPr>
                                  </w:pPr>
                                  <w:r>
                                    <w:rPr>
                                      <w:sz w:val="20"/>
                                    </w:rPr>
                                    <w:t>15.</w:t>
                                  </w:r>
                                  <w:r>
                                    <w:rPr>
                                      <w:rFonts w:hint="eastAsia"/>
                                      <w:sz w:val="20"/>
                                      <w:lang w:eastAsia="zh-CN"/>
                                    </w:rPr>
                                    <w:t>46</w:t>
                                  </w:r>
                                </w:p>
                              </w:tc>
                              <w:tc>
                                <w:tcPr>
                                  <w:tcW w:w="1376" w:type="dxa"/>
                                  <w:tcBorders>
                                    <w:top w:val="single" w:sz="4" w:space="0" w:color="auto"/>
                                    <w:bottom w:val="single" w:sz="4" w:space="0" w:color="auto"/>
                                    <w:right w:val="single" w:sz="4" w:space="0" w:color="auto"/>
                                  </w:tcBorders>
                                </w:tcPr>
                                <w:p w14:paraId="4510FE27" w14:textId="77777777" w:rsidR="001077CF" w:rsidRPr="001A5F14" w:rsidRDefault="001077CF">
                                  <w:pPr>
                                    <w:pStyle w:val="ACLText"/>
                                    <w:jc w:val="center"/>
                                    <w:rPr>
                                      <w:sz w:val="20"/>
                                      <w:lang w:eastAsia="zh-CN"/>
                                    </w:rPr>
                                  </w:pPr>
                                  <w:r>
                                    <w:rPr>
                                      <w:rFonts w:hint="eastAsia"/>
                                      <w:sz w:val="20"/>
                                    </w:rPr>
                                    <w:t>2</w:t>
                                  </w:r>
                                  <w:r>
                                    <w:rPr>
                                      <w:rFonts w:hint="eastAsia"/>
                                      <w:sz w:val="20"/>
                                      <w:lang w:eastAsia="zh-CN"/>
                                    </w:rPr>
                                    <w:t>3.72</w:t>
                                  </w:r>
                                </w:p>
                              </w:tc>
                            </w:tr>
                            <w:tr w:rsidR="001077CF" w:rsidRPr="001A5F14" w14:paraId="1416EBDC" w14:textId="77777777" w:rsidTr="00A069D1">
                              <w:trPr>
                                <w:trHeight w:val="87"/>
                                <w:jc w:val="center"/>
                              </w:trPr>
                              <w:tc>
                                <w:tcPr>
                                  <w:tcW w:w="1420" w:type="dxa"/>
                                  <w:shd w:val="clear" w:color="auto" w:fill="auto"/>
                                </w:tcPr>
                                <w:p w14:paraId="01A7F94E" w14:textId="77777777" w:rsidR="001077CF" w:rsidRDefault="001077CF" w:rsidP="002F63CE">
                                  <w:pPr>
                                    <w:pStyle w:val="ACLText"/>
                                    <w:rPr>
                                      <w:sz w:val="20"/>
                                    </w:rPr>
                                  </w:pPr>
                                  <w:r>
                                    <w:rPr>
                                      <w:sz w:val="20"/>
                                    </w:rPr>
                                    <w:t>+ Adaptation</w:t>
                                  </w:r>
                                </w:p>
                              </w:tc>
                              <w:tc>
                                <w:tcPr>
                                  <w:tcW w:w="1544" w:type="dxa"/>
                                  <w:tcBorders>
                                    <w:top w:val="single" w:sz="4" w:space="0" w:color="auto"/>
                                    <w:bottom w:val="single" w:sz="4" w:space="0" w:color="auto"/>
                                    <w:right w:val="nil"/>
                                  </w:tcBorders>
                                  <w:shd w:val="clear" w:color="auto" w:fill="auto"/>
                                </w:tcPr>
                                <w:p w14:paraId="2413D1D8" w14:textId="77777777" w:rsidR="001077CF" w:rsidRDefault="001077CF">
                                  <w:pPr>
                                    <w:pStyle w:val="ACLText"/>
                                    <w:jc w:val="center"/>
                                    <w:rPr>
                                      <w:sz w:val="20"/>
                                      <w:lang w:eastAsia="zh-CN"/>
                                    </w:rPr>
                                  </w:pPr>
                                  <w:r>
                                    <w:rPr>
                                      <w:sz w:val="20"/>
                                    </w:rPr>
                                    <w:t>1</w:t>
                                  </w:r>
                                  <w:r>
                                    <w:rPr>
                                      <w:rFonts w:hint="eastAsia"/>
                                      <w:sz w:val="20"/>
                                      <w:lang w:eastAsia="zh-CN"/>
                                    </w:rPr>
                                    <w:t>6</w:t>
                                  </w:r>
                                  <w:r>
                                    <w:rPr>
                                      <w:sz w:val="20"/>
                                    </w:rPr>
                                    <w:t>.</w:t>
                                  </w:r>
                                  <w:r>
                                    <w:rPr>
                                      <w:rFonts w:hint="eastAsia"/>
                                      <w:sz w:val="20"/>
                                      <w:lang w:eastAsia="zh-CN"/>
                                    </w:rPr>
                                    <w:t>35</w:t>
                                  </w:r>
                                </w:p>
                              </w:tc>
                              <w:tc>
                                <w:tcPr>
                                  <w:tcW w:w="1376" w:type="dxa"/>
                                  <w:tcBorders>
                                    <w:top w:val="single" w:sz="4" w:space="0" w:color="auto"/>
                                    <w:bottom w:val="single" w:sz="4" w:space="0" w:color="auto"/>
                                    <w:right w:val="single" w:sz="4" w:space="0" w:color="auto"/>
                                  </w:tcBorders>
                                </w:tcPr>
                                <w:p w14:paraId="27662144" w14:textId="77777777" w:rsidR="001077CF" w:rsidRDefault="001077CF" w:rsidP="006A1D3E">
                                  <w:pPr>
                                    <w:pStyle w:val="ACLText"/>
                                    <w:jc w:val="center"/>
                                    <w:rPr>
                                      <w:sz w:val="20"/>
                                      <w:lang w:eastAsia="zh-CN"/>
                                    </w:rPr>
                                  </w:pPr>
                                  <w:r>
                                    <w:rPr>
                                      <w:rFonts w:hint="eastAsia"/>
                                      <w:sz w:val="20"/>
                                      <w:lang w:eastAsia="zh-CN"/>
                                    </w:rPr>
                                    <w:t>25.03</w:t>
                                  </w:r>
                                </w:p>
                              </w:tc>
                            </w:tr>
                          </w:tbl>
                          <w:p w14:paraId="4E6310F4" w14:textId="77777777" w:rsidR="001077CF" w:rsidRPr="00471846" w:rsidRDefault="001077CF" w:rsidP="001077CF">
                            <w:pPr>
                              <w:pStyle w:val="Caption"/>
                            </w:pPr>
                            <w:r w:rsidRPr="00B2530F">
                              <w:t xml:space="preserve">Table </w:t>
                            </w:r>
                            <w:r>
                              <w:t xml:space="preserve">3: </w:t>
                            </w:r>
                            <w:r w:rsidRPr="00EE125C">
                              <w:t xml:space="preserve">BLEU scores for </w:t>
                            </w:r>
                            <w:r>
                              <w:t>in-domain</w:t>
                            </w:r>
                            <w:r w:rsidRPr="00EE125C">
                              <w:t xml:space="preserve"> test sets</w:t>
                            </w:r>
                          </w:p>
                          <w:p w14:paraId="498E4169" w14:textId="77777777" w:rsidR="001077CF" w:rsidRDefault="001077CF" w:rsidP="001077CF">
                            <w:pPr>
                              <w:jc w:val="center"/>
                            </w:pPr>
                          </w:p>
                          <w:p w14:paraId="7170365A" w14:textId="77777777" w:rsidR="001077CF" w:rsidRDefault="001077CF" w:rsidP="00107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ACBB" id="Text Box 4" o:spid="_x0000_s1028" type="#_x0000_t202" style="position:absolute;left:0;text-align:left;margin-left:-6.75pt;margin-top:1.65pt;width:224.4pt;height:82.1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zld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5xj&#10;pIiEFj2y1qMr3aI8oLM1rgCnBwNuvgU1dLnXO1CGoltuZfhDOQjsgPPugG0IRkE5HOeT8RhMFGxZ&#10;mp+epqMQJ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44"/>
                        <w:gridCol w:w="1376"/>
                      </w:tblGrid>
                      <w:tr w:rsidR="001077CF" w:rsidRPr="001A5F14" w14:paraId="0187AD9F" w14:textId="77777777" w:rsidTr="00A069D1">
                        <w:trPr>
                          <w:trHeight w:val="256"/>
                          <w:jc w:val="center"/>
                        </w:trPr>
                        <w:tc>
                          <w:tcPr>
                            <w:tcW w:w="1420" w:type="dxa"/>
                            <w:shd w:val="clear" w:color="auto" w:fill="auto"/>
                          </w:tcPr>
                          <w:p w14:paraId="62C5941B" w14:textId="77777777" w:rsidR="001077CF" w:rsidRPr="001A5F14" w:rsidRDefault="001077CF" w:rsidP="00AE5BAC">
                            <w:pPr>
                              <w:pStyle w:val="ACLText"/>
                              <w:rPr>
                                <w:b/>
                                <w:bCs/>
                                <w:sz w:val="20"/>
                              </w:rPr>
                            </w:pPr>
                            <w:r>
                              <w:rPr>
                                <w:b/>
                                <w:bCs/>
                                <w:sz w:val="20"/>
                              </w:rPr>
                              <w:t>Models</w:t>
                            </w:r>
                          </w:p>
                        </w:tc>
                        <w:tc>
                          <w:tcPr>
                            <w:tcW w:w="1544" w:type="dxa"/>
                            <w:tcBorders>
                              <w:bottom w:val="single" w:sz="4" w:space="0" w:color="auto"/>
                              <w:right w:val="nil"/>
                            </w:tcBorders>
                            <w:shd w:val="clear" w:color="auto" w:fill="auto"/>
                          </w:tcPr>
                          <w:p w14:paraId="50CFACCB" w14:textId="77777777" w:rsidR="001077CF" w:rsidRPr="001A5F14" w:rsidRDefault="001077CF" w:rsidP="00EE125C">
                            <w:pPr>
                              <w:pStyle w:val="ACLText"/>
                              <w:jc w:val="center"/>
                              <w:rPr>
                                <w:b/>
                                <w:bCs/>
                                <w:sz w:val="20"/>
                              </w:rPr>
                            </w:pPr>
                            <w:r>
                              <w:rPr>
                                <w:b/>
                                <w:bCs/>
                                <w:sz w:val="20"/>
                              </w:rPr>
                              <w:t>ZH → EN</w:t>
                            </w:r>
                          </w:p>
                        </w:tc>
                        <w:tc>
                          <w:tcPr>
                            <w:tcW w:w="1376" w:type="dxa"/>
                            <w:tcBorders>
                              <w:bottom w:val="single" w:sz="4" w:space="0" w:color="auto"/>
                              <w:right w:val="single" w:sz="4" w:space="0" w:color="auto"/>
                            </w:tcBorders>
                          </w:tcPr>
                          <w:p w14:paraId="4A24D18B" w14:textId="77777777" w:rsidR="001077CF" w:rsidRPr="001A5F14" w:rsidRDefault="001077CF" w:rsidP="00EE125C">
                            <w:pPr>
                              <w:pStyle w:val="ACLText"/>
                              <w:rPr>
                                <w:b/>
                                <w:bCs/>
                                <w:sz w:val="20"/>
                              </w:rPr>
                            </w:pPr>
                            <w:r>
                              <w:rPr>
                                <w:b/>
                                <w:bCs/>
                                <w:sz w:val="20"/>
                              </w:rPr>
                              <w:t>EN → ZH</w:t>
                            </w:r>
                          </w:p>
                        </w:tc>
                      </w:tr>
                      <w:tr w:rsidR="001077CF" w:rsidRPr="001A5F14" w14:paraId="684ECC28" w14:textId="77777777" w:rsidTr="00A069D1">
                        <w:trPr>
                          <w:trHeight w:val="230"/>
                          <w:jc w:val="center"/>
                        </w:trPr>
                        <w:tc>
                          <w:tcPr>
                            <w:tcW w:w="1420" w:type="dxa"/>
                            <w:shd w:val="clear" w:color="auto" w:fill="auto"/>
                          </w:tcPr>
                          <w:p w14:paraId="4D1C645C" w14:textId="77777777" w:rsidR="001077CF" w:rsidRPr="001A5F14" w:rsidRDefault="001077CF" w:rsidP="00AE5BAC">
                            <w:pPr>
                              <w:pStyle w:val="ACLText"/>
                              <w:rPr>
                                <w:sz w:val="20"/>
                              </w:rPr>
                            </w:pPr>
                            <w:r>
                              <w:rPr>
                                <w:sz w:val="20"/>
                              </w:rPr>
                              <w:t>Baseline</w:t>
                            </w:r>
                          </w:p>
                        </w:tc>
                        <w:tc>
                          <w:tcPr>
                            <w:tcW w:w="1544" w:type="dxa"/>
                            <w:tcBorders>
                              <w:bottom w:val="single" w:sz="4" w:space="0" w:color="auto"/>
                              <w:right w:val="nil"/>
                            </w:tcBorders>
                            <w:shd w:val="clear" w:color="auto" w:fill="auto"/>
                          </w:tcPr>
                          <w:p w14:paraId="5542EEB8" w14:textId="77777777" w:rsidR="001077CF" w:rsidRPr="001A5F14" w:rsidRDefault="001077CF" w:rsidP="006F72E1">
                            <w:pPr>
                              <w:pStyle w:val="ACLText"/>
                              <w:jc w:val="center"/>
                              <w:rPr>
                                <w:sz w:val="20"/>
                                <w:lang w:eastAsia="zh-CN"/>
                              </w:rPr>
                            </w:pPr>
                            <w:r>
                              <w:rPr>
                                <w:sz w:val="20"/>
                              </w:rPr>
                              <w:t>14.</w:t>
                            </w:r>
                            <w:r>
                              <w:rPr>
                                <w:rFonts w:hint="eastAsia"/>
                                <w:sz w:val="20"/>
                                <w:lang w:eastAsia="zh-CN"/>
                              </w:rPr>
                              <w:t>32</w:t>
                            </w:r>
                          </w:p>
                        </w:tc>
                        <w:tc>
                          <w:tcPr>
                            <w:tcW w:w="1376" w:type="dxa"/>
                            <w:tcBorders>
                              <w:bottom w:val="single" w:sz="4" w:space="0" w:color="auto"/>
                              <w:right w:val="single" w:sz="4" w:space="0" w:color="auto"/>
                            </w:tcBorders>
                          </w:tcPr>
                          <w:p w14:paraId="03CCF139" w14:textId="77777777" w:rsidR="001077CF" w:rsidRPr="001A5F14" w:rsidRDefault="001077CF" w:rsidP="00923DD9">
                            <w:pPr>
                              <w:pStyle w:val="ACLText"/>
                              <w:jc w:val="center"/>
                              <w:rPr>
                                <w:sz w:val="20"/>
                              </w:rPr>
                            </w:pPr>
                            <w:r>
                              <w:rPr>
                                <w:sz w:val="20"/>
                              </w:rPr>
                              <w:t>21.</w:t>
                            </w:r>
                            <w:r>
                              <w:rPr>
                                <w:rFonts w:hint="eastAsia"/>
                                <w:sz w:val="20"/>
                                <w:lang w:eastAsia="zh-CN"/>
                              </w:rPr>
                              <w:t>8</w:t>
                            </w:r>
                            <w:r>
                              <w:rPr>
                                <w:sz w:val="20"/>
                              </w:rPr>
                              <w:t>7</w:t>
                            </w:r>
                          </w:p>
                        </w:tc>
                      </w:tr>
                      <w:tr w:rsidR="001077CF" w:rsidRPr="001A5F14" w14:paraId="37F308DE" w14:textId="77777777" w:rsidTr="00A069D1">
                        <w:trPr>
                          <w:trHeight w:val="230"/>
                          <w:jc w:val="center"/>
                        </w:trPr>
                        <w:tc>
                          <w:tcPr>
                            <w:tcW w:w="1420" w:type="dxa"/>
                            <w:shd w:val="clear" w:color="auto" w:fill="auto"/>
                          </w:tcPr>
                          <w:p w14:paraId="31FAFA11" w14:textId="77777777" w:rsidR="001077CF" w:rsidRPr="001A5F14" w:rsidRDefault="001077CF" w:rsidP="00EE125C">
                            <w:pPr>
                              <w:pStyle w:val="ACLText"/>
                              <w:rPr>
                                <w:sz w:val="20"/>
                              </w:rPr>
                            </w:pPr>
                            <w:r>
                              <w:rPr>
                                <w:sz w:val="20"/>
                              </w:rPr>
                              <w:t xml:space="preserve">+ NE </w:t>
                            </w:r>
                          </w:p>
                        </w:tc>
                        <w:tc>
                          <w:tcPr>
                            <w:tcW w:w="1544" w:type="dxa"/>
                            <w:tcBorders>
                              <w:top w:val="single" w:sz="4" w:space="0" w:color="auto"/>
                              <w:bottom w:val="single" w:sz="4" w:space="0" w:color="auto"/>
                              <w:right w:val="nil"/>
                            </w:tcBorders>
                            <w:shd w:val="clear" w:color="auto" w:fill="auto"/>
                          </w:tcPr>
                          <w:p w14:paraId="0458285C" w14:textId="77777777" w:rsidR="001077CF" w:rsidRPr="001A5F14" w:rsidRDefault="001077CF">
                            <w:pPr>
                              <w:pStyle w:val="ACLText"/>
                              <w:jc w:val="center"/>
                              <w:rPr>
                                <w:sz w:val="20"/>
                                <w:lang w:eastAsia="zh-CN"/>
                              </w:rPr>
                            </w:pPr>
                            <w:r>
                              <w:rPr>
                                <w:sz w:val="20"/>
                              </w:rPr>
                              <w:t>15.</w:t>
                            </w:r>
                            <w:r>
                              <w:rPr>
                                <w:rFonts w:hint="eastAsia"/>
                                <w:sz w:val="20"/>
                                <w:lang w:eastAsia="zh-CN"/>
                              </w:rPr>
                              <w:t>46</w:t>
                            </w:r>
                          </w:p>
                        </w:tc>
                        <w:tc>
                          <w:tcPr>
                            <w:tcW w:w="1376" w:type="dxa"/>
                            <w:tcBorders>
                              <w:top w:val="single" w:sz="4" w:space="0" w:color="auto"/>
                              <w:bottom w:val="single" w:sz="4" w:space="0" w:color="auto"/>
                              <w:right w:val="single" w:sz="4" w:space="0" w:color="auto"/>
                            </w:tcBorders>
                          </w:tcPr>
                          <w:p w14:paraId="4510FE27" w14:textId="77777777" w:rsidR="001077CF" w:rsidRPr="001A5F14" w:rsidRDefault="001077CF">
                            <w:pPr>
                              <w:pStyle w:val="ACLText"/>
                              <w:jc w:val="center"/>
                              <w:rPr>
                                <w:sz w:val="20"/>
                                <w:lang w:eastAsia="zh-CN"/>
                              </w:rPr>
                            </w:pPr>
                            <w:r>
                              <w:rPr>
                                <w:rFonts w:hint="eastAsia"/>
                                <w:sz w:val="20"/>
                              </w:rPr>
                              <w:t>2</w:t>
                            </w:r>
                            <w:r>
                              <w:rPr>
                                <w:rFonts w:hint="eastAsia"/>
                                <w:sz w:val="20"/>
                                <w:lang w:eastAsia="zh-CN"/>
                              </w:rPr>
                              <w:t>3.72</w:t>
                            </w:r>
                          </w:p>
                        </w:tc>
                      </w:tr>
                      <w:tr w:rsidR="001077CF" w:rsidRPr="001A5F14" w14:paraId="1416EBDC" w14:textId="77777777" w:rsidTr="00A069D1">
                        <w:trPr>
                          <w:trHeight w:val="87"/>
                          <w:jc w:val="center"/>
                        </w:trPr>
                        <w:tc>
                          <w:tcPr>
                            <w:tcW w:w="1420" w:type="dxa"/>
                            <w:shd w:val="clear" w:color="auto" w:fill="auto"/>
                          </w:tcPr>
                          <w:p w14:paraId="01A7F94E" w14:textId="77777777" w:rsidR="001077CF" w:rsidRDefault="001077CF" w:rsidP="002F63CE">
                            <w:pPr>
                              <w:pStyle w:val="ACLText"/>
                              <w:rPr>
                                <w:sz w:val="20"/>
                              </w:rPr>
                            </w:pPr>
                            <w:r>
                              <w:rPr>
                                <w:sz w:val="20"/>
                              </w:rPr>
                              <w:t>+ Adaptation</w:t>
                            </w:r>
                          </w:p>
                        </w:tc>
                        <w:tc>
                          <w:tcPr>
                            <w:tcW w:w="1544" w:type="dxa"/>
                            <w:tcBorders>
                              <w:top w:val="single" w:sz="4" w:space="0" w:color="auto"/>
                              <w:bottom w:val="single" w:sz="4" w:space="0" w:color="auto"/>
                              <w:right w:val="nil"/>
                            </w:tcBorders>
                            <w:shd w:val="clear" w:color="auto" w:fill="auto"/>
                          </w:tcPr>
                          <w:p w14:paraId="2413D1D8" w14:textId="77777777" w:rsidR="001077CF" w:rsidRDefault="001077CF">
                            <w:pPr>
                              <w:pStyle w:val="ACLText"/>
                              <w:jc w:val="center"/>
                              <w:rPr>
                                <w:sz w:val="20"/>
                                <w:lang w:eastAsia="zh-CN"/>
                              </w:rPr>
                            </w:pPr>
                            <w:r>
                              <w:rPr>
                                <w:sz w:val="20"/>
                              </w:rPr>
                              <w:t>1</w:t>
                            </w:r>
                            <w:r>
                              <w:rPr>
                                <w:rFonts w:hint="eastAsia"/>
                                <w:sz w:val="20"/>
                                <w:lang w:eastAsia="zh-CN"/>
                              </w:rPr>
                              <w:t>6</w:t>
                            </w:r>
                            <w:r>
                              <w:rPr>
                                <w:sz w:val="20"/>
                              </w:rPr>
                              <w:t>.</w:t>
                            </w:r>
                            <w:r>
                              <w:rPr>
                                <w:rFonts w:hint="eastAsia"/>
                                <w:sz w:val="20"/>
                                <w:lang w:eastAsia="zh-CN"/>
                              </w:rPr>
                              <w:t>35</w:t>
                            </w:r>
                          </w:p>
                        </w:tc>
                        <w:tc>
                          <w:tcPr>
                            <w:tcW w:w="1376" w:type="dxa"/>
                            <w:tcBorders>
                              <w:top w:val="single" w:sz="4" w:space="0" w:color="auto"/>
                              <w:bottom w:val="single" w:sz="4" w:space="0" w:color="auto"/>
                              <w:right w:val="single" w:sz="4" w:space="0" w:color="auto"/>
                            </w:tcBorders>
                          </w:tcPr>
                          <w:p w14:paraId="27662144" w14:textId="77777777" w:rsidR="001077CF" w:rsidRDefault="001077CF" w:rsidP="006A1D3E">
                            <w:pPr>
                              <w:pStyle w:val="ACLText"/>
                              <w:jc w:val="center"/>
                              <w:rPr>
                                <w:sz w:val="20"/>
                                <w:lang w:eastAsia="zh-CN"/>
                              </w:rPr>
                            </w:pPr>
                            <w:r>
                              <w:rPr>
                                <w:rFonts w:hint="eastAsia"/>
                                <w:sz w:val="20"/>
                                <w:lang w:eastAsia="zh-CN"/>
                              </w:rPr>
                              <w:t>25.03</w:t>
                            </w:r>
                          </w:p>
                        </w:tc>
                      </w:tr>
                    </w:tbl>
                    <w:p w14:paraId="4E6310F4" w14:textId="77777777" w:rsidR="001077CF" w:rsidRPr="00471846" w:rsidRDefault="001077CF" w:rsidP="001077CF">
                      <w:pPr>
                        <w:pStyle w:val="Caption"/>
                      </w:pPr>
                      <w:r w:rsidRPr="00B2530F">
                        <w:t xml:space="preserve">Table </w:t>
                      </w:r>
                      <w:r>
                        <w:t xml:space="preserve">3: </w:t>
                      </w:r>
                      <w:r w:rsidRPr="00EE125C">
                        <w:t xml:space="preserve">BLEU scores for </w:t>
                      </w:r>
                      <w:r>
                        <w:t>in-domain</w:t>
                      </w:r>
                      <w:r w:rsidRPr="00EE125C">
                        <w:t xml:space="preserve"> test sets</w:t>
                      </w:r>
                    </w:p>
                    <w:p w14:paraId="498E4169" w14:textId="77777777" w:rsidR="001077CF" w:rsidRDefault="001077CF" w:rsidP="001077CF">
                      <w:pPr>
                        <w:jc w:val="center"/>
                      </w:pPr>
                    </w:p>
                    <w:p w14:paraId="7170365A" w14:textId="77777777" w:rsidR="001077CF" w:rsidRDefault="001077CF" w:rsidP="001077CF"/>
                  </w:txbxContent>
                </v:textbox>
                <w10:wrap type="square"/>
              </v:shape>
            </w:pict>
          </mc:Fallback>
        </mc:AlternateContent>
      </w:r>
      <w:r>
        <w:rPr>
          <w:noProof/>
          <w:lang w:eastAsia="zh-CN"/>
        </w:rPr>
        <w:t>In Table 3, we show</w:t>
      </w:r>
      <w:r>
        <w:rPr>
          <w:rFonts w:hint="eastAsia"/>
          <w:noProof/>
          <w:lang w:eastAsia="zh-CN"/>
        </w:rPr>
        <w:t xml:space="preserve"> the</w:t>
      </w:r>
      <w:r>
        <w:rPr>
          <w:noProof/>
          <w:lang w:eastAsia="zh-CN"/>
        </w:rPr>
        <w:t xml:space="preserve"> same performance improvement when adding NE features with in-domain translation, and we also </w:t>
      </w:r>
      <w:r>
        <w:rPr>
          <w:rFonts w:hint="eastAsia"/>
          <w:noProof/>
          <w:lang w:eastAsia="zh-CN"/>
        </w:rPr>
        <w:t>obtain</w:t>
      </w:r>
      <w:r>
        <w:rPr>
          <w:noProof/>
          <w:lang w:eastAsia="zh-CN"/>
        </w:rPr>
        <w:t xml:space="preserve"> further imp</w:t>
      </w:r>
      <w:r>
        <w:rPr>
          <w:rFonts w:hint="eastAsia"/>
          <w:noProof/>
          <w:lang w:eastAsia="zh-CN"/>
        </w:rPr>
        <w:t>r</w:t>
      </w:r>
      <w:r>
        <w:rPr>
          <w:noProof/>
          <w:lang w:eastAsia="zh-CN"/>
        </w:rPr>
        <w:t xml:space="preserve">ovement for </w:t>
      </w:r>
      <w:r>
        <w:rPr>
          <w:rFonts w:hint="eastAsia"/>
          <w:noProof/>
          <w:lang w:eastAsia="zh-CN"/>
        </w:rPr>
        <w:t xml:space="preserve">our </w:t>
      </w:r>
      <w:r>
        <w:rPr>
          <w:noProof/>
          <w:lang w:eastAsia="zh-CN"/>
        </w:rPr>
        <w:t>in-domain translation by domain adaptation on top of the models with NE improvement.</w:t>
      </w:r>
    </w:p>
    <w:p w14:paraId="703A8D9F" w14:textId="77777777" w:rsidR="001077CF" w:rsidRPr="00B0789C" w:rsidRDefault="001077CF" w:rsidP="001077CF">
      <w:pPr>
        <w:pStyle w:val="ACLSection"/>
      </w:pPr>
      <w:r w:rsidRPr="00282A97">
        <w:t>C</w:t>
      </w:r>
      <w:r>
        <w:t>onclusion</w:t>
      </w:r>
      <w:r>
        <w:rPr>
          <w:rFonts w:hint="eastAsia"/>
          <w:lang w:eastAsia="zh-CN"/>
        </w:rPr>
        <w:t xml:space="preserve"> and Future Work</w:t>
      </w:r>
    </w:p>
    <w:p w14:paraId="11581057" w14:textId="7D2DC2B2" w:rsidR="001077CF" w:rsidRDefault="001077CF" w:rsidP="001077CF">
      <w:pPr>
        <w:pStyle w:val="ACLText"/>
      </w:pPr>
      <w:r>
        <w:t xml:space="preserve">In this </w:t>
      </w:r>
      <w:r w:rsidR="00BD4AB7">
        <w:t>paper,</w:t>
      </w:r>
      <w:r>
        <w:t xml:space="preserve"> we introduce</w:t>
      </w:r>
      <w:r w:rsidRPr="00DB124C">
        <w:t xml:space="preserve"> </w:t>
      </w:r>
      <w:r>
        <w:t>an innovative and simple method to combine</w:t>
      </w:r>
      <w:r>
        <w:rPr>
          <w:rFonts w:hint="eastAsia"/>
          <w:lang w:eastAsia="zh-CN"/>
        </w:rPr>
        <w:t xml:space="preserve"> NE</w:t>
      </w:r>
      <w:r>
        <w:t xml:space="preserve"> features and domain </w:t>
      </w:r>
      <w:r>
        <w:lastRenderedPageBreak/>
        <w:t xml:space="preserve">adaptation with NMT to improve customization translation. We add </w:t>
      </w:r>
      <w:r>
        <w:rPr>
          <w:rFonts w:hint="eastAsia"/>
          <w:lang w:eastAsia="zh-CN"/>
        </w:rPr>
        <w:t xml:space="preserve">NE </w:t>
      </w:r>
      <w:r>
        <w:t>tag</w:t>
      </w:r>
      <w:r>
        <w:rPr>
          <w:rFonts w:hint="eastAsia"/>
          <w:lang w:eastAsia="zh-CN"/>
        </w:rPr>
        <w:t>s</w:t>
      </w:r>
      <w:r>
        <w:t xml:space="preserve"> for </w:t>
      </w:r>
      <w:r>
        <w:rPr>
          <w:rFonts w:hint="eastAsia"/>
          <w:lang w:eastAsia="zh-CN"/>
        </w:rPr>
        <w:t xml:space="preserve">every </w:t>
      </w:r>
      <w:r>
        <w:rPr>
          <w:lang w:eastAsia="zh-CN"/>
        </w:rPr>
        <w:t>NE</w:t>
      </w:r>
      <w:r>
        <w:rPr>
          <w:rFonts w:hint="eastAsia"/>
          <w:lang w:eastAsia="zh-CN"/>
        </w:rPr>
        <w:t xml:space="preserve"> in the </w:t>
      </w:r>
      <w:r>
        <w:t xml:space="preserve">input sequence </w:t>
      </w:r>
      <w:r>
        <w:rPr>
          <w:rFonts w:hint="eastAsia"/>
          <w:lang w:eastAsia="zh-CN"/>
        </w:rPr>
        <w:t>and pass the co</w:t>
      </w:r>
      <w:r>
        <w:rPr>
          <w:lang w:eastAsia="zh-CN"/>
        </w:rPr>
        <w:t xml:space="preserve">mbined </w:t>
      </w:r>
      <w:r w:rsidR="00BD4AB7">
        <w:t xml:space="preserve">sequence </w:t>
      </w:r>
      <w:r w:rsidR="00BD4AB7">
        <w:rPr>
          <w:lang w:eastAsia="zh-CN"/>
        </w:rPr>
        <w:t>to</w:t>
      </w:r>
      <w:r>
        <w:t xml:space="preserve"> the encoder of </w:t>
      </w:r>
      <w:r>
        <w:rPr>
          <w:rFonts w:hint="eastAsia"/>
          <w:lang w:eastAsia="zh-CN"/>
        </w:rPr>
        <w:t xml:space="preserve">the NMT </w:t>
      </w:r>
      <w:r>
        <w:t xml:space="preserve">framework. </w:t>
      </w:r>
      <w:r>
        <w:rPr>
          <w:rFonts w:hint="eastAsia"/>
          <w:lang w:eastAsia="zh-CN"/>
        </w:rPr>
        <w:t>Our</w:t>
      </w:r>
      <w:r>
        <w:t xml:space="preserve"> experiments</w:t>
      </w:r>
      <w:r>
        <w:rPr>
          <w:rFonts w:hint="eastAsia"/>
          <w:lang w:eastAsia="zh-CN"/>
        </w:rPr>
        <w:t xml:space="preserve"> on</w:t>
      </w:r>
      <w:r>
        <w:t xml:space="preserve"> </w:t>
      </w:r>
      <w:r w:rsidRPr="000D3B56">
        <w:t>Chinese</w:t>
      </w:r>
      <w:r>
        <w:rPr>
          <w:rFonts w:hint="eastAsia"/>
          <w:lang w:eastAsia="zh-CN"/>
        </w:rPr>
        <w:t>-</w:t>
      </w:r>
      <w:r w:rsidRPr="000D3B56">
        <w:t>to</w:t>
      </w:r>
      <w:r>
        <w:rPr>
          <w:rFonts w:hint="eastAsia"/>
          <w:lang w:eastAsia="zh-CN"/>
        </w:rPr>
        <w:t>-</w:t>
      </w:r>
      <w:r w:rsidRPr="000D3B56">
        <w:t>English</w:t>
      </w:r>
      <w:r>
        <w:t xml:space="preserve"> </w:t>
      </w:r>
      <w:r>
        <w:rPr>
          <w:rFonts w:hint="eastAsia"/>
          <w:lang w:eastAsia="zh-CN"/>
        </w:rPr>
        <w:t xml:space="preserve">and English-to-Chinese </w:t>
      </w:r>
      <w:r>
        <w:t>translation show that adding</w:t>
      </w:r>
      <w:r>
        <w:rPr>
          <w:rFonts w:hint="eastAsia"/>
          <w:lang w:eastAsia="zh-CN"/>
        </w:rPr>
        <w:t xml:space="preserve"> NE</w:t>
      </w:r>
      <w:r>
        <w:t xml:space="preserve"> features can significantly improve the performance of neural machine translation.</w:t>
      </w:r>
      <w:r w:rsidRPr="006F72E1">
        <w:rPr>
          <w:noProof/>
          <w:lang w:eastAsia="zh-CN"/>
        </w:rPr>
        <w:t xml:space="preserve"> </w:t>
      </w:r>
      <w:r>
        <w:t xml:space="preserve"> T</w:t>
      </w:r>
      <w:r w:rsidRPr="000D3B56">
        <w:t>he idea is language independent and applicable to other language pairs.</w:t>
      </w:r>
      <w:r>
        <w:t xml:space="preserve"> </w:t>
      </w:r>
      <w:r>
        <w:rPr>
          <w:rFonts w:hint="eastAsia"/>
          <w:lang w:eastAsia="zh-CN"/>
        </w:rPr>
        <w:t>Our method can also be applied to other NMT models such as the convolutional sequence-to-sequence model (</w:t>
      </w:r>
      <w:hyperlink w:anchor="Jonas_2017" w:history="1">
        <w:r w:rsidRPr="00931819">
          <w:rPr>
            <w:rStyle w:val="Hyperlink"/>
          </w:rPr>
          <w:t xml:space="preserve">Jonas </w:t>
        </w:r>
        <w:proofErr w:type="spellStart"/>
        <w:r w:rsidRPr="00931819">
          <w:rPr>
            <w:rStyle w:val="Hyperlink"/>
          </w:rPr>
          <w:t>Gehring</w:t>
        </w:r>
        <w:proofErr w:type="spellEnd"/>
        <w:r w:rsidRPr="00931819">
          <w:rPr>
            <w:rStyle w:val="Hyperlink"/>
            <w:rFonts w:hint="eastAsia"/>
            <w:lang w:eastAsia="zh-CN"/>
          </w:rPr>
          <w:t xml:space="preserve"> et al. 2017</w:t>
        </w:r>
      </w:hyperlink>
      <w:r>
        <w:rPr>
          <w:rFonts w:hint="eastAsia"/>
          <w:lang w:eastAsia="zh-CN"/>
        </w:rPr>
        <w:t>) or the attention-only model (</w:t>
      </w:r>
      <w:hyperlink w:anchor="Vaswani_2017" w:history="1">
        <w:proofErr w:type="spellStart"/>
        <w:r w:rsidRPr="00931819">
          <w:rPr>
            <w:rStyle w:val="Hyperlink"/>
          </w:rPr>
          <w:t>Vaswani</w:t>
        </w:r>
        <w:proofErr w:type="spellEnd"/>
        <w:r w:rsidRPr="00931819">
          <w:rPr>
            <w:rStyle w:val="Hyperlink"/>
            <w:rFonts w:hint="eastAsia"/>
            <w:lang w:eastAsia="zh-CN"/>
          </w:rPr>
          <w:t xml:space="preserve"> et al. 2017</w:t>
        </w:r>
      </w:hyperlink>
      <w:r>
        <w:rPr>
          <w:rFonts w:hint="eastAsia"/>
          <w:lang w:eastAsia="zh-CN"/>
        </w:rPr>
        <w:t xml:space="preserve">). </w:t>
      </w:r>
      <w:r>
        <w:t xml:space="preserve">We also show </w:t>
      </w:r>
      <w:r>
        <w:rPr>
          <w:rFonts w:hint="eastAsia"/>
          <w:lang w:eastAsia="zh-CN"/>
        </w:rPr>
        <w:t xml:space="preserve">that </w:t>
      </w:r>
      <w:r>
        <w:t>domain adaptation can also be applied to this method with additional improvement for in-domain</w:t>
      </w:r>
      <w:r>
        <w:rPr>
          <w:rFonts w:hint="eastAsia"/>
          <w:lang w:eastAsia="zh-CN"/>
        </w:rPr>
        <w:t xml:space="preserve"> text</w:t>
      </w:r>
      <w:r>
        <w:t xml:space="preserve"> translation.</w:t>
      </w:r>
    </w:p>
    <w:p w14:paraId="7A778B94" w14:textId="77777777" w:rsidR="001077CF" w:rsidRDefault="001077CF" w:rsidP="001077CF">
      <w:pPr>
        <w:pStyle w:val="ACLFirstLine"/>
      </w:pPr>
      <w:r>
        <w:t xml:space="preserve">We believe </w:t>
      </w:r>
      <w:r>
        <w:rPr>
          <w:rFonts w:hint="eastAsia"/>
          <w:lang w:eastAsia="zh-CN"/>
        </w:rPr>
        <w:t>that the results can be further improved</w:t>
      </w:r>
      <w:r>
        <w:t xml:space="preserve"> by adding NE information at</w:t>
      </w:r>
      <w:r>
        <w:rPr>
          <w:rFonts w:hint="eastAsia"/>
          <w:lang w:eastAsia="zh-CN"/>
        </w:rPr>
        <w:t xml:space="preserve"> the</w:t>
      </w:r>
      <w:r>
        <w:t xml:space="preserve"> target decoder side of NMT. In the future, we will explore new experiments and develop new methods to utilize the NE features to benefit translation at both source and target sides.</w:t>
      </w:r>
    </w:p>
    <w:p w14:paraId="5732B2E3" w14:textId="77777777" w:rsidR="001077CF" w:rsidRPr="00C15082" w:rsidRDefault="001077CF" w:rsidP="001077CF">
      <w:pPr>
        <w:pStyle w:val="ACLReferencesHeader"/>
      </w:pPr>
      <w:r w:rsidRPr="00C15082">
        <w:t xml:space="preserve">References </w:t>
      </w:r>
    </w:p>
    <w:p w14:paraId="4F058DB3" w14:textId="77777777" w:rsidR="001077CF" w:rsidRDefault="001077CF" w:rsidP="001077CF">
      <w:pPr>
        <w:pStyle w:val="ACLReferencesText"/>
      </w:pPr>
      <w:bookmarkStart w:id="1" w:name="Bahdanau_2014"/>
      <w:proofErr w:type="spellStart"/>
      <w:r>
        <w:t>Bahdanau</w:t>
      </w:r>
      <w:bookmarkEnd w:id="1"/>
      <w:proofErr w:type="spellEnd"/>
      <w:r>
        <w:t xml:space="preserve">, </w:t>
      </w:r>
      <w:proofErr w:type="spellStart"/>
      <w:r>
        <w:t>Dzmitry</w:t>
      </w:r>
      <w:proofErr w:type="spellEnd"/>
      <w:r>
        <w:t xml:space="preserve">, Cho, </w:t>
      </w:r>
      <w:proofErr w:type="spellStart"/>
      <w:r>
        <w:t>Kyunghyun</w:t>
      </w:r>
      <w:proofErr w:type="spellEnd"/>
      <w:r>
        <w:t xml:space="preserve">, and </w:t>
      </w:r>
      <w:proofErr w:type="spellStart"/>
      <w:r>
        <w:t>Bengio</w:t>
      </w:r>
      <w:proofErr w:type="spellEnd"/>
      <w:r>
        <w:t xml:space="preserve">, </w:t>
      </w:r>
      <w:proofErr w:type="spellStart"/>
      <w:r>
        <w:t>Yoshua</w:t>
      </w:r>
      <w:proofErr w:type="spellEnd"/>
      <w:r>
        <w:t xml:space="preserve">. Neural machine translation by jointly learning to align and translate. </w:t>
      </w:r>
      <w:proofErr w:type="spellStart"/>
      <w:r>
        <w:t>arXiv</w:t>
      </w:r>
      <w:proofErr w:type="spellEnd"/>
      <w:r>
        <w:t xml:space="preserve"> preprint arXiv:1409.0473, 2014.</w:t>
      </w:r>
    </w:p>
    <w:p w14:paraId="2319E0B3" w14:textId="77777777" w:rsidR="001077CF" w:rsidRDefault="001077CF" w:rsidP="001077CF">
      <w:pPr>
        <w:pStyle w:val="ACLReferencesText"/>
      </w:pPr>
      <w:r w:rsidRPr="002130ED">
        <w:t xml:space="preserve">Guillaume Klein, Yoon Kim, </w:t>
      </w:r>
      <w:proofErr w:type="spellStart"/>
      <w:r w:rsidRPr="002130ED">
        <w:t>Yuntian</w:t>
      </w:r>
      <w:proofErr w:type="spellEnd"/>
      <w:r w:rsidRPr="002130ED">
        <w:t xml:space="preserve"> Deng, Jean </w:t>
      </w:r>
      <w:proofErr w:type="spellStart"/>
      <w:r w:rsidRPr="002130ED">
        <w:t>Senellart</w:t>
      </w:r>
      <w:proofErr w:type="spellEnd"/>
      <w:r w:rsidRPr="002130ED">
        <w:t>, and</w:t>
      </w:r>
      <w:r>
        <w:t xml:space="preserve"> </w:t>
      </w:r>
      <w:r w:rsidRPr="002130ED">
        <w:t xml:space="preserve">Alexander M. Rush. 2017. </w:t>
      </w:r>
      <w:r>
        <w:t xml:space="preserve">  </w:t>
      </w:r>
      <w:proofErr w:type="spellStart"/>
      <w:r w:rsidRPr="002130ED">
        <w:t>OpenNMT</w:t>
      </w:r>
      <w:proofErr w:type="spellEnd"/>
      <w:r w:rsidRPr="002130ED">
        <w:t xml:space="preserve">: Open-source toolkit for neural machine translation. </w:t>
      </w:r>
      <w:proofErr w:type="spellStart"/>
      <w:r w:rsidRPr="002130ED">
        <w:t>CoRR</w:t>
      </w:r>
      <w:proofErr w:type="spellEnd"/>
      <w:r w:rsidRPr="002130ED">
        <w:t xml:space="preserve"> abs/1701.02810.</w:t>
      </w:r>
    </w:p>
    <w:p w14:paraId="32CDF03F" w14:textId="77777777" w:rsidR="001077CF" w:rsidRDefault="001077CF" w:rsidP="001077CF">
      <w:pPr>
        <w:pStyle w:val="ACLReferencesText"/>
      </w:pPr>
      <w:r w:rsidRPr="002130ED">
        <w:t xml:space="preserve">Jenny Rose </w:t>
      </w:r>
      <w:proofErr w:type="spellStart"/>
      <w:r w:rsidRPr="002130ED">
        <w:t>Finkel</w:t>
      </w:r>
      <w:proofErr w:type="spellEnd"/>
      <w:r w:rsidRPr="002130ED">
        <w:t xml:space="preserve">, </w:t>
      </w:r>
      <w:proofErr w:type="spellStart"/>
      <w:r w:rsidRPr="002130ED">
        <w:t>Trond</w:t>
      </w:r>
      <w:proofErr w:type="spellEnd"/>
      <w:r w:rsidRPr="002130ED">
        <w:t xml:space="preserve"> </w:t>
      </w:r>
      <w:proofErr w:type="spellStart"/>
      <w:r w:rsidRPr="002130ED">
        <w:t>Grenager</w:t>
      </w:r>
      <w:proofErr w:type="spellEnd"/>
      <w:r w:rsidRPr="002130ED">
        <w:t>, and Christopher Manning.2005. Incorporating Non-</w:t>
      </w:r>
      <w:proofErr w:type="gramStart"/>
      <w:r w:rsidRPr="002130ED">
        <w:t>local</w:t>
      </w:r>
      <w:proofErr w:type="gramEnd"/>
      <w:r w:rsidRPr="002130ED">
        <w:t xml:space="preserve"> Information into Information Extraction Systems by Gibbs Sampling. </w:t>
      </w:r>
      <w:r w:rsidRPr="002130ED">
        <w:rPr>
          <w:i/>
        </w:rPr>
        <w:t xml:space="preserve">Proceedings of the 43nd Annual Meeting of the Association for Computational Linguistics </w:t>
      </w:r>
      <w:r w:rsidRPr="002130ED">
        <w:t>(ACL 2005), pp. 363-370.</w:t>
      </w:r>
    </w:p>
    <w:p w14:paraId="218663BA" w14:textId="77777777" w:rsidR="001077CF" w:rsidRDefault="001077CF" w:rsidP="001077CF">
      <w:pPr>
        <w:pStyle w:val="ACLReferencesText"/>
      </w:pPr>
      <w:proofErr w:type="spellStart"/>
      <w:r>
        <w:t>Jie</w:t>
      </w:r>
      <w:proofErr w:type="spellEnd"/>
      <w:r>
        <w:t xml:space="preserve"> Zhou, Ying Cao, </w:t>
      </w:r>
      <w:proofErr w:type="spellStart"/>
      <w:r>
        <w:t>Xuguang</w:t>
      </w:r>
      <w:proofErr w:type="spellEnd"/>
      <w:r>
        <w:t xml:space="preserve"> Wang, Peng Li, and Wei Xu. 2016. Deep Recurrent Models with </w:t>
      </w:r>
      <w:proofErr w:type="spellStart"/>
      <w:r>
        <w:t>FastForward</w:t>
      </w:r>
      <w:proofErr w:type="spellEnd"/>
      <w:r>
        <w:t xml:space="preserve"> Connections for Neural Machine Translation. TACL 4:371–383.</w:t>
      </w:r>
    </w:p>
    <w:p w14:paraId="3BAC8AF2" w14:textId="77777777" w:rsidR="001077CF" w:rsidRDefault="001077CF" w:rsidP="001077CF">
      <w:pPr>
        <w:pStyle w:val="ACLReferencesText"/>
      </w:pPr>
      <w:r>
        <w:t xml:space="preserve">Jonas </w:t>
      </w:r>
      <w:proofErr w:type="spellStart"/>
      <w:r>
        <w:t>Gehring</w:t>
      </w:r>
      <w:proofErr w:type="spellEnd"/>
      <w:r>
        <w:t xml:space="preserve">, Michael </w:t>
      </w:r>
      <w:proofErr w:type="spellStart"/>
      <w:r>
        <w:t>Auli</w:t>
      </w:r>
      <w:proofErr w:type="spellEnd"/>
      <w:r>
        <w:t xml:space="preserve">, David </w:t>
      </w:r>
      <w:proofErr w:type="spellStart"/>
      <w:r>
        <w:t>Grangier</w:t>
      </w:r>
      <w:proofErr w:type="spellEnd"/>
      <w:r>
        <w:t xml:space="preserve">, Denis </w:t>
      </w:r>
      <w:proofErr w:type="spellStart"/>
      <w:r>
        <w:t>Yarats</w:t>
      </w:r>
      <w:proofErr w:type="spellEnd"/>
      <w:r>
        <w:t xml:space="preserve">, and Yann N. Dauphin. 2017. Convolutional Sequence to Sequence Learning. </w:t>
      </w:r>
      <w:proofErr w:type="spellStart"/>
      <w:r>
        <w:t>CoRR</w:t>
      </w:r>
      <w:proofErr w:type="spellEnd"/>
      <w:r>
        <w:t xml:space="preserve"> abs/1705.03122</w:t>
      </w:r>
    </w:p>
    <w:p w14:paraId="655B3E7A" w14:textId="77777777" w:rsidR="001077CF" w:rsidRDefault="001077CF" w:rsidP="001077CF">
      <w:pPr>
        <w:pStyle w:val="ACLReferencesText"/>
      </w:pPr>
      <w:r w:rsidRPr="00180206">
        <w:t xml:space="preserve">Kristina </w:t>
      </w:r>
      <w:proofErr w:type="spellStart"/>
      <w:r w:rsidRPr="00180206">
        <w:t>Toutanova</w:t>
      </w:r>
      <w:proofErr w:type="spellEnd"/>
      <w:r w:rsidRPr="00180206">
        <w:t xml:space="preserve">, Dan Klein, Christopher Manning, and </w:t>
      </w:r>
      <w:proofErr w:type="spellStart"/>
      <w:r w:rsidRPr="00180206">
        <w:t>Yoram</w:t>
      </w:r>
      <w:proofErr w:type="spellEnd"/>
      <w:r w:rsidRPr="00180206">
        <w:t xml:space="preserve"> Singer. 2003. Feature-Rich Part-of-Speech Tagging with a Cyclic Dependency Network. In Proceedings of HLT-NAACL 2003, pp. 252-259.</w:t>
      </w:r>
    </w:p>
    <w:p w14:paraId="7878C2FB" w14:textId="77777777" w:rsidR="001077CF" w:rsidRDefault="001077CF" w:rsidP="001077CF">
      <w:pPr>
        <w:pStyle w:val="ACLReferencesText"/>
      </w:pPr>
      <w:proofErr w:type="spellStart"/>
      <w:r>
        <w:t>Kingma</w:t>
      </w:r>
      <w:proofErr w:type="spellEnd"/>
      <w:r>
        <w:t xml:space="preserve">, </w:t>
      </w:r>
      <w:proofErr w:type="spellStart"/>
      <w:r>
        <w:t>Diederik</w:t>
      </w:r>
      <w:proofErr w:type="spellEnd"/>
      <w:r>
        <w:t xml:space="preserve"> P. and Jimmy Ba. 2015. “Adam: A Method for Stochastic Optimization.” The Interna</w:t>
      </w:r>
      <w:r>
        <w:lastRenderedPageBreak/>
        <w:t>tional Conference on Learning Representations. San Diego, California, USA.</w:t>
      </w:r>
    </w:p>
    <w:p w14:paraId="4BDD1044" w14:textId="77777777" w:rsidR="001077CF" w:rsidRDefault="001077CF" w:rsidP="001077CF">
      <w:pPr>
        <w:pStyle w:val="ACLReferencesText"/>
      </w:pPr>
      <w:r>
        <w:t xml:space="preserve">Koehn, Philipp, </w:t>
      </w:r>
      <w:proofErr w:type="spellStart"/>
      <w:r>
        <w:t>Hieu</w:t>
      </w:r>
      <w:proofErr w:type="spellEnd"/>
      <w:r>
        <w:t xml:space="preserve"> Hoang, Alexandra Birch, Chris </w:t>
      </w:r>
      <w:proofErr w:type="spellStart"/>
      <w:r>
        <w:t>Callison</w:t>
      </w:r>
      <w:proofErr w:type="spellEnd"/>
      <w:r>
        <w:t xml:space="preserve">-Burch, Marcello Federico, Nicola </w:t>
      </w:r>
      <w:proofErr w:type="spellStart"/>
      <w:r>
        <w:t>Bertoldi</w:t>
      </w:r>
      <w:proofErr w:type="spellEnd"/>
      <w:r>
        <w:t xml:space="preserve">, Brooke Cowan, Wade Shen, Christine Moran, Richard </w:t>
      </w:r>
      <w:proofErr w:type="spellStart"/>
      <w:r>
        <w:t>Zens</w:t>
      </w:r>
      <w:proofErr w:type="spellEnd"/>
      <w:r>
        <w:t xml:space="preserve">, Chris Dyer, </w:t>
      </w:r>
      <w:proofErr w:type="spellStart"/>
      <w:r>
        <w:t>Ondˇrej</w:t>
      </w:r>
      <w:proofErr w:type="spellEnd"/>
      <w:r>
        <w:t xml:space="preserve"> </w:t>
      </w:r>
      <w:proofErr w:type="spellStart"/>
      <w:r>
        <w:t>Bojar</w:t>
      </w:r>
      <w:proofErr w:type="spellEnd"/>
      <w:r>
        <w:t xml:space="preserve">, Alexandra Constantin, and Evan </w:t>
      </w:r>
      <w:proofErr w:type="spellStart"/>
      <w:r>
        <w:t>Herbst</w:t>
      </w:r>
      <w:proofErr w:type="spellEnd"/>
      <w:r>
        <w:t>. 2007. “Moses: Open Source Toolkit for Statistical Machine Translation.” Proceedings of the ACL-2007 Demo and Poster Sessions, 177–180. Prague, Czech Republic.</w:t>
      </w:r>
    </w:p>
    <w:p w14:paraId="7AC5EEEB" w14:textId="77777777" w:rsidR="001077CF" w:rsidRDefault="001077CF" w:rsidP="001077CF">
      <w:pPr>
        <w:pStyle w:val="ACLReferencesText"/>
      </w:pPr>
      <w:proofErr w:type="spellStart"/>
      <w:r w:rsidRPr="002130ED">
        <w:t>Kyunghyun</w:t>
      </w:r>
      <w:proofErr w:type="spellEnd"/>
      <w:r w:rsidRPr="002130ED">
        <w:t xml:space="preserve"> Cho, Aaron </w:t>
      </w:r>
      <w:proofErr w:type="spellStart"/>
      <w:r w:rsidRPr="002130ED">
        <w:t>Courville</w:t>
      </w:r>
      <w:proofErr w:type="spellEnd"/>
      <w:r w:rsidRPr="002130ED">
        <w:t xml:space="preserve">, and </w:t>
      </w:r>
      <w:proofErr w:type="spellStart"/>
      <w:r w:rsidRPr="002130ED">
        <w:t>Yoshua</w:t>
      </w:r>
      <w:proofErr w:type="spellEnd"/>
      <w:r w:rsidRPr="002130ED">
        <w:t xml:space="preserve"> </w:t>
      </w:r>
      <w:proofErr w:type="spellStart"/>
      <w:r w:rsidRPr="002130ED">
        <w:t>Bengio</w:t>
      </w:r>
      <w:proofErr w:type="spellEnd"/>
      <w:r w:rsidRPr="002130ED">
        <w:t xml:space="preserve">. 2015. Describing multimedia content using attention-based encoder-decoder networks. </w:t>
      </w:r>
      <w:r w:rsidRPr="002130ED">
        <w:rPr>
          <w:i/>
        </w:rPr>
        <w:t xml:space="preserve">IEEE Transactions on Multimedia </w:t>
      </w:r>
      <w:r w:rsidRPr="002130ED">
        <w:t>17(11):1875–1886</w:t>
      </w:r>
    </w:p>
    <w:p w14:paraId="166BB4FF" w14:textId="77777777" w:rsidR="001077CF" w:rsidRDefault="001077CF" w:rsidP="001077CF">
      <w:pPr>
        <w:pStyle w:val="ACLReferencesText"/>
      </w:pPr>
      <w:r w:rsidRPr="00DE0D56">
        <w:t xml:space="preserve">Li, Xiaoqing; Zhang, </w:t>
      </w:r>
      <w:proofErr w:type="spellStart"/>
      <w:r w:rsidRPr="00DE0D56">
        <w:t>Jiajun</w:t>
      </w:r>
      <w:proofErr w:type="spellEnd"/>
      <w:r w:rsidRPr="00DE0D56">
        <w:t xml:space="preserve">; </w:t>
      </w:r>
      <w:proofErr w:type="spellStart"/>
      <w:r w:rsidRPr="00DE0D56">
        <w:t>Zong</w:t>
      </w:r>
      <w:proofErr w:type="spellEnd"/>
      <w:r w:rsidRPr="00DE0D56">
        <w:t xml:space="preserve">, </w:t>
      </w:r>
      <w:proofErr w:type="spellStart"/>
      <w:r w:rsidRPr="00DE0D56">
        <w:t>Chengqing</w:t>
      </w:r>
      <w:proofErr w:type="spellEnd"/>
      <w:r>
        <w:t xml:space="preserve">. </w:t>
      </w:r>
      <w:r w:rsidRPr="006706CE">
        <w:t>Neural Name Translation Improves Neural Machine Translation</w:t>
      </w:r>
      <w:r>
        <w:t xml:space="preserve">. </w:t>
      </w:r>
      <w:proofErr w:type="spellStart"/>
      <w:r>
        <w:t>arXiv</w:t>
      </w:r>
      <w:proofErr w:type="spellEnd"/>
      <w:r>
        <w:t xml:space="preserve"> </w:t>
      </w:r>
      <w:proofErr w:type="spellStart"/>
      <w:r w:rsidRPr="00DE0D56">
        <w:t>eprint</w:t>
      </w:r>
      <w:proofErr w:type="spellEnd"/>
      <w:r w:rsidRPr="00DE0D56">
        <w:t xml:space="preserve"> arXiv:1607.01856</w:t>
      </w:r>
      <w:r>
        <w:t>, 2016.</w:t>
      </w:r>
    </w:p>
    <w:p w14:paraId="3D0B456C" w14:textId="77777777" w:rsidR="001077CF" w:rsidRDefault="001077CF" w:rsidP="001077CF">
      <w:pPr>
        <w:pStyle w:val="ACLReferencesText"/>
      </w:pPr>
      <w:bookmarkStart w:id="2" w:name="Luong_2015"/>
      <w:r>
        <w:t>Luong</w:t>
      </w:r>
      <w:bookmarkEnd w:id="2"/>
      <w:r>
        <w:t xml:space="preserve">, Minh-Thang, Pham, </w:t>
      </w:r>
      <w:proofErr w:type="spellStart"/>
      <w:r>
        <w:t>Hieu</w:t>
      </w:r>
      <w:proofErr w:type="spellEnd"/>
      <w:r>
        <w:t>, and Manning, Christopher D. Effective approaches to attention-based neural machine translation. In Proc. of EMNLP, 2015.</w:t>
      </w:r>
    </w:p>
    <w:p w14:paraId="74730F35" w14:textId="77777777" w:rsidR="001077CF" w:rsidRDefault="001077CF" w:rsidP="001077CF">
      <w:pPr>
        <w:pStyle w:val="ACLReferencesText"/>
      </w:pPr>
      <w:r w:rsidRPr="002130ED">
        <w:t xml:space="preserve">Matthew D. </w:t>
      </w:r>
      <w:proofErr w:type="spellStart"/>
      <w:r w:rsidRPr="002130ED">
        <w:t>Zeiler</w:t>
      </w:r>
      <w:proofErr w:type="spellEnd"/>
      <w:r w:rsidRPr="002130ED">
        <w:t xml:space="preserve">. 2012. </w:t>
      </w:r>
      <w:r>
        <w:t xml:space="preserve">  </w:t>
      </w:r>
      <w:r w:rsidRPr="002130ED">
        <w:t xml:space="preserve">ADADELTA: An Adaptive </w:t>
      </w:r>
      <w:proofErr w:type="gramStart"/>
      <w:r>
        <w:t>L</w:t>
      </w:r>
      <w:r w:rsidRPr="002130ED">
        <w:t xml:space="preserve">earning </w:t>
      </w:r>
      <w:r>
        <w:t xml:space="preserve"> R</w:t>
      </w:r>
      <w:r w:rsidRPr="002130ED">
        <w:t>ate</w:t>
      </w:r>
      <w:proofErr w:type="gramEnd"/>
      <w:r w:rsidRPr="002130ED">
        <w:t xml:space="preserve"> Method. </w:t>
      </w:r>
      <w:proofErr w:type="spellStart"/>
      <w:proofErr w:type="gramStart"/>
      <w:r w:rsidRPr="002130ED">
        <w:rPr>
          <w:i/>
          <w:iCs/>
        </w:rPr>
        <w:t>CoRR</w:t>
      </w:r>
      <w:proofErr w:type="spellEnd"/>
      <w:r w:rsidRPr="002130ED">
        <w:t>,  abs</w:t>
      </w:r>
      <w:proofErr w:type="gramEnd"/>
      <w:r w:rsidRPr="002130ED">
        <w:t>/1212.5701.</w:t>
      </w:r>
    </w:p>
    <w:p w14:paraId="7D1B4F53" w14:textId="77777777" w:rsidR="001077CF" w:rsidRPr="002130ED" w:rsidRDefault="001077CF" w:rsidP="001077CF">
      <w:pPr>
        <w:pStyle w:val="ACLReferencesText"/>
        <w:rPr>
          <w:sz w:val="18"/>
          <w:szCs w:val="18"/>
        </w:rPr>
      </w:pPr>
      <w:bookmarkStart w:id="3" w:name="Sennrich_feature"/>
      <w:r w:rsidRPr="002130ED">
        <w:t xml:space="preserve">Rico </w:t>
      </w:r>
      <w:proofErr w:type="spellStart"/>
      <w:r w:rsidRPr="002130ED">
        <w:t>Sennrich</w:t>
      </w:r>
      <w:bookmarkEnd w:id="3"/>
      <w:proofErr w:type="spellEnd"/>
      <w:r w:rsidRPr="002130ED">
        <w:t xml:space="preserve"> and Barry </w:t>
      </w:r>
      <w:proofErr w:type="spellStart"/>
      <w:r w:rsidRPr="002130ED">
        <w:t>Haddow</w:t>
      </w:r>
      <w:proofErr w:type="spellEnd"/>
      <w:r w:rsidRPr="002130ED">
        <w:t>. 2016</w:t>
      </w:r>
      <w:r>
        <w:t>a</w:t>
      </w:r>
      <w:r w:rsidRPr="002130ED">
        <w:t xml:space="preserve">. </w:t>
      </w:r>
      <w:r w:rsidRPr="004C3900">
        <w:t>Linguistic input features improve neural machine translation.</w:t>
      </w:r>
      <w:r w:rsidRPr="00282A97">
        <w:t xml:space="preserve"> </w:t>
      </w:r>
      <w:r w:rsidRPr="002130ED">
        <w:rPr>
          <w:sz w:val="18"/>
          <w:szCs w:val="18"/>
        </w:rPr>
        <w:t xml:space="preserve">      </w:t>
      </w:r>
      <w:r w:rsidRPr="002130ED">
        <w:rPr>
          <w:i/>
          <w:sz w:val="18"/>
          <w:szCs w:val="18"/>
        </w:rPr>
        <w:t>In Proceedings of the First Conference on Machine Translation.</w:t>
      </w:r>
      <w:r w:rsidRPr="002130ED">
        <w:rPr>
          <w:sz w:val="18"/>
          <w:szCs w:val="18"/>
        </w:rPr>
        <w:t xml:space="preserve"> Association for Computational Linguistics, Berlin, Germany, pages 83–91. http://www.aclweb.org/anthology/W16-2209.</w:t>
      </w:r>
    </w:p>
    <w:p w14:paraId="1BBF12B9" w14:textId="77777777" w:rsidR="001077CF" w:rsidRDefault="001077CF" w:rsidP="001077CF">
      <w:pPr>
        <w:pStyle w:val="ACLReferencesText"/>
      </w:pPr>
      <w:bookmarkStart w:id="4" w:name="Sennrich_subwords"/>
      <w:r w:rsidRPr="002130ED">
        <w:t xml:space="preserve">Rico </w:t>
      </w:r>
      <w:proofErr w:type="spellStart"/>
      <w:r w:rsidRPr="002130ED">
        <w:t>Sennrich</w:t>
      </w:r>
      <w:bookmarkEnd w:id="4"/>
      <w:proofErr w:type="spellEnd"/>
      <w:r w:rsidRPr="002130ED">
        <w:t xml:space="preserve">, Barry </w:t>
      </w:r>
      <w:proofErr w:type="spellStart"/>
      <w:r w:rsidRPr="002130ED">
        <w:t>Haddow</w:t>
      </w:r>
      <w:proofErr w:type="spellEnd"/>
      <w:r w:rsidRPr="002130ED">
        <w:t>, and Alexandra Birch. 2016</w:t>
      </w:r>
      <w:r>
        <w:t>b</w:t>
      </w:r>
      <w:r w:rsidRPr="002130ED">
        <w:t xml:space="preserve">. Neural machine translation of rare words with </w:t>
      </w:r>
      <w:proofErr w:type="spellStart"/>
      <w:r w:rsidRPr="002130ED">
        <w:t>subword</w:t>
      </w:r>
      <w:proofErr w:type="spellEnd"/>
      <w:r w:rsidRPr="002130ED">
        <w:t xml:space="preserve"> units. </w:t>
      </w:r>
      <w:r w:rsidRPr="002130ED">
        <w:rPr>
          <w:i/>
        </w:rPr>
        <w:t>In Proceedings of the 54th Annual Meeting of the Association for Computational Linguistics</w:t>
      </w:r>
      <w:r w:rsidRPr="002130ED">
        <w:t xml:space="preserve"> (Volume 1: Long Papers). Association for Computational Linguistics, Berlin, Germany, pages 1715–1725. </w:t>
      </w:r>
    </w:p>
    <w:p w14:paraId="0C3E0885" w14:textId="77777777" w:rsidR="001077CF" w:rsidRPr="002130ED" w:rsidRDefault="001077CF" w:rsidP="001077CF">
      <w:pPr>
        <w:pStyle w:val="ACLReferencesText"/>
        <w:rPr>
          <w:sz w:val="18"/>
          <w:szCs w:val="18"/>
        </w:rPr>
      </w:pPr>
      <w:bookmarkStart w:id="5" w:name="Sennrich_wmt17"/>
      <w:r>
        <w:t xml:space="preserve">Rico </w:t>
      </w:r>
      <w:proofErr w:type="spellStart"/>
      <w:r>
        <w:t>Sennrich</w:t>
      </w:r>
      <w:bookmarkEnd w:id="5"/>
      <w:proofErr w:type="spellEnd"/>
      <w:r>
        <w:t xml:space="preserve">, Alexandra Birch, Anna </w:t>
      </w:r>
      <w:proofErr w:type="spellStart"/>
      <w:r>
        <w:t>Currey</w:t>
      </w:r>
      <w:proofErr w:type="spellEnd"/>
      <w:r>
        <w:t xml:space="preserve">, Ulrich </w:t>
      </w:r>
      <w:proofErr w:type="spellStart"/>
      <w:r>
        <w:t>Germann</w:t>
      </w:r>
      <w:proofErr w:type="spellEnd"/>
      <w:r>
        <w:t xml:space="preserve">, Barry </w:t>
      </w:r>
      <w:proofErr w:type="spellStart"/>
      <w:r>
        <w:t>Haddow</w:t>
      </w:r>
      <w:proofErr w:type="spellEnd"/>
      <w:r>
        <w:t xml:space="preserve">, Kenneth </w:t>
      </w:r>
      <w:proofErr w:type="spellStart"/>
      <w:r>
        <w:t>Heafield</w:t>
      </w:r>
      <w:proofErr w:type="spellEnd"/>
      <w:r>
        <w:t xml:space="preserve">, Antonio Valerio </w:t>
      </w:r>
      <w:proofErr w:type="spellStart"/>
      <w:r>
        <w:t>Miceli</w:t>
      </w:r>
      <w:proofErr w:type="spellEnd"/>
      <w:r>
        <w:t xml:space="preserve"> Barone, and Philip Williams. 2017. The University of Edinburgh’s Neural MT Systems for WMT17. In Proceedings of the Second Conference on Machine Translation, Volume 2: Shared Task Papers. Copenhagen, Denmark.</w:t>
      </w:r>
    </w:p>
    <w:p w14:paraId="42D98A77" w14:textId="77777777" w:rsidR="001077CF" w:rsidRPr="002130ED" w:rsidRDefault="001077CF" w:rsidP="001077CF">
      <w:pPr>
        <w:pStyle w:val="ACLReferencesText"/>
        <w:rPr>
          <w:sz w:val="18"/>
          <w:szCs w:val="18"/>
        </w:rPr>
      </w:pPr>
      <w:bookmarkStart w:id="6" w:name="Roee_2017"/>
      <w:r w:rsidRPr="002130ED">
        <w:t>Roee</w:t>
      </w:r>
      <w:bookmarkEnd w:id="6"/>
      <w:r w:rsidRPr="002130ED">
        <w:t xml:space="preserve"> </w:t>
      </w:r>
      <w:proofErr w:type="spellStart"/>
      <w:r w:rsidRPr="002130ED">
        <w:t>Aharoni</w:t>
      </w:r>
      <w:proofErr w:type="spellEnd"/>
      <w:r w:rsidRPr="002130ED">
        <w:t xml:space="preserve"> and </w:t>
      </w:r>
      <w:proofErr w:type="spellStart"/>
      <w:r w:rsidRPr="002130ED">
        <w:t>Yoav</w:t>
      </w:r>
      <w:proofErr w:type="spellEnd"/>
      <w:r w:rsidRPr="002130ED">
        <w:t xml:space="preserve"> Goldberg. 2017. </w:t>
      </w:r>
      <w:r>
        <w:t xml:space="preserve">  </w:t>
      </w:r>
      <w:r w:rsidRPr="002130ED">
        <w:t>Towards string-to-tree</w:t>
      </w:r>
      <w:r>
        <w:t xml:space="preserve"> </w:t>
      </w:r>
      <w:r w:rsidRPr="002130ED">
        <w:rPr>
          <w:sz w:val="18"/>
          <w:szCs w:val="18"/>
        </w:rPr>
        <w:t xml:space="preserve">neural machine translation. </w:t>
      </w:r>
      <w:r w:rsidRPr="002130ED">
        <w:rPr>
          <w:i/>
          <w:sz w:val="18"/>
          <w:szCs w:val="18"/>
        </w:rPr>
        <w:t>In Proceedings of the 55th Annual Meeting of the Association for Computational Linguistics.</w:t>
      </w:r>
      <w:r w:rsidRPr="002130ED">
        <w:rPr>
          <w:sz w:val="18"/>
          <w:szCs w:val="18"/>
        </w:rPr>
        <w:t xml:space="preserve"> </w:t>
      </w:r>
    </w:p>
    <w:p w14:paraId="2EA1E141" w14:textId="77777777" w:rsidR="001077CF" w:rsidRDefault="001077CF" w:rsidP="001077CF">
      <w:pPr>
        <w:pStyle w:val="ACLReferencesText"/>
      </w:pPr>
      <w:bookmarkStart w:id="7" w:name="LSTM_1997"/>
      <w:r w:rsidRPr="002130ED">
        <w:t xml:space="preserve">Sepp </w:t>
      </w:r>
      <w:proofErr w:type="spellStart"/>
      <w:r w:rsidRPr="002130ED">
        <w:t>Hochreiter</w:t>
      </w:r>
      <w:bookmarkEnd w:id="7"/>
      <w:proofErr w:type="spellEnd"/>
      <w:r w:rsidRPr="002130ED">
        <w:t xml:space="preserve"> and </w:t>
      </w:r>
      <w:proofErr w:type="spellStart"/>
      <w:r w:rsidRPr="002130ED">
        <w:t>Jurgen</w:t>
      </w:r>
      <w:proofErr w:type="spellEnd"/>
      <w:r w:rsidRPr="002130ED">
        <w:t xml:space="preserve"> </w:t>
      </w:r>
      <w:proofErr w:type="spellStart"/>
      <w:r w:rsidRPr="002130ED">
        <w:t>Schmidhuber</w:t>
      </w:r>
      <w:proofErr w:type="spellEnd"/>
      <w:r w:rsidRPr="002130ED">
        <w:t xml:space="preserve">. 1997. </w:t>
      </w:r>
      <w:r>
        <w:t xml:space="preserve">  </w:t>
      </w:r>
      <w:r w:rsidRPr="002130ED">
        <w:t xml:space="preserve">Long short-term memory. </w:t>
      </w:r>
      <w:r w:rsidRPr="002130ED">
        <w:rPr>
          <w:i/>
        </w:rPr>
        <w:t xml:space="preserve">Neural </w:t>
      </w:r>
      <w:proofErr w:type="spellStart"/>
      <w:r w:rsidRPr="002130ED">
        <w:rPr>
          <w:i/>
        </w:rPr>
        <w:t>Comput</w:t>
      </w:r>
      <w:proofErr w:type="spellEnd"/>
      <w:r w:rsidRPr="002130ED">
        <w:t>. 9(8):1735– 1780.</w:t>
      </w:r>
    </w:p>
    <w:p w14:paraId="134B5548" w14:textId="60A2F280" w:rsidR="001077CF" w:rsidRPr="002130ED" w:rsidRDefault="001077CF" w:rsidP="001077CF">
      <w:pPr>
        <w:pStyle w:val="ACLReferencesText"/>
        <w:rPr>
          <w:sz w:val="18"/>
          <w:szCs w:val="18"/>
        </w:rPr>
      </w:pPr>
      <w:bookmarkStart w:id="8" w:name="Sutskever_2014"/>
      <w:proofErr w:type="spellStart"/>
      <w:r>
        <w:t>Sutskever</w:t>
      </w:r>
      <w:bookmarkEnd w:id="8"/>
      <w:proofErr w:type="spellEnd"/>
      <w:r>
        <w:t xml:space="preserve">, Ilya, </w:t>
      </w:r>
      <w:proofErr w:type="spellStart"/>
      <w:r>
        <w:t>Vinyals</w:t>
      </w:r>
      <w:proofErr w:type="spellEnd"/>
      <w:r>
        <w:t>, Oriol, and Le, Quoc V. Sequence to Sequence Learning with Neural Networks. In Proc. of NIPS, pp. 3104–3112, 2014.</w:t>
      </w:r>
    </w:p>
    <w:p w14:paraId="4C135664" w14:textId="77777777" w:rsidR="001077CF" w:rsidRPr="002130ED" w:rsidRDefault="001077CF" w:rsidP="001077CF">
      <w:pPr>
        <w:pStyle w:val="ACLReferencesText"/>
        <w:rPr>
          <w:sz w:val="18"/>
          <w:szCs w:val="18"/>
        </w:rPr>
      </w:pPr>
      <w:r w:rsidRPr="002130ED">
        <w:lastRenderedPageBreak/>
        <w:t xml:space="preserve">The </w:t>
      </w:r>
      <w:bookmarkStart w:id="9" w:name="PyTorch_2017"/>
      <w:proofErr w:type="spellStart"/>
      <w:r w:rsidRPr="002130ED">
        <w:t>PyTorch</w:t>
      </w:r>
      <w:proofErr w:type="spellEnd"/>
      <w:r w:rsidRPr="002130ED">
        <w:t xml:space="preserve"> </w:t>
      </w:r>
      <w:bookmarkEnd w:id="9"/>
      <w:r w:rsidRPr="002130ED">
        <w:t xml:space="preserve">Developers. </w:t>
      </w:r>
      <w:proofErr w:type="spellStart"/>
      <w:r w:rsidRPr="002130ED">
        <w:t>Pytorch</w:t>
      </w:r>
      <w:proofErr w:type="spellEnd"/>
      <w:r w:rsidRPr="002130ED">
        <w:t>. http://pytorch.org, 2017.</w:t>
      </w:r>
    </w:p>
    <w:p w14:paraId="1CE60CC0" w14:textId="77777777" w:rsidR="001077CF" w:rsidRDefault="001077CF" w:rsidP="001077CF">
      <w:pPr>
        <w:pStyle w:val="ACLReferencesText"/>
      </w:pPr>
      <w:bookmarkStart w:id="10" w:name="Zhongguoi_2009"/>
      <w:proofErr w:type="spellStart"/>
      <w:r w:rsidRPr="00FA2520">
        <w:t>Vaswani</w:t>
      </w:r>
      <w:proofErr w:type="spellEnd"/>
      <w:r w:rsidRPr="00FA2520">
        <w:t xml:space="preserve">, Ashish, Noam </w:t>
      </w:r>
      <w:proofErr w:type="spellStart"/>
      <w:r w:rsidRPr="00FA2520">
        <w:t>Shazeer</w:t>
      </w:r>
      <w:proofErr w:type="spellEnd"/>
      <w:r w:rsidRPr="00FA2520">
        <w:t xml:space="preserve">, Niki </w:t>
      </w:r>
      <w:proofErr w:type="spellStart"/>
      <w:r w:rsidRPr="00FA2520">
        <w:t>Parmar</w:t>
      </w:r>
      <w:proofErr w:type="spellEnd"/>
      <w:r w:rsidRPr="00FA2520">
        <w:t xml:space="preserve">, </w:t>
      </w:r>
      <w:proofErr w:type="spellStart"/>
      <w:r w:rsidRPr="00FA2520">
        <w:t>Jakob</w:t>
      </w:r>
      <w:proofErr w:type="spellEnd"/>
      <w:r w:rsidRPr="00FA2520">
        <w:t xml:space="preserve"> </w:t>
      </w:r>
      <w:proofErr w:type="spellStart"/>
      <w:r w:rsidRPr="00FA2520">
        <w:t>Uszkoreit</w:t>
      </w:r>
      <w:proofErr w:type="spellEnd"/>
      <w:r w:rsidRPr="00FA2520">
        <w:t xml:space="preserve">, </w:t>
      </w:r>
      <w:proofErr w:type="spellStart"/>
      <w:r w:rsidRPr="00FA2520">
        <w:t>Llion</w:t>
      </w:r>
      <w:proofErr w:type="spellEnd"/>
      <w:r w:rsidRPr="00FA2520">
        <w:t xml:space="preserve"> Jones, Aidan N. Gomez, </w:t>
      </w:r>
      <w:proofErr w:type="spellStart"/>
      <w:r w:rsidRPr="00FA2520">
        <w:t>Łukasz</w:t>
      </w:r>
      <w:proofErr w:type="spellEnd"/>
      <w:r w:rsidRPr="00FA2520">
        <w:t xml:space="preserve"> Kaiser, and </w:t>
      </w:r>
      <w:proofErr w:type="spellStart"/>
      <w:r w:rsidRPr="00FA2520">
        <w:t>Illia</w:t>
      </w:r>
      <w:proofErr w:type="spellEnd"/>
      <w:r w:rsidRPr="00FA2520">
        <w:t xml:space="preserve"> </w:t>
      </w:r>
      <w:proofErr w:type="spellStart"/>
      <w:r w:rsidRPr="00FA2520">
        <w:t>Polosukhin</w:t>
      </w:r>
      <w:proofErr w:type="spellEnd"/>
      <w:r w:rsidRPr="00FA2520">
        <w:t>. "Attention is all you need." In Advances in Neural Information Processing Systems, pp. 6000-6010. 2017.</w:t>
      </w:r>
      <w:bookmarkEnd w:id="10"/>
    </w:p>
    <w:p w14:paraId="4083F419" w14:textId="77777777" w:rsidR="001077CF" w:rsidRDefault="001077CF" w:rsidP="001077CF">
      <w:pPr>
        <w:pStyle w:val="ACLReferencesText"/>
      </w:pPr>
      <w:r w:rsidRPr="003B32F9">
        <w:t xml:space="preserve">Wang, </w:t>
      </w:r>
      <w:proofErr w:type="spellStart"/>
      <w:r w:rsidRPr="003B32F9">
        <w:t>Yuguang</w:t>
      </w:r>
      <w:proofErr w:type="spellEnd"/>
      <w:r w:rsidRPr="003B32F9">
        <w:t xml:space="preserve">, </w:t>
      </w:r>
      <w:proofErr w:type="spellStart"/>
      <w:r w:rsidRPr="003B32F9">
        <w:t>Shanbo</w:t>
      </w:r>
      <w:proofErr w:type="spellEnd"/>
      <w:r w:rsidRPr="003B32F9">
        <w:t xml:space="preserve"> Cheng, </w:t>
      </w:r>
      <w:proofErr w:type="spellStart"/>
      <w:r w:rsidRPr="003B32F9">
        <w:t>Liyang</w:t>
      </w:r>
      <w:proofErr w:type="spellEnd"/>
      <w:r w:rsidRPr="003B32F9">
        <w:t xml:space="preserve"> Jiang, </w:t>
      </w:r>
      <w:proofErr w:type="spellStart"/>
      <w:r w:rsidRPr="003B32F9">
        <w:t>Jiajun</w:t>
      </w:r>
      <w:proofErr w:type="spellEnd"/>
      <w:r w:rsidRPr="003B32F9">
        <w:t xml:space="preserve"> Yang, Wei Chen, </w:t>
      </w:r>
      <w:proofErr w:type="spellStart"/>
      <w:r w:rsidRPr="003B32F9">
        <w:t>Muze</w:t>
      </w:r>
      <w:proofErr w:type="spellEnd"/>
      <w:r w:rsidRPr="003B32F9">
        <w:t xml:space="preserve"> Li, Lin Shi, </w:t>
      </w:r>
      <w:proofErr w:type="spellStart"/>
      <w:r w:rsidRPr="003B32F9">
        <w:t>Yanfeng</w:t>
      </w:r>
      <w:proofErr w:type="spellEnd"/>
      <w:r w:rsidRPr="003B32F9">
        <w:t xml:space="preserve"> Wang and </w:t>
      </w:r>
      <w:proofErr w:type="spellStart"/>
      <w:r w:rsidRPr="003B32F9">
        <w:t>Hongtao</w:t>
      </w:r>
      <w:proofErr w:type="spellEnd"/>
      <w:r w:rsidRPr="003B32F9">
        <w:t xml:space="preserve"> Yang. “</w:t>
      </w:r>
      <w:proofErr w:type="spellStart"/>
      <w:r w:rsidRPr="003B32F9">
        <w:t>Sogou</w:t>
      </w:r>
      <w:proofErr w:type="spellEnd"/>
      <w:r w:rsidRPr="003B32F9">
        <w:t xml:space="preserve"> Neural Machine Translation Systems for WMT17.” WMT (2017).</w:t>
      </w:r>
    </w:p>
    <w:p w14:paraId="21382E76" w14:textId="77777777" w:rsidR="001077CF" w:rsidRDefault="001077CF" w:rsidP="001077CF">
      <w:pPr>
        <w:pStyle w:val="ACLReferencesText"/>
      </w:pPr>
      <w:r>
        <w:t xml:space="preserve">Wu, </w:t>
      </w:r>
      <w:proofErr w:type="spellStart"/>
      <w:r>
        <w:t>Yonghui</w:t>
      </w:r>
      <w:proofErr w:type="spellEnd"/>
      <w:r>
        <w:t xml:space="preserve">, Schuster, Mike, Chen, </w:t>
      </w:r>
      <w:proofErr w:type="spellStart"/>
      <w:r>
        <w:t>Zhifeng</w:t>
      </w:r>
      <w:proofErr w:type="spellEnd"/>
      <w:r>
        <w:t xml:space="preserve">, Le, Quoc V, </w:t>
      </w:r>
      <w:proofErr w:type="spellStart"/>
      <w:r>
        <w:t>Norouzi</w:t>
      </w:r>
      <w:proofErr w:type="spellEnd"/>
      <w:r>
        <w:t xml:space="preserve">, Mohammad, </w:t>
      </w:r>
      <w:proofErr w:type="spellStart"/>
      <w:r>
        <w:t>Macherey</w:t>
      </w:r>
      <w:proofErr w:type="spellEnd"/>
      <w:r>
        <w:t xml:space="preserve">, Wolfgang, </w:t>
      </w:r>
      <w:proofErr w:type="spellStart"/>
      <w:r>
        <w:t>Krikun</w:t>
      </w:r>
      <w:proofErr w:type="spellEnd"/>
      <w:r>
        <w:t xml:space="preserve">, Maxim, Cao, Yuan, Gao, Qin, </w:t>
      </w:r>
      <w:proofErr w:type="spellStart"/>
      <w:r>
        <w:t>Macherey</w:t>
      </w:r>
      <w:proofErr w:type="spellEnd"/>
      <w:r>
        <w:t xml:space="preserve">, Klaus, et al. Google’s Neural Machine Translation System: Bridging the Gap between Human and Machine Translation. </w:t>
      </w:r>
      <w:proofErr w:type="spellStart"/>
      <w:r>
        <w:t>arXiv</w:t>
      </w:r>
      <w:proofErr w:type="spellEnd"/>
      <w:r>
        <w:t xml:space="preserve"> preprint arXiv:1609.08144, 2016.</w:t>
      </w:r>
    </w:p>
    <w:p w14:paraId="035B345F" w14:textId="77777777" w:rsidR="001077CF" w:rsidRDefault="001077CF" w:rsidP="001077CF">
      <w:pPr>
        <w:pStyle w:val="ACLReferencesText"/>
      </w:pPr>
      <w:bookmarkStart w:id="11" w:name="Ziemski_2015"/>
      <w:proofErr w:type="spellStart"/>
      <w:r>
        <w:t>Ziemski</w:t>
      </w:r>
      <w:bookmarkEnd w:id="11"/>
      <w:proofErr w:type="spellEnd"/>
      <w:r>
        <w:t xml:space="preserve">, M., </w:t>
      </w:r>
      <w:proofErr w:type="spellStart"/>
      <w:r>
        <w:t>Junczys-Dowmunt</w:t>
      </w:r>
      <w:proofErr w:type="spellEnd"/>
      <w:r>
        <w:t xml:space="preserve">, M., and </w:t>
      </w:r>
      <w:proofErr w:type="spellStart"/>
      <w:r>
        <w:t>Pouliquen</w:t>
      </w:r>
      <w:proofErr w:type="spellEnd"/>
      <w:r>
        <w:t>, B. (2015). The united nations parallel corpus v1.0. In International Conference on Language Resources and Evaluation (LREC).</w:t>
      </w:r>
    </w:p>
    <w:p w14:paraId="5CF4C945" w14:textId="77777777" w:rsidR="001077CF" w:rsidRPr="002130ED" w:rsidRDefault="001077CF" w:rsidP="001077CF">
      <w:pPr>
        <w:pStyle w:val="ACLReferencesText"/>
        <w:rPr>
          <w:sz w:val="18"/>
          <w:szCs w:val="18"/>
        </w:rPr>
      </w:pPr>
      <w:proofErr w:type="spellStart"/>
      <w:r w:rsidRPr="00DF66D8">
        <w:rPr>
          <w:lang w:eastAsia="zh-CN"/>
        </w:rPr>
        <w:t>Zhongguo</w:t>
      </w:r>
      <w:proofErr w:type="spellEnd"/>
      <w:r w:rsidRPr="00DF66D8">
        <w:rPr>
          <w:lang w:eastAsia="zh-CN"/>
        </w:rPr>
        <w:t xml:space="preserve"> Li, </w:t>
      </w:r>
      <w:proofErr w:type="spellStart"/>
      <w:r w:rsidRPr="00DF66D8">
        <w:rPr>
          <w:lang w:eastAsia="zh-CN"/>
        </w:rPr>
        <w:t>Maosong</w:t>
      </w:r>
      <w:proofErr w:type="spellEnd"/>
      <w:r w:rsidRPr="00DF66D8">
        <w:rPr>
          <w:lang w:eastAsia="zh-CN"/>
        </w:rPr>
        <w:t xml:space="preserve"> Sun. Punctuation as Implicit Annotations</w:t>
      </w:r>
      <w:r>
        <w:rPr>
          <w:lang w:eastAsia="zh-CN"/>
        </w:rPr>
        <w:t xml:space="preserve"> </w:t>
      </w:r>
      <w:r w:rsidRPr="00DF66D8">
        <w:rPr>
          <w:lang w:eastAsia="zh-CN"/>
        </w:rPr>
        <w:t>for Chinese Word Segmentation. </w:t>
      </w:r>
      <w:r w:rsidRPr="00DF66D8">
        <w:rPr>
          <w:i/>
          <w:lang w:eastAsia="zh-CN"/>
        </w:rPr>
        <w:t xml:space="preserve">Computational Linguistics, </w:t>
      </w:r>
      <w:r w:rsidRPr="00DF66D8">
        <w:rPr>
          <w:lang w:eastAsia="zh-CN"/>
        </w:rPr>
        <w:t>vol. 35, no. 4, pp. 505-512, 2009.</w:t>
      </w:r>
    </w:p>
    <w:p w14:paraId="35DA5514" w14:textId="77777777" w:rsidR="001077CF" w:rsidRDefault="001077CF" w:rsidP="001077CF">
      <w:pPr>
        <w:pStyle w:val="ACLReferencesText"/>
      </w:pPr>
    </w:p>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FD779" w14:textId="77777777" w:rsidR="00A43D83" w:rsidRDefault="00A43D83">
      <w:r>
        <w:separator/>
      </w:r>
    </w:p>
    <w:p w14:paraId="393A2422" w14:textId="77777777" w:rsidR="00A43D83" w:rsidRDefault="00A43D83"/>
  </w:endnote>
  <w:endnote w:type="continuationSeparator" w:id="0">
    <w:p w14:paraId="52718F74" w14:textId="77777777" w:rsidR="00A43D83" w:rsidRDefault="00A43D83">
      <w:r>
        <w:continuationSeparator/>
      </w:r>
    </w:p>
    <w:p w14:paraId="69993B91" w14:textId="77777777" w:rsidR="00A43D83" w:rsidRDefault="00A43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53471A" w:rsidRDefault="0053471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53471A" w:rsidRDefault="00A43D83">
    <w:pPr>
      <w:pStyle w:val="Footer"/>
    </w:pPr>
    <w:sdt>
      <w:sdtPr>
        <w:id w:val="599760788"/>
        <w:placeholder>
          <w:docPart w:val="4EB4CA5222B9924D9E66674BC1FEC76F"/>
        </w:placeholder>
        <w:temporary/>
        <w:showingPlcHdr/>
      </w:sdtPr>
      <w:sdtEndPr/>
      <w:sdtContent>
        <w:r w:rsidR="0053471A">
          <w:t>[Type text]</w:t>
        </w:r>
      </w:sdtContent>
    </w:sdt>
    <w:r w:rsidR="0053471A">
      <w:ptab w:relativeTo="margin" w:alignment="center" w:leader="none"/>
    </w:r>
    <w:sdt>
      <w:sdtPr>
        <w:id w:val="1527142637"/>
        <w:placeholder>
          <w:docPart w:val="9E58425582589A44941A52F07E2539CA"/>
        </w:placeholder>
        <w:temporary/>
        <w:showingPlcHdr/>
      </w:sdtPr>
      <w:sdtEndPr/>
      <w:sdtContent>
        <w:r w:rsidR="0053471A">
          <w:t>[Type text]</w:t>
        </w:r>
      </w:sdtContent>
    </w:sdt>
    <w:r w:rsidR="0053471A">
      <w:ptab w:relativeTo="margin" w:alignment="right" w:leader="none"/>
    </w:r>
    <w:sdt>
      <w:sdtPr>
        <w:id w:val="-544217222"/>
        <w:placeholder>
          <w:docPart w:val="D336954920DAAD44822E393873484300"/>
        </w:placeholder>
        <w:temporary/>
        <w:showingPlcHdr/>
      </w:sdtPr>
      <w:sdtEndPr/>
      <w:sdtContent>
        <w:r w:rsidR="0053471A">
          <w:t>[Type text]</w:t>
        </w:r>
      </w:sdtContent>
    </w:sdt>
  </w:p>
  <w:p w14:paraId="0984AFF9" w14:textId="77777777" w:rsidR="0053471A" w:rsidRDefault="0053471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53471A" w:rsidRDefault="0053471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4AB7">
      <w:rPr>
        <w:rStyle w:val="PageNumber"/>
        <w:noProof/>
      </w:rPr>
      <w:t>2</w:t>
    </w:r>
    <w:r>
      <w:rPr>
        <w:rStyle w:val="PageNumber"/>
      </w:rPr>
      <w:fldChar w:fldCharType="end"/>
    </w:r>
  </w:p>
  <w:p w14:paraId="00F8547E" w14:textId="3D972C1D" w:rsidR="0053471A" w:rsidRPr="00083188" w:rsidRDefault="0053471A" w:rsidP="00083188">
    <w:pPr>
      <w:pStyle w:val="ACLSubmissionPageNumbering"/>
    </w:pPr>
    <w:r>
      <w:ptab w:relativeTo="margin" w:alignment="center" w:leader="none"/>
    </w:r>
    <w:r>
      <w:ptab w:relativeTo="margin" w:alignment="right" w:leader="none"/>
    </w:r>
  </w:p>
  <w:p w14:paraId="417E31A2" w14:textId="77777777" w:rsidR="0053471A" w:rsidRDefault="0053471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D4E75" w14:textId="77777777" w:rsidR="00A43D83" w:rsidRDefault="00A43D83" w:rsidP="00A56EDB">
      <w:pPr>
        <w:widowControl w:val="0"/>
        <w:spacing w:line="120" w:lineRule="auto"/>
      </w:pPr>
      <w:r>
        <w:separator/>
      </w:r>
    </w:p>
  </w:footnote>
  <w:footnote w:type="continuationSeparator" w:id="0">
    <w:p w14:paraId="3DE5ADF6" w14:textId="77777777" w:rsidR="00A43D83" w:rsidRDefault="00A43D83" w:rsidP="00A56EDB">
      <w:pPr>
        <w:widowControl w:val="0"/>
        <w:spacing w:line="120" w:lineRule="auto"/>
      </w:pPr>
      <w:r>
        <w:separator/>
      </w:r>
    </w:p>
  </w:footnote>
  <w:footnote w:type="continuationNotice" w:id="1">
    <w:p w14:paraId="1A84511E" w14:textId="77777777" w:rsidR="00A43D83" w:rsidRDefault="00A43D83" w:rsidP="00A56EDB">
      <w:pPr>
        <w:widowControl w:val="0"/>
        <w:spacing w:line="120" w:lineRule="auto"/>
      </w:pPr>
      <w:r>
        <w:separator/>
      </w:r>
    </w:p>
  </w:footnote>
  <w:footnote w:id="2">
    <w:p w14:paraId="2A0279DE" w14:textId="77777777" w:rsidR="001077CF" w:rsidRPr="00CD76C4" w:rsidRDefault="001077CF" w:rsidP="001077CF">
      <w:pPr>
        <w:pStyle w:val="ACLFootnoteText"/>
      </w:pPr>
      <w:r w:rsidRPr="00CD76C4">
        <w:rPr>
          <w:rStyle w:val="FootnoteReference"/>
        </w:rPr>
        <w:footnoteRef/>
      </w:r>
      <w:r w:rsidRPr="00CD76C4">
        <w:t xml:space="preserve"> ORG: </w:t>
      </w:r>
      <w:r>
        <w:t>O</w:t>
      </w:r>
      <w:r w:rsidRPr="00CD76C4">
        <w:t>rganization</w:t>
      </w:r>
      <w:r>
        <w:t xml:space="preserve"> </w:t>
      </w:r>
      <w:r w:rsidRPr="00CD76C4">
        <w:rPr>
          <w:rFonts w:ascii="Arial" w:hAnsi="Arial" w:cs="Arial"/>
          <w:shd w:val="clear" w:color="auto" w:fill="FFFFFF"/>
        </w:rPr>
        <w:t>Entit</w:t>
      </w:r>
      <w:r>
        <w:rPr>
          <w:rFonts w:ascii="Arial" w:hAnsi="Arial" w:cs="Arial"/>
          <w:shd w:val="clear" w:color="auto" w:fill="FFFFFF"/>
        </w:rPr>
        <w:t>y</w:t>
      </w:r>
      <w:r w:rsidRPr="00CD76C4">
        <w:t xml:space="preserve">, GPE: </w:t>
      </w:r>
      <w:r w:rsidRPr="00CD76C4">
        <w:rPr>
          <w:rFonts w:ascii="Arial" w:hAnsi="Arial" w:cs="Arial"/>
          <w:shd w:val="clear" w:color="auto" w:fill="FFFFFF"/>
        </w:rPr>
        <w:t>Geo-Political Entit</w:t>
      </w:r>
      <w:r>
        <w:rPr>
          <w:rFonts w:ascii="Arial" w:hAnsi="Arial" w:cs="Arial"/>
          <w:shd w:val="clear" w:color="auto" w:fill="FFFFFF"/>
        </w:rPr>
        <w:t>y</w:t>
      </w:r>
    </w:p>
  </w:footnote>
  <w:footnote w:id="3">
    <w:p w14:paraId="3C0A039A" w14:textId="77777777" w:rsidR="001077CF" w:rsidRPr="00CD76C4" w:rsidRDefault="001077CF" w:rsidP="001077CF">
      <w:pPr>
        <w:pStyle w:val="ACLFootnoteText"/>
      </w:pPr>
      <w:r w:rsidRPr="00CD76C4">
        <w:rPr>
          <w:rStyle w:val="FootnoteReference"/>
        </w:rPr>
        <w:footnoteRef/>
      </w:r>
      <w:r w:rsidRPr="00CD76C4">
        <w:t xml:space="preserve"> </w:t>
      </w:r>
      <w:r>
        <w:t>&lt;PERSON&gt;</w:t>
      </w:r>
      <w:r w:rsidRPr="00CD76C4">
        <w:t xml:space="preserve">: </w:t>
      </w:r>
      <w:r>
        <w:t>Start of PERSON</w:t>
      </w:r>
      <w:r w:rsidRPr="00CD76C4">
        <w:t xml:space="preserve">, </w:t>
      </w:r>
      <w:r>
        <w:t>&lt;/PERSON&gt;</w:t>
      </w:r>
      <w:r w:rsidRPr="00CD76C4">
        <w:t xml:space="preserve">: </w:t>
      </w:r>
      <w:r>
        <w:t>End of PERSON</w:t>
      </w:r>
    </w:p>
  </w:footnote>
  <w:footnote w:id="4">
    <w:p w14:paraId="67390F7F" w14:textId="77777777" w:rsidR="001077CF" w:rsidRPr="00CD76C4" w:rsidRDefault="001077CF" w:rsidP="001077CF">
      <w:pPr>
        <w:pStyle w:val="ACLFootnoteText"/>
      </w:pPr>
      <w:r w:rsidRPr="00CD76C4">
        <w:rPr>
          <w:rStyle w:val="FootnoteReference"/>
        </w:rPr>
        <w:footnoteRef/>
      </w:r>
      <w:r w:rsidRPr="00CD76C4">
        <w:t xml:space="preserve"> </w:t>
      </w:r>
      <w:r w:rsidRPr="00101339">
        <w:rPr>
          <w:rStyle w:val="Emphasis"/>
        </w:rPr>
        <w:t xml:space="preserve">Words and </w:t>
      </w:r>
      <w:proofErr w:type="spellStart"/>
      <w:r w:rsidRPr="00101339">
        <w:rPr>
          <w:rStyle w:val="Emphasis"/>
        </w:rPr>
        <w:t>subwords</w:t>
      </w:r>
      <w:proofErr w:type="spellEnd"/>
      <w:r w:rsidRPr="00101339">
        <w:rPr>
          <w:rStyle w:val="Emphasis"/>
        </w:rPr>
        <w:t xml:space="preserve"> with NE tags</w:t>
      </w:r>
      <w:r w:rsidRPr="00101339">
        <w:rPr>
          <w:rStyle w:val="Emphasis"/>
          <w:rFonts w:hint="eastAsia"/>
        </w:rPr>
        <w:t xml:space="preserve"> are shown in blue color</w:t>
      </w:r>
      <w:r>
        <w:rPr>
          <w:rStyle w:val="Emphasis"/>
          <w:rFonts w:hint="eastAsia"/>
        </w:rPr>
        <w:t xml:space="preserve"> </w:t>
      </w:r>
      <w:r>
        <w:rPr>
          <w:rFonts w:hint="eastAsia"/>
        </w:rPr>
        <w:t xml:space="preserve"> </w:t>
      </w:r>
    </w:p>
  </w:footnote>
  <w:footnote w:id="5">
    <w:p w14:paraId="13147233" w14:textId="77777777" w:rsidR="001077CF" w:rsidRDefault="001077CF" w:rsidP="001077CF">
      <w:pPr>
        <w:pStyle w:val="FootnoteText"/>
        <w:rPr>
          <w:lang w:eastAsia="zh-CN"/>
        </w:rPr>
      </w:pPr>
      <w:r>
        <w:rPr>
          <w:rStyle w:val="FootnoteReference"/>
        </w:rPr>
        <w:footnoteRef/>
      </w:r>
      <w:r>
        <w:t xml:space="preserve"> </w:t>
      </w:r>
      <w:hyperlink r:id="rId1" w:history="1">
        <w:r w:rsidRPr="00B25674">
          <w:rPr>
            <w:rStyle w:val="Hyperlink"/>
          </w:rPr>
          <w:t>https://github.com/OpenNMT/OpenNMT-py</w:t>
        </w:r>
      </w:hyperlink>
    </w:p>
  </w:footnote>
  <w:footnote w:id="6">
    <w:p w14:paraId="126DDA0F" w14:textId="77777777" w:rsidR="001077CF" w:rsidRDefault="001077CF" w:rsidP="001077CF">
      <w:pPr>
        <w:pStyle w:val="FootnoteText"/>
        <w:rPr>
          <w:lang w:eastAsia="zh-CN"/>
        </w:rPr>
      </w:pPr>
      <w:r>
        <w:rPr>
          <w:rStyle w:val="FootnoteReference"/>
        </w:rPr>
        <w:footnoteRef/>
      </w:r>
      <w:r>
        <w:t xml:space="preserve"> </w:t>
      </w:r>
      <w:hyperlink r:id="rId2" w:history="1">
        <w:r w:rsidRPr="00026A34">
          <w:rPr>
            <w:rStyle w:val="Hyperlink"/>
            <w:spacing w:val="0"/>
            <w:kern w:val="0"/>
          </w:rPr>
          <w:t>http://pytorch.org/</w:t>
        </w:r>
      </w:hyperlink>
      <w:r>
        <w:rPr>
          <w:rFonts w:hint="eastAsia"/>
          <w:lang w:eastAsia="zh-CN"/>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53471A" w:rsidRDefault="0053471A" w:rsidP="00FE794D">
    <w:pPr>
      <w:jc w:val="center"/>
      <w:rPr>
        <w:rFonts w:ascii="Arial" w:hAnsi="Arial" w:cs="Arial"/>
        <w:b/>
        <w:sz w:val="18"/>
      </w:rPr>
    </w:pPr>
  </w:p>
  <w:p w14:paraId="1B44513E" w14:textId="77777777" w:rsidR="0053471A" w:rsidRDefault="0053471A" w:rsidP="00FE794D">
    <w:pPr>
      <w:jc w:val="center"/>
      <w:rPr>
        <w:rFonts w:ascii="Arial" w:hAnsi="Arial" w:cs="Arial"/>
        <w:b/>
        <w:sz w:val="18"/>
      </w:rPr>
    </w:pPr>
  </w:p>
  <w:p w14:paraId="26ED76EA" w14:textId="77777777" w:rsidR="0053471A" w:rsidRPr="00FE794D" w:rsidRDefault="0053471A" w:rsidP="00FE794D">
    <w:pPr>
      <w:jc w:val="center"/>
      <w:rPr>
        <w:rFonts w:ascii="Arial" w:hAnsi="Arial" w:cs="Arial"/>
        <w:b/>
        <w:sz w:val="18"/>
      </w:rPr>
    </w:pPr>
  </w:p>
  <w:p w14:paraId="77CF5B1B" w14:textId="77777777" w:rsidR="0053471A" w:rsidRDefault="005347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3F0717"/>
    <w:multiLevelType w:val="hybridMultilevel"/>
    <w:tmpl w:val="624A2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16"/>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19"/>
  </w:num>
  <w:num w:numId="9">
    <w:abstractNumId w:val="29"/>
  </w:num>
  <w:num w:numId="10">
    <w:abstractNumId w:val="34"/>
  </w:num>
  <w:num w:numId="11">
    <w:abstractNumId w:val="36"/>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6"/>
  </w:num>
  <w:num w:numId="21">
    <w:abstractNumId w:val="11"/>
  </w:num>
  <w:num w:numId="22">
    <w:abstractNumId w:val="32"/>
  </w:num>
  <w:num w:numId="23">
    <w:abstractNumId w:val="30"/>
  </w:num>
  <w:num w:numId="24">
    <w:abstractNumId w:val="27"/>
  </w:num>
  <w:num w:numId="25">
    <w:abstractNumId w:val="14"/>
  </w:num>
  <w:num w:numId="26">
    <w:abstractNumId w:val="8"/>
  </w:num>
  <w:num w:numId="27">
    <w:abstractNumId w:val="14"/>
    <w:lvlOverride w:ilvl="0">
      <w:startOverride w:val="1"/>
    </w:lvlOverride>
  </w:num>
  <w:num w:numId="28">
    <w:abstractNumId w:val="6"/>
  </w:num>
  <w:num w:numId="29">
    <w:abstractNumId w:val="35"/>
  </w:num>
  <w:num w:numId="30">
    <w:abstractNumId w:val="15"/>
  </w:num>
  <w:num w:numId="31">
    <w:abstractNumId w:val="28"/>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B7497"/>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7CF"/>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032C"/>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17E65"/>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461"/>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42ED"/>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3C82"/>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471A"/>
    <w:rsid w:val="00536968"/>
    <w:rsid w:val="00540D6A"/>
    <w:rsid w:val="005411EF"/>
    <w:rsid w:val="005473F2"/>
    <w:rsid w:val="00547EE9"/>
    <w:rsid w:val="00555039"/>
    <w:rsid w:val="0055553B"/>
    <w:rsid w:val="00555B39"/>
    <w:rsid w:val="00556835"/>
    <w:rsid w:val="0056434C"/>
    <w:rsid w:val="00564B1C"/>
    <w:rsid w:val="00565FE6"/>
    <w:rsid w:val="005734D0"/>
    <w:rsid w:val="00573BA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4D85"/>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84799"/>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4735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2E37"/>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3D83"/>
    <w:rsid w:val="00A46401"/>
    <w:rsid w:val="00A4727E"/>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90C"/>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4AB7"/>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174E"/>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8729B"/>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Emphasis">
    <w:name w:val="Emphasis"/>
    <w:basedOn w:val="DefaultParagraphFont"/>
    <w:uiPriority w:val="20"/>
    <w:qFormat/>
    <w:rsid w:val="00922E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statmt.org/wmt17/translation-task.html" TargetMode="External"/><Relationship Id="rId14" Type="http://schemas.openxmlformats.org/officeDocument/2006/relationships/hyperlink" Target="http://thulac.thunlp.org/" TargetMode="External"/><Relationship Id="rId15" Type="http://schemas.openxmlformats.org/officeDocument/2006/relationships/hyperlink" Target="http://www.statmt.org/moses/"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OpenNMT/OpenNMT-py" TargetMode="External"/><Relationship Id="rId2" Type="http://schemas.openxmlformats.org/officeDocument/2006/relationships/hyperlink" Target="http://pytorch.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410F8"/>
    <w:rsid w:val="001C5B59"/>
    <w:rsid w:val="001F6218"/>
    <w:rsid w:val="002B0A2B"/>
    <w:rsid w:val="006F11C5"/>
    <w:rsid w:val="00B223E2"/>
    <w:rsid w:val="00D001B4"/>
    <w:rsid w:val="00D11CFB"/>
    <w:rsid w:val="00D436B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A3CC8-61F1-2446-BA13-229F496B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3420</Words>
  <Characters>19498</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22873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LI Zhongwei</cp:lastModifiedBy>
  <cp:revision>4</cp:revision>
  <cp:lastPrinted>2017-01-03T05:14:00Z</cp:lastPrinted>
  <dcterms:created xsi:type="dcterms:W3CDTF">2018-05-24T15:08:00Z</dcterms:created>
  <dcterms:modified xsi:type="dcterms:W3CDTF">2018-05-27T11:03:00Z</dcterms:modified>
  <cp:category/>
</cp:coreProperties>
</file>