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38E0F" w14:textId="1C22D847" w:rsidR="001D26F3" w:rsidRDefault="003F6C51" w:rsidP="001D26F3">
      <w:pPr>
        <w:pStyle w:val="ACLTitle"/>
        <w:spacing w:after="240"/>
      </w:pPr>
      <w:r>
        <w:t>Statistical Machine Transliteration Baselines for NEWS 2018</w:t>
      </w:r>
    </w:p>
    <w:p w14:paraId="378DCACA" w14:textId="77777777" w:rsidR="001D26F3" w:rsidRDefault="001D26F3" w:rsidP="001D26F3">
      <w:pPr>
        <w:pStyle w:val="ACLAuthor"/>
      </w:pPr>
      <w:r>
        <w:t>Snigdha Singhania</w:t>
      </w:r>
      <w:r>
        <w:rPr>
          <w:vertAlign w:val="superscript"/>
        </w:rPr>
        <w:t>1</w:t>
      </w:r>
      <w:r>
        <w:t>, Minh Nguyen</w:t>
      </w:r>
      <w:r>
        <w:rPr>
          <w:vertAlign w:val="superscript"/>
        </w:rPr>
        <w:t>1</w:t>
      </w:r>
      <w:r>
        <w:t>, Hoang Gia Ngo</w:t>
      </w:r>
      <w:r>
        <w:rPr>
          <w:vertAlign w:val="superscript"/>
        </w:rPr>
        <w:t>1</w:t>
      </w:r>
      <w:r>
        <w:t>, Nancy F. Chen</w:t>
      </w:r>
      <w:r>
        <w:rPr>
          <w:vertAlign w:val="superscript"/>
        </w:rPr>
        <w:t>2</w:t>
      </w:r>
    </w:p>
    <w:p w14:paraId="55A96C17" w14:textId="77777777" w:rsidR="001D26F3" w:rsidRDefault="001D26F3" w:rsidP="001D26F3">
      <w:pPr>
        <w:pStyle w:val="ACLAddress"/>
        <w:rPr>
          <w:lang w:eastAsia="tr-TR"/>
        </w:rPr>
      </w:pPr>
    </w:p>
    <w:p w14:paraId="5FA49DD9" w14:textId="77777777" w:rsidR="001D26F3" w:rsidRDefault="001D26F3" w:rsidP="001D26F3">
      <w:pPr>
        <w:pStyle w:val="ACLAddress"/>
        <w:rPr>
          <w:lang w:eastAsia="tr-TR"/>
        </w:rPr>
      </w:pPr>
      <w:r>
        <w:rPr>
          <w:vertAlign w:val="superscript"/>
          <w:lang w:eastAsia="tr-TR"/>
        </w:rPr>
        <w:t>1</w:t>
      </w:r>
      <w:r>
        <w:rPr>
          <w:lang w:eastAsia="tr-TR"/>
        </w:rPr>
        <w:t>National University of Singapore, Singapore</w:t>
      </w:r>
    </w:p>
    <w:p w14:paraId="49487276" w14:textId="77777777" w:rsidR="001D26F3" w:rsidRDefault="001D26F3" w:rsidP="001D26F3">
      <w:pPr>
        <w:pStyle w:val="ACLEmail"/>
        <w:rPr>
          <w:lang w:eastAsia="tr-TR"/>
        </w:rPr>
      </w:pPr>
      <w:r>
        <w:rPr>
          <w:lang w:eastAsia="tr-TR"/>
        </w:rPr>
        <w:t>{</w:t>
      </w:r>
      <w:proofErr w:type="gramStart"/>
      <w:r>
        <w:rPr>
          <w:lang w:eastAsia="tr-TR"/>
        </w:rPr>
        <w:t>singhaniasnigdha,</w:t>
      </w:r>
      <w:r w:rsidRPr="003F6C51">
        <w:rPr>
          <w:lang w:eastAsia="tr-TR"/>
        </w:rPr>
        <w:t>nguyen</w:t>
      </w:r>
      <w:proofErr w:type="gramEnd"/>
      <w:r w:rsidRPr="003F6C51">
        <w:rPr>
          <w:lang w:eastAsia="tr-TR"/>
        </w:rPr>
        <w:t>.</w:t>
      </w:r>
      <w:r w:rsidRPr="001D26F3">
        <w:rPr>
          <w:color w:val="auto"/>
          <w:lang w:eastAsia="tr-TR"/>
        </w:rPr>
        <w:t>binh.minh92,</w:t>
      </w:r>
      <w:hyperlink r:id="rId8" w:history="1">
        <w:r w:rsidRPr="001D26F3">
          <w:rPr>
            <w:rStyle w:val="Hyperlink"/>
            <w:color w:val="auto"/>
            <w:spacing w:val="0"/>
            <w:kern w:val="0"/>
            <w:lang w:eastAsia="tr-TR"/>
          </w:rPr>
          <w:t>ngohgia}@u.nus.edu</w:t>
        </w:r>
      </w:hyperlink>
    </w:p>
    <w:p w14:paraId="7B5BF088" w14:textId="77777777" w:rsidR="001D26F3" w:rsidRDefault="001D26F3" w:rsidP="001D26F3">
      <w:pPr>
        <w:pStyle w:val="ACLAddress"/>
        <w:rPr>
          <w:lang w:eastAsia="tr-TR"/>
        </w:rPr>
      </w:pPr>
      <w:r>
        <w:rPr>
          <w:vertAlign w:val="superscript"/>
          <w:lang w:eastAsia="tr-TR"/>
        </w:rPr>
        <w:t>2</w:t>
      </w:r>
      <w:r>
        <w:rPr>
          <w:lang w:eastAsia="tr-TR"/>
        </w:rPr>
        <w:t>Singapore University of Technology and Design, Singapore</w:t>
      </w:r>
    </w:p>
    <w:p w14:paraId="2A1E93A3" w14:textId="77777777" w:rsidR="00A8634E" w:rsidRPr="009D1102" w:rsidRDefault="00D77218" w:rsidP="009D1102">
      <w:pPr>
        <w:pStyle w:val="ACLEmail"/>
        <w:rPr>
          <w:rStyle w:val="Hyperlink"/>
          <w:color w:val="0D0D0D"/>
          <w:spacing w:val="0"/>
          <w:kern w:val="0"/>
        </w:rPr>
      </w:pPr>
      <w:hyperlink r:id="rId9" w:history="1">
        <w:r w:rsidR="001D26F3" w:rsidRPr="009D1102">
          <w:rPr>
            <w:rStyle w:val="Hyperlink"/>
            <w:color w:val="0D0D0D"/>
            <w:spacing w:val="0"/>
            <w:kern w:val="0"/>
          </w:rPr>
          <w:t>nancych</w:t>
        </w:r>
        <w:r w:rsidR="001D26F3" w:rsidRPr="009D1102">
          <w:t>en@alum.mit.edu</w:t>
        </w:r>
      </w:hyperlink>
    </w:p>
    <w:p w14:paraId="519AE188" w14:textId="77777777" w:rsidR="006D443A" w:rsidRPr="009D1102" w:rsidRDefault="006D443A" w:rsidP="009D1102">
      <w:pPr>
        <w:pStyle w:val="ACLEmail"/>
      </w:pPr>
    </w:p>
    <w:p w14:paraId="749426D0" w14:textId="7212AD9A" w:rsidR="006D443A" w:rsidRDefault="006D443A" w:rsidP="009D1102">
      <w:pPr>
        <w:pStyle w:val="ACLFirstLine"/>
        <w:sectPr w:rsidR="006D443A" w:rsidSect="00A8634E">
          <w:headerReference w:type="default" r:id="rId10"/>
          <w:footerReference w:type="even" r:id="rId11"/>
          <w:footerReference w:type="default" r:id="rId12"/>
          <w:type w:val="continuous"/>
          <w:pgSz w:w="11894" w:h="16819" w:code="1"/>
          <w:pgMar w:top="1411" w:right="1411" w:bottom="1411" w:left="1411" w:header="432" w:footer="576" w:gutter="0"/>
          <w:cols w:space="346"/>
          <w:vAlign w:val="center"/>
          <w:docGrid w:linePitch="272"/>
        </w:sectPr>
      </w:pPr>
    </w:p>
    <w:p w14:paraId="50EB714D" w14:textId="36CAFF5E" w:rsidR="00DF1573" w:rsidRPr="00221B8E" w:rsidRDefault="00DF1573" w:rsidP="00A8634E">
      <w:pPr>
        <w:pStyle w:val="ACLAbstractHeading"/>
      </w:pPr>
      <w:r w:rsidRPr="00221B8E">
        <w:t>Abstract</w:t>
      </w:r>
    </w:p>
    <w:p w14:paraId="0CB4E5B1" w14:textId="77777777" w:rsidR="00DF1573" w:rsidRPr="00221B8E" w:rsidRDefault="00DF1573" w:rsidP="00DF1573">
      <w:pPr>
        <w:pStyle w:val="ACLAbstractText"/>
      </w:pPr>
      <w:r w:rsidRPr="00221B8E">
        <w:t>This paper reports the results of our transliteration experiments conducted on NEWS 2018 Shared Task dataset. We focus on creating the baseline systems trained using two open-source, statistical transliteration tools, namely Sequitur and Moses. We discuss the pre-processing steps performed on this dataset for both the systems. We also provide a re-ranking system which uses top hypotheses from Sequitur and Moses to create a consolidated list of transliterations. The results obtained from each of these models can be used to present a good starting point for the participating teams.</w:t>
      </w:r>
    </w:p>
    <w:p w14:paraId="2BE81241" w14:textId="77777777" w:rsidR="00DF1573" w:rsidRPr="00221B8E" w:rsidRDefault="00DF1573" w:rsidP="00DF1573">
      <w:pPr>
        <w:pStyle w:val="ACLSection"/>
        <w:spacing w:line="252" w:lineRule="auto"/>
      </w:pPr>
      <w:r w:rsidRPr="00221B8E">
        <w:t>Introduction</w:t>
      </w:r>
    </w:p>
    <w:p w14:paraId="01110283" w14:textId="77777777" w:rsidR="00DF1573" w:rsidRPr="00221B8E" w:rsidRDefault="00DF1573" w:rsidP="00DF1573">
      <w:pPr>
        <w:pStyle w:val="ACLFirstLine"/>
        <w:ind w:firstLine="0"/>
      </w:pPr>
      <w:r w:rsidRPr="00221B8E">
        <w:t>Transliteration is defined as the phonetic translation of words across languages</w:t>
      </w:r>
      <w:r w:rsidRPr="00221B8E">
        <w:rPr>
          <w:noProof/>
          <w:lang w:val="en-SG"/>
        </w:rPr>
        <w:t xml:space="preserve"> (Knight &amp; Graehl, 1998; Li, Kumaran, Pervouchine &amp; Zhang, 2009)</w:t>
      </w:r>
      <w:r w:rsidRPr="00221B8E">
        <w:t xml:space="preserve">. It can be considered as a machine translation problem at the character level. Transliteration converts words written in one writing system (source language, e.g., English) into phonetically equivalent words in another writing system (target language, e.g., Hindi) and is often used to translate foreign names of people, locations, organizations, and products (Ngo et al., 2015). With names comprising over 75 per cent of the unseen words </w:t>
      </w:r>
      <w:sdt>
        <w:sdtPr>
          <w:id w:val="-1434204948"/>
          <w:citation/>
        </w:sdtPr>
        <w:sdtContent>
          <w:r w:rsidRPr="00221B8E">
            <w:fldChar w:fldCharType="begin"/>
          </w:r>
          <w:r w:rsidRPr="00221B8E">
            <w:rPr>
              <w:lang w:val="en-SG"/>
            </w:rPr>
            <w:instrText xml:space="preserve"> CITATION Bha111 \l 18441 </w:instrText>
          </w:r>
          <w:r w:rsidRPr="00221B8E">
            <w:fldChar w:fldCharType="separate"/>
          </w:r>
          <w:r w:rsidRPr="00221B8E">
            <w:rPr>
              <w:noProof/>
              <w:lang w:val="en-SG"/>
            </w:rPr>
            <w:t>(Bhargava &amp; Kondrak, 2011)</w:t>
          </w:r>
          <w:r w:rsidRPr="00221B8E">
            <w:fldChar w:fldCharType="end"/>
          </w:r>
        </w:sdtContent>
      </w:sdt>
      <w:r w:rsidRPr="00221B8E">
        <w:t>, they are a challenging problem in machine translation, multilingual information retrieval, corpus alignment and other natural language processing applications. More so, studies suggest that cross-lingual information retrieval performances can improve by as much as 50 percent if the system is provided with suitably transliterated named entities</w:t>
      </w:r>
      <w:sdt>
        <w:sdtPr>
          <w:id w:val="630137454"/>
          <w:citation/>
        </w:sdtPr>
        <w:sdtContent>
          <w:r w:rsidRPr="00221B8E">
            <w:fldChar w:fldCharType="begin"/>
          </w:r>
          <w:r w:rsidRPr="00221B8E">
            <w:rPr>
              <w:lang w:val="en-SG"/>
            </w:rPr>
            <w:instrText xml:space="preserve">CITATION Lar \l 18441 </w:instrText>
          </w:r>
          <w:r w:rsidRPr="00221B8E">
            <w:fldChar w:fldCharType="separate"/>
          </w:r>
          <w:r w:rsidRPr="00221B8E">
            <w:rPr>
              <w:noProof/>
              <w:lang w:val="en-SG"/>
            </w:rPr>
            <w:t xml:space="preserve"> (Larkey, Jaleel, &amp; Connel, 2003)</w:t>
          </w:r>
          <w:r w:rsidRPr="00221B8E">
            <w:fldChar w:fldCharType="end"/>
          </w:r>
        </w:sdtContent>
      </w:sdt>
      <w:r w:rsidRPr="00221B8E">
        <w:t>.</w:t>
      </w:r>
    </w:p>
    <w:p w14:paraId="049A063A" w14:textId="77777777" w:rsidR="00DF1573" w:rsidRPr="00221B8E" w:rsidRDefault="00DF1573" w:rsidP="00DF1573">
      <w:pPr>
        <w:pStyle w:val="ACLFirstLine"/>
      </w:pPr>
      <w:r w:rsidRPr="00221B8E">
        <w:t xml:space="preserve">In this paper, we run two baseline transliteration experiments and report our results on the NEWS 2018 Shared Task dataset. A re-ranking </w:t>
      </w:r>
      <w:r w:rsidRPr="00221B8E">
        <w:t xml:space="preserve">model using linear regression has also been provided </w:t>
      </w:r>
      <w:proofErr w:type="gramStart"/>
      <w:r w:rsidRPr="00221B8E">
        <w:t>in an attempt to</w:t>
      </w:r>
      <w:proofErr w:type="gramEnd"/>
      <w:r w:rsidRPr="00221B8E">
        <w:t xml:space="preserve"> combine hypotheses from both the baselines. Song, Kit, &amp; Zhao (2010) proposed that the performance of a transliteration system is expected to improve when the output candidates are re-ranked, as the Shared Task considers only the top-1 hypothesis when evaluating a system. Our re-ranking approach which uses the union of Sequitur and Moses hypotheses results in the top-</w:t>
      </w:r>
      <w:proofErr w:type="gramStart"/>
      <w:r w:rsidRPr="00221B8E">
        <w:t>1 word</w:t>
      </w:r>
      <w:proofErr w:type="gramEnd"/>
      <w:r w:rsidRPr="00221B8E">
        <w:t xml:space="preserve"> accuracy for all language pairs to be either an improvement or lie in their respective Moses and Sequitur accuracy range, excluding English-to-Thai, English-to-Chinese and English-to-Vietnamese where the results are relatively poorer. </w:t>
      </w:r>
    </w:p>
    <w:p w14:paraId="23EDA01C" w14:textId="77777777" w:rsidR="00DF1573" w:rsidRPr="00221B8E" w:rsidRDefault="00DF1573" w:rsidP="00DF1573">
      <w:pPr>
        <w:pStyle w:val="ACLFirstLine"/>
      </w:pPr>
      <w:r w:rsidRPr="00221B8E">
        <w:t xml:space="preserve">The rest of this paper is structured as follows. Section 2 contains a summary of the datasets used for the transliteration task. Section 3 describes the two well-known statistical transliteration methods adopted; first, a joint-source channel approach using Sequitur, and second, a phrase-based statistical machine translation approach using Moses. Section 4 focuses on the experimental setup, re-ranking approach, and documents the results obtained. Finally, Section 5 summarizes the paper. </w:t>
      </w:r>
    </w:p>
    <w:p w14:paraId="6E242A9E" w14:textId="77777777" w:rsidR="00DF1573" w:rsidRPr="00221B8E" w:rsidRDefault="00DF1573" w:rsidP="00DF1573">
      <w:pPr>
        <w:pStyle w:val="ACLSection"/>
      </w:pPr>
      <w:r w:rsidRPr="00221B8E">
        <w:t>Data</w:t>
      </w:r>
    </w:p>
    <w:p w14:paraId="7C83E525" w14:textId="77777777" w:rsidR="00DF1573" w:rsidRPr="00221B8E" w:rsidRDefault="00DF1573" w:rsidP="00DF1573">
      <w:pPr>
        <w:pStyle w:val="ACLText"/>
        <w:spacing w:after="240"/>
      </w:pPr>
      <w:r w:rsidRPr="00221B8E">
        <w:t xml:space="preserve">The corpus sizes of each of the data partitions, namely training, development and test for the 19 language pairs used in the transliteration experiments is summarized in Table 1. </w:t>
      </w:r>
    </w:p>
    <w:tbl>
      <w:tblPr>
        <w:tblStyle w:val="TableGrid"/>
        <w:tblW w:w="4395" w:type="dxa"/>
        <w:tblInd w:w="108" w:type="dxa"/>
        <w:tblLook w:val="04A0" w:firstRow="1" w:lastRow="0" w:firstColumn="1" w:lastColumn="0" w:noHBand="0" w:noVBand="1"/>
      </w:tblPr>
      <w:tblGrid>
        <w:gridCol w:w="1456"/>
        <w:gridCol w:w="941"/>
        <w:gridCol w:w="1316"/>
        <w:gridCol w:w="682"/>
      </w:tblGrid>
      <w:tr w:rsidR="00DF1573" w:rsidRPr="00221B8E" w14:paraId="7D4B8EE7" w14:textId="77777777" w:rsidTr="00AF0FF6">
        <w:tc>
          <w:tcPr>
            <w:tcW w:w="1456" w:type="dxa"/>
          </w:tcPr>
          <w:p w14:paraId="6AFABAB1" w14:textId="77777777" w:rsidR="00DF1573" w:rsidRPr="00221B8E" w:rsidRDefault="00DF1573" w:rsidP="00AF0FF6">
            <w:pPr>
              <w:pStyle w:val="ACLText"/>
              <w:jc w:val="center"/>
              <w:rPr>
                <w:b/>
              </w:rPr>
            </w:pPr>
            <w:r w:rsidRPr="00221B8E">
              <w:rPr>
                <w:b/>
              </w:rPr>
              <w:t>Task ID</w:t>
            </w:r>
          </w:p>
        </w:tc>
        <w:tc>
          <w:tcPr>
            <w:tcW w:w="941" w:type="dxa"/>
          </w:tcPr>
          <w:p w14:paraId="2FD91B0D" w14:textId="77777777" w:rsidR="00DF1573" w:rsidRPr="00221B8E" w:rsidRDefault="00DF1573" w:rsidP="00AF0FF6">
            <w:pPr>
              <w:pStyle w:val="ACLText"/>
              <w:jc w:val="center"/>
              <w:rPr>
                <w:b/>
              </w:rPr>
            </w:pPr>
            <w:r w:rsidRPr="00221B8E">
              <w:rPr>
                <w:b/>
              </w:rPr>
              <w:t>Training</w:t>
            </w:r>
          </w:p>
        </w:tc>
        <w:tc>
          <w:tcPr>
            <w:tcW w:w="1316" w:type="dxa"/>
          </w:tcPr>
          <w:p w14:paraId="36EF9A37" w14:textId="77777777" w:rsidR="00DF1573" w:rsidRPr="00221B8E" w:rsidRDefault="00DF1573" w:rsidP="00AF0FF6">
            <w:pPr>
              <w:pStyle w:val="ACLText"/>
              <w:jc w:val="center"/>
              <w:rPr>
                <w:b/>
              </w:rPr>
            </w:pPr>
            <w:r w:rsidRPr="00221B8E">
              <w:rPr>
                <w:b/>
              </w:rPr>
              <w:t>Development</w:t>
            </w:r>
          </w:p>
        </w:tc>
        <w:tc>
          <w:tcPr>
            <w:tcW w:w="682" w:type="dxa"/>
          </w:tcPr>
          <w:p w14:paraId="20FBF750" w14:textId="77777777" w:rsidR="00DF1573" w:rsidRPr="00221B8E" w:rsidRDefault="00DF1573" w:rsidP="00AF0FF6">
            <w:pPr>
              <w:pStyle w:val="ACLText"/>
              <w:jc w:val="center"/>
              <w:rPr>
                <w:b/>
              </w:rPr>
            </w:pPr>
            <w:r w:rsidRPr="00221B8E">
              <w:rPr>
                <w:b/>
              </w:rPr>
              <w:t>Test</w:t>
            </w:r>
          </w:p>
        </w:tc>
      </w:tr>
      <w:tr w:rsidR="00DF1573" w:rsidRPr="00221B8E" w14:paraId="6417D802" w14:textId="77777777" w:rsidTr="00AF0FF6">
        <w:tc>
          <w:tcPr>
            <w:tcW w:w="1456" w:type="dxa"/>
          </w:tcPr>
          <w:p w14:paraId="56B621C3" w14:textId="77777777" w:rsidR="00DF1573" w:rsidRPr="00221B8E" w:rsidRDefault="00DF1573" w:rsidP="00AF0FF6">
            <w:pPr>
              <w:pStyle w:val="ACLText"/>
              <w:jc w:val="center"/>
            </w:pPr>
            <w:r w:rsidRPr="00221B8E">
              <w:t>T-</w:t>
            </w:r>
            <w:proofErr w:type="spellStart"/>
            <w:r w:rsidRPr="00221B8E">
              <w:t>EnTh</w:t>
            </w:r>
            <w:proofErr w:type="spellEnd"/>
          </w:p>
        </w:tc>
        <w:tc>
          <w:tcPr>
            <w:tcW w:w="941" w:type="dxa"/>
          </w:tcPr>
          <w:p w14:paraId="243A1AC5" w14:textId="77777777" w:rsidR="00DF1573" w:rsidRPr="00221B8E" w:rsidRDefault="00DF1573" w:rsidP="00AF0FF6">
            <w:pPr>
              <w:pStyle w:val="ACLText"/>
              <w:jc w:val="center"/>
            </w:pPr>
            <w:r w:rsidRPr="00221B8E">
              <w:t>30781</w:t>
            </w:r>
          </w:p>
        </w:tc>
        <w:tc>
          <w:tcPr>
            <w:tcW w:w="1316" w:type="dxa"/>
          </w:tcPr>
          <w:p w14:paraId="6421C4BE" w14:textId="77777777" w:rsidR="00DF1573" w:rsidRPr="00221B8E" w:rsidRDefault="00DF1573" w:rsidP="00AF0FF6">
            <w:pPr>
              <w:pStyle w:val="ACLText"/>
              <w:jc w:val="center"/>
            </w:pPr>
            <w:r w:rsidRPr="00221B8E">
              <w:t>1000</w:t>
            </w:r>
          </w:p>
        </w:tc>
        <w:tc>
          <w:tcPr>
            <w:tcW w:w="682" w:type="dxa"/>
          </w:tcPr>
          <w:p w14:paraId="7E858A4E" w14:textId="77777777" w:rsidR="00DF1573" w:rsidRPr="00221B8E" w:rsidRDefault="00DF1573" w:rsidP="00AF0FF6">
            <w:pPr>
              <w:pStyle w:val="ACLText"/>
              <w:jc w:val="center"/>
            </w:pPr>
            <w:r w:rsidRPr="00221B8E">
              <w:t>1000</w:t>
            </w:r>
          </w:p>
        </w:tc>
      </w:tr>
      <w:tr w:rsidR="00DF1573" w:rsidRPr="00221B8E" w14:paraId="526EC33B" w14:textId="77777777" w:rsidTr="00AF0FF6">
        <w:tc>
          <w:tcPr>
            <w:tcW w:w="1456" w:type="dxa"/>
          </w:tcPr>
          <w:p w14:paraId="01C6A05E" w14:textId="77777777" w:rsidR="00DF1573" w:rsidRPr="00221B8E" w:rsidRDefault="00DF1573" w:rsidP="00AF0FF6">
            <w:pPr>
              <w:pStyle w:val="ACLText"/>
              <w:jc w:val="center"/>
            </w:pPr>
            <w:r w:rsidRPr="00221B8E">
              <w:t>B-</w:t>
            </w:r>
            <w:proofErr w:type="spellStart"/>
            <w:r w:rsidRPr="00221B8E">
              <w:t>ThEn</w:t>
            </w:r>
            <w:proofErr w:type="spellEnd"/>
          </w:p>
        </w:tc>
        <w:tc>
          <w:tcPr>
            <w:tcW w:w="941" w:type="dxa"/>
          </w:tcPr>
          <w:p w14:paraId="3C02EF3F" w14:textId="77777777" w:rsidR="00DF1573" w:rsidRPr="00221B8E" w:rsidRDefault="00DF1573" w:rsidP="00AF0FF6">
            <w:pPr>
              <w:pStyle w:val="ACLText"/>
              <w:jc w:val="center"/>
            </w:pPr>
            <w:r w:rsidRPr="00221B8E">
              <w:t>27273</w:t>
            </w:r>
          </w:p>
        </w:tc>
        <w:tc>
          <w:tcPr>
            <w:tcW w:w="1316" w:type="dxa"/>
          </w:tcPr>
          <w:p w14:paraId="57A10719" w14:textId="77777777" w:rsidR="00DF1573" w:rsidRPr="00221B8E" w:rsidRDefault="00DF1573" w:rsidP="00AF0FF6">
            <w:pPr>
              <w:pStyle w:val="ACLText"/>
              <w:jc w:val="center"/>
            </w:pPr>
            <w:r w:rsidRPr="00221B8E">
              <w:t>1000</w:t>
            </w:r>
          </w:p>
        </w:tc>
        <w:tc>
          <w:tcPr>
            <w:tcW w:w="682" w:type="dxa"/>
          </w:tcPr>
          <w:p w14:paraId="579A384D" w14:textId="77777777" w:rsidR="00DF1573" w:rsidRPr="00221B8E" w:rsidRDefault="00DF1573" w:rsidP="00AF0FF6">
            <w:pPr>
              <w:pStyle w:val="ACLText"/>
              <w:jc w:val="center"/>
            </w:pPr>
            <w:r w:rsidRPr="00221B8E">
              <w:t>1433</w:t>
            </w:r>
          </w:p>
        </w:tc>
      </w:tr>
      <w:tr w:rsidR="00DF1573" w:rsidRPr="00221B8E" w14:paraId="76B8744D" w14:textId="77777777" w:rsidTr="00AF0FF6">
        <w:tc>
          <w:tcPr>
            <w:tcW w:w="1456" w:type="dxa"/>
          </w:tcPr>
          <w:p w14:paraId="7E447F6D" w14:textId="77777777" w:rsidR="00DF1573" w:rsidRPr="00221B8E" w:rsidRDefault="00DF1573" w:rsidP="00AF0FF6">
            <w:pPr>
              <w:pStyle w:val="ACLText"/>
              <w:jc w:val="center"/>
            </w:pPr>
            <w:r w:rsidRPr="00221B8E">
              <w:t>T-</w:t>
            </w:r>
            <w:proofErr w:type="spellStart"/>
            <w:r w:rsidRPr="00221B8E">
              <w:t>EnPe</w:t>
            </w:r>
            <w:proofErr w:type="spellEnd"/>
          </w:p>
        </w:tc>
        <w:tc>
          <w:tcPr>
            <w:tcW w:w="941" w:type="dxa"/>
          </w:tcPr>
          <w:p w14:paraId="24D9865D" w14:textId="77777777" w:rsidR="00DF1573" w:rsidRPr="00221B8E" w:rsidRDefault="00DF1573" w:rsidP="00AF0FF6">
            <w:pPr>
              <w:pStyle w:val="ACLText"/>
              <w:jc w:val="center"/>
            </w:pPr>
            <w:r w:rsidRPr="00221B8E">
              <w:t>13386</w:t>
            </w:r>
          </w:p>
        </w:tc>
        <w:tc>
          <w:tcPr>
            <w:tcW w:w="1316" w:type="dxa"/>
          </w:tcPr>
          <w:p w14:paraId="48046ABD" w14:textId="77777777" w:rsidR="00DF1573" w:rsidRPr="00221B8E" w:rsidRDefault="00DF1573" w:rsidP="00AF0FF6">
            <w:pPr>
              <w:pStyle w:val="ACLText"/>
              <w:jc w:val="center"/>
            </w:pPr>
            <w:r w:rsidRPr="00221B8E">
              <w:t>1000</w:t>
            </w:r>
          </w:p>
        </w:tc>
        <w:tc>
          <w:tcPr>
            <w:tcW w:w="682" w:type="dxa"/>
          </w:tcPr>
          <w:p w14:paraId="6C7F9D0A" w14:textId="77777777" w:rsidR="00DF1573" w:rsidRPr="00221B8E" w:rsidRDefault="00DF1573" w:rsidP="00AF0FF6">
            <w:pPr>
              <w:pStyle w:val="ACLText"/>
              <w:jc w:val="center"/>
            </w:pPr>
            <w:r w:rsidRPr="00221B8E">
              <w:t>1000</w:t>
            </w:r>
          </w:p>
        </w:tc>
      </w:tr>
      <w:tr w:rsidR="00DF1573" w:rsidRPr="00221B8E" w14:paraId="2E9D5655" w14:textId="77777777" w:rsidTr="00AF0FF6">
        <w:tc>
          <w:tcPr>
            <w:tcW w:w="1456" w:type="dxa"/>
          </w:tcPr>
          <w:p w14:paraId="1D52AEED" w14:textId="77777777" w:rsidR="00DF1573" w:rsidRPr="00221B8E" w:rsidRDefault="00DF1573" w:rsidP="00AF0FF6">
            <w:pPr>
              <w:pStyle w:val="ACLText"/>
              <w:jc w:val="center"/>
            </w:pPr>
            <w:r w:rsidRPr="00221B8E">
              <w:t>B-</w:t>
            </w:r>
            <w:proofErr w:type="spellStart"/>
            <w:r w:rsidRPr="00221B8E">
              <w:t>PeEn</w:t>
            </w:r>
            <w:proofErr w:type="spellEnd"/>
          </w:p>
        </w:tc>
        <w:tc>
          <w:tcPr>
            <w:tcW w:w="941" w:type="dxa"/>
          </w:tcPr>
          <w:p w14:paraId="080D84CE" w14:textId="77777777" w:rsidR="00DF1573" w:rsidRPr="00221B8E" w:rsidRDefault="00DF1573" w:rsidP="00AF0FF6">
            <w:pPr>
              <w:pStyle w:val="ACLText"/>
              <w:jc w:val="center"/>
            </w:pPr>
            <w:r w:rsidRPr="00221B8E">
              <w:t>15677</w:t>
            </w:r>
          </w:p>
        </w:tc>
        <w:tc>
          <w:tcPr>
            <w:tcW w:w="1316" w:type="dxa"/>
          </w:tcPr>
          <w:p w14:paraId="09AC89FD" w14:textId="77777777" w:rsidR="00DF1573" w:rsidRPr="00221B8E" w:rsidRDefault="00DF1573" w:rsidP="00AF0FF6">
            <w:pPr>
              <w:pStyle w:val="ACLText"/>
              <w:jc w:val="center"/>
            </w:pPr>
            <w:r w:rsidRPr="00221B8E">
              <w:t>1000</w:t>
            </w:r>
          </w:p>
        </w:tc>
        <w:tc>
          <w:tcPr>
            <w:tcW w:w="682" w:type="dxa"/>
          </w:tcPr>
          <w:p w14:paraId="3B365666" w14:textId="77777777" w:rsidR="00DF1573" w:rsidRPr="00221B8E" w:rsidRDefault="00DF1573" w:rsidP="00AF0FF6">
            <w:pPr>
              <w:pStyle w:val="ACLText"/>
              <w:jc w:val="center"/>
            </w:pPr>
            <w:r w:rsidRPr="00221B8E">
              <w:t>908</w:t>
            </w:r>
          </w:p>
        </w:tc>
      </w:tr>
      <w:tr w:rsidR="00DF1573" w:rsidRPr="00221B8E" w14:paraId="3889FB5A" w14:textId="77777777" w:rsidTr="00AF0FF6">
        <w:tc>
          <w:tcPr>
            <w:tcW w:w="1456" w:type="dxa"/>
          </w:tcPr>
          <w:p w14:paraId="6505B519" w14:textId="77777777" w:rsidR="00DF1573" w:rsidRPr="00221B8E" w:rsidRDefault="00DF1573" w:rsidP="00AF0FF6">
            <w:pPr>
              <w:pStyle w:val="ACLText"/>
              <w:jc w:val="center"/>
            </w:pPr>
            <w:r w:rsidRPr="00221B8E">
              <w:t>T-</w:t>
            </w:r>
            <w:proofErr w:type="spellStart"/>
            <w:r w:rsidRPr="00221B8E">
              <w:t>EnCh</w:t>
            </w:r>
            <w:proofErr w:type="spellEnd"/>
          </w:p>
        </w:tc>
        <w:tc>
          <w:tcPr>
            <w:tcW w:w="941" w:type="dxa"/>
          </w:tcPr>
          <w:p w14:paraId="27015F18" w14:textId="77777777" w:rsidR="00DF1573" w:rsidRPr="00221B8E" w:rsidRDefault="00DF1573" w:rsidP="00AF0FF6">
            <w:pPr>
              <w:pStyle w:val="ACLText"/>
              <w:jc w:val="center"/>
            </w:pPr>
            <w:r w:rsidRPr="00221B8E">
              <w:t>41318</w:t>
            </w:r>
          </w:p>
        </w:tc>
        <w:tc>
          <w:tcPr>
            <w:tcW w:w="1316" w:type="dxa"/>
          </w:tcPr>
          <w:p w14:paraId="7AA9DB7B" w14:textId="77777777" w:rsidR="00DF1573" w:rsidRPr="00221B8E" w:rsidRDefault="00DF1573" w:rsidP="00AF0FF6">
            <w:pPr>
              <w:pStyle w:val="ACLText"/>
              <w:jc w:val="center"/>
            </w:pPr>
            <w:r w:rsidRPr="00221B8E">
              <w:t>1000</w:t>
            </w:r>
          </w:p>
        </w:tc>
        <w:tc>
          <w:tcPr>
            <w:tcW w:w="682" w:type="dxa"/>
          </w:tcPr>
          <w:p w14:paraId="6155EDA0" w14:textId="77777777" w:rsidR="00DF1573" w:rsidRPr="00221B8E" w:rsidRDefault="00DF1573" w:rsidP="00AF0FF6">
            <w:pPr>
              <w:pStyle w:val="ACLText"/>
              <w:jc w:val="center"/>
            </w:pPr>
            <w:r w:rsidRPr="00221B8E">
              <w:t>1000</w:t>
            </w:r>
          </w:p>
        </w:tc>
      </w:tr>
      <w:tr w:rsidR="00DF1573" w:rsidRPr="00221B8E" w14:paraId="12A5E7B6" w14:textId="77777777" w:rsidTr="00AF0FF6">
        <w:tc>
          <w:tcPr>
            <w:tcW w:w="1456" w:type="dxa"/>
          </w:tcPr>
          <w:p w14:paraId="207C7893" w14:textId="77777777" w:rsidR="00DF1573" w:rsidRPr="00221B8E" w:rsidRDefault="00DF1573" w:rsidP="00AF0FF6">
            <w:pPr>
              <w:pStyle w:val="ACLText"/>
              <w:jc w:val="center"/>
            </w:pPr>
            <w:r w:rsidRPr="00221B8E">
              <w:t>B-</w:t>
            </w:r>
            <w:proofErr w:type="spellStart"/>
            <w:r w:rsidRPr="00221B8E">
              <w:t>ChEn</w:t>
            </w:r>
            <w:proofErr w:type="spellEnd"/>
          </w:p>
        </w:tc>
        <w:tc>
          <w:tcPr>
            <w:tcW w:w="941" w:type="dxa"/>
          </w:tcPr>
          <w:p w14:paraId="622A60D0" w14:textId="77777777" w:rsidR="00DF1573" w:rsidRPr="00221B8E" w:rsidRDefault="00DF1573" w:rsidP="00AF0FF6">
            <w:pPr>
              <w:pStyle w:val="ACLText"/>
              <w:jc w:val="center"/>
            </w:pPr>
            <w:r w:rsidRPr="00221B8E">
              <w:t>32002</w:t>
            </w:r>
          </w:p>
        </w:tc>
        <w:tc>
          <w:tcPr>
            <w:tcW w:w="1316" w:type="dxa"/>
          </w:tcPr>
          <w:p w14:paraId="0ED0FB5C" w14:textId="77777777" w:rsidR="00DF1573" w:rsidRPr="00221B8E" w:rsidRDefault="00DF1573" w:rsidP="00AF0FF6">
            <w:pPr>
              <w:pStyle w:val="ACLText"/>
              <w:jc w:val="center"/>
            </w:pPr>
            <w:r w:rsidRPr="00221B8E">
              <w:t>1000</w:t>
            </w:r>
          </w:p>
        </w:tc>
        <w:tc>
          <w:tcPr>
            <w:tcW w:w="682" w:type="dxa"/>
          </w:tcPr>
          <w:p w14:paraId="0247AC34" w14:textId="77777777" w:rsidR="00DF1573" w:rsidRPr="00221B8E" w:rsidRDefault="00DF1573" w:rsidP="00AF0FF6">
            <w:pPr>
              <w:pStyle w:val="ACLText"/>
              <w:jc w:val="center"/>
            </w:pPr>
            <w:r w:rsidRPr="00221B8E">
              <w:t>1000</w:t>
            </w:r>
          </w:p>
        </w:tc>
      </w:tr>
      <w:tr w:rsidR="00DF1573" w:rsidRPr="00221B8E" w14:paraId="1B4558E0" w14:textId="77777777" w:rsidTr="00AF0FF6">
        <w:tc>
          <w:tcPr>
            <w:tcW w:w="1456" w:type="dxa"/>
          </w:tcPr>
          <w:p w14:paraId="01B6FA07" w14:textId="77777777" w:rsidR="00DF1573" w:rsidRPr="00221B8E" w:rsidRDefault="00DF1573" w:rsidP="00AF0FF6">
            <w:pPr>
              <w:pStyle w:val="ACLText"/>
              <w:jc w:val="center"/>
            </w:pPr>
            <w:r w:rsidRPr="00221B8E">
              <w:t>T-</w:t>
            </w:r>
            <w:proofErr w:type="spellStart"/>
            <w:r w:rsidRPr="00221B8E">
              <w:t>EnVi</w:t>
            </w:r>
            <w:proofErr w:type="spellEnd"/>
          </w:p>
        </w:tc>
        <w:tc>
          <w:tcPr>
            <w:tcW w:w="941" w:type="dxa"/>
          </w:tcPr>
          <w:p w14:paraId="63A29EE8" w14:textId="77777777" w:rsidR="00DF1573" w:rsidRPr="00221B8E" w:rsidRDefault="00DF1573" w:rsidP="00AF0FF6">
            <w:pPr>
              <w:pStyle w:val="ACLText"/>
              <w:jc w:val="center"/>
            </w:pPr>
            <w:r w:rsidRPr="00221B8E">
              <w:t>3256</w:t>
            </w:r>
          </w:p>
        </w:tc>
        <w:tc>
          <w:tcPr>
            <w:tcW w:w="1316" w:type="dxa"/>
          </w:tcPr>
          <w:p w14:paraId="70B7053E" w14:textId="77777777" w:rsidR="00DF1573" w:rsidRPr="00221B8E" w:rsidRDefault="00DF1573" w:rsidP="00AF0FF6">
            <w:pPr>
              <w:pStyle w:val="ACLText"/>
              <w:jc w:val="center"/>
            </w:pPr>
            <w:r w:rsidRPr="00221B8E">
              <w:t>500</w:t>
            </w:r>
          </w:p>
        </w:tc>
        <w:tc>
          <w:tcPr>
            <w:tcW w:w="682" w:type="dxa"/>
          </w:tcPr>
          <w:p w14:paraId="38511FFF" w14:textId="77777777" w:rsidR="00DF1573" w:rsidRPr="00221B8E" w:rsidRDefault="00DF1573" w:rsidP="00AF0FF6">
            <w:pPr>
              <w:pStyle w:val="ACLText"/>
              <w:jc w:val="center"/>
            </w:pPr>
            <w:r w:rsidRPr="00221B8E">
              <w:t>500</w:t>
            </w:r>
          </w:p>
        </w:tc>
      </w:tr>
      <w:tr w:rsidR="00DF1573" w:rsidRPr="00221B8E" w14:paraId="1986A64B" w14:textId="77777777" w:rsidTr="00AF0FF6">
        <w:tc>
          <w:tcPr>
            <w:tcW w:w="1456" w:type="dxa"/>
          </w:tcPr>
          <w:p w14:paraId="4E6F37AE" w14:textId="77777777" w:rsidR="00DF1573" w:rsidRPr="00221B8E" w:rsidRDefault="00DF1573" w:rsidP="00AF0FF6">
            <w:pPr>
              <w:pStyle w:val="ACLText"/>
              <w:jc w:val="center"/>
            </w:pPr>
            <w:r w:rsidRPr="00221B8E">
              <w:t>M-</w:t>
            </w:r>
            <w:proofErr w:type="spellStart"/>
            <w:r w:rsidRPr="00221B8E">
              <w:t>EnBa</w:t>
            </w:r>
            <w:proofErr w:type="spellEnd"/>
          </w:p>
        </w:tc>
        <w:tc>
          <w:tcPr>
            <w:tcW w:w="941" w:type="dxa"/>
          </w:tcPr>
          <w:p w14:paraId="1BB7F1CB" w14:textId="77777777" w:rsidR="00DF1573" w:rsidRPr="00221B8E" w:rsidRDefault="00DF1573" w:rsidP="00AF0FF6">
            <w:pPr>
              <w:pStyle w:val="ACLText"/>
              <w:jc w:val="center"/>
            </w:pPr>
            <w:r w:rsidRPr="00221B8E">
              <w:t>13623</w:t>
            </w:r>
          </w:p>
        </w:tc>
        <w:tc>
          <w:tcPr>
            <w:tcW w:w="1316" w:type="dxa"/>
          </w:tcPr>
          <w:p w14:paraId="7AC3BB94" w14:textId="77777777" w:rsidR="00DF1573" w:rsidRPr="00221B8E" w:rsidRDefault="00DF1573" w:rsidP="00AF0FF6">
            <w:pPr>
              <w:pStyle w:val="ACLText"/>
              <w:jc w:val="center"/>
            </w:pPr>
            <w:r w:rsidRPr="00221B8E">
              <w:t>1000</w:t>
            </w:r>
          </w:p>
        </w:tc>
        <w:tc>
          <w:tcPr>
            <w:tcW w:w="682" w:type="dxa"/>
          </w:tcPr>
          <w:p w14:paraId="42001DDE" w14:textId="77777777" w:rsidR="00DF1573" w:rsidRPr="00221B8E" w:rsidRDefault="00DF1573" w:rsidP="00AF0FF6">
            <w:pPr>
              <w:pStyle w:val="ACLText"/>
              <w:jc w:val="center"/>
            </w:pPr>
            <w:r w:rsidRPr="00221B8E">
              <w:t>1000</w:t>
            </w:r>
          </w:p>
        </w:tc>
      </w:tr>
      <w:tr w:rsidR="00DF1573" w:rsidRPr="00221B8E" w14:paraId="6F96A139" w14:textId="77777777" w:rsidTr="00AF0FF6">
        <w:tc>
          <w:tcPr>
            <w:tcW w:w="1456" w:type="dxa"/>
          </w:tcPr>
          <w:p w14:paraId="5DA63A26" w14:textId="77777777" w:rsidR="00DF1573" w:rsidRPr="00221B8E" w:rsidRDefault="00DF1573" w:rsidP="00AF0FF6">
            <w:pPr>
              <w:pStyle w:val="ACLText"/>
              <w:jc w:val="center"/>
            </w:pPr>
            <w:r w:rsidRPr="00221B8E">
              <w:t>M-</w:t>
            </w:r>
            <w:proofErr w:type="spellStart"/>
            <w:r w:rsidRPr="00221B8E">
              <w:t>EnHi</w:t>
            </w:r>
            <w:proofErr w:type="spellEnd"/>
          </w:p>
        </w:tc>
        <w:tc>
          <w:tcPr>
            <w:tcW w:w="941" w:type="dxa"/>
          </w:tcPr>
          <w:p w14:paraId="4D11B8C4" w14:textId="77777777" w:rsidR="00DF1573" w:rsidRPr="00221B8E" w:rsidRDefault="00DF1573" w:rsidP="00AF0FF6">
            <w:pPr>
              <w:pStyle w:val="ACLText"/>
              <w:jc w:val="center"/>
            </w:pPr>
            <w:r w:rsidRPr="00221B8E">
              <w:t>12937</w:t>
            </w:r>
          </w:p>
        </w:tc>
        <w:tc>
          <w:tcPr>
            <w:tcW w:w="1316" w:type="dxa"/>
          </w:tcPr>
          <w:p w14:paraId="3BEA25CC" w14:textId="77777777" w:rsidR="00DF1573" w:rsidRPr="00221B8E" w:rsidRDefault="00DF1573" w:rsidP="00AF0FF6">
            <w:pPr>
              <w:pStyle w:val="ACLText"/>
              <w:jc w:val="center"/>
            </w:pPr>
            <w:r w:rsidRPr="00221B8E">
              <w:t>1000</w:t>
            </w:r>
          </w:p>
        </w:tc>
        <w:tc>
          <w:tcPr>
            <w:tcW w:w="682" w:type="dxa"/>
          </w:tcPr>
          <w:p w14:paraId="20B8E0D9" w14:textId="77777777" w:rsidR="00DF1573" w:rsidRPr="00221B8E" w:rsidRDefault="00DF1573" w:rsidP="00AF0FF6">
            <w:pPr>
              <w:pStyle w:val="ACLText"/>
              <w:jc w:val="center"/>
            </w:pPr>
            <w:r w:rsidRPr="00221B8E">
              <w:t>1000</w:t>
            </w:r>
          </w:p>
        </w:tc>
      </w:tr>
      <w:tr w:rsidR="00DF1573" w:rsidRPr="00221B8E" w14:paraId="04E1A07A" w14:textId="77777777" w:rsidTr="00AF0FF6">
        <w:tc>
          <w:tcPr>
            <w:tcW w:w="1456" w:type="dxa"/>
          </w:tcPr>
          <w:p w14:paraId="00B3F0FC" w14:textId="77777777" w:rsidR="00DF1573" w:rsidRPr="00221B8E" w:rsidRDefault="00DF1573" w:rsidP="00AF0FF6">
            <w:pPr>
              <w:pStyle w:val="ACLText"/>
              <w:jc w:val="center"/>
            </w:pPr>
            <w:r w:rsidRPr="00221B8E">
              <w:lastRenderedPageBreak/>
              <w:t>T-</w:t>
            </w:r>
            <w:proofErr w:type="spellStart"/>
            <w:r w:rsidRPr="00221B8E">
              <w:t>EnHe</w:t>
            </w:r>
            <w:proofErr w:type="spellEnd"/>
          </w:p>
        </w:tc>
        <w:tc>
          <w:tcPr>
            <w:tcW w:w="941" w:type="dxa"/>
          </w:tcPr>
          <w:p w14:paraId="1230AEF8" w14:textId="77777777" w:rsidR="00DF1573" w:rsidRPr="00221B8E" w:rsidRDefault="00DF1573" w:rsidP="00AF0FF6">
            <w:pPr>
              <w:pStyle w:val="ACLText"/>
              <w:jc w:val="center"/>
            </w:pPr>
            <w:r w:rsidRPr="00221B8E">
              <w:t>10501</w:t>
            </w:r>
          </w:p>
        </w:tc>
        <w:tc>
          <w:tcPr>
            <w:tcW w:w="1316" w:type="dxa"/>
          </w:tcPr>
          <w:p w14:paraId="70B51524" w14:textId="77777777" w:rsidR="00DF1573" w:rsidRPr="00221B8E" w:rsidRDefault="00DF1573" w:rsidP="00AF0FF6">
            <w:pPr>
              <w:pStyle w:val="ACLText"/>
              <w:jc w:val="center"/>
            </w:pPr>
            <w:r w:rsidRPr="00221B8E">
              <w:t>1000</w:t>
            </w:r>
          </w:p>
        </w:tc>
        <w:tc>
          <w:tcPr>
            <w:tcW w:w="682" w:type="dxa"/>
          </w:tcPr>
          <w:p w14:paraId="6DF9027E" w14:textId="77777777" w:rsidR="00DF1573" w:rsidRPr="00221B8E" w:rsidRDefault="00DF1573" w:rsidP="00AF0FF6">
            <w:pPr>
              <w:pStyle w:val="ACLText"/>
              <w:jc w:val="center"/>
            </w:pPr>
            <w:r w:rsidRPr="00221B8E">
              <w:t>523</w:t>
            </w:r>
          </w:p>
        </w:tc>
      </w:tr>
      <w:tr w:rsidR="00DF1573" w:rsidRPr="00221B8E" w14:paraId="0D497935" w14:textId="77777777" w:rsidTr="00AF0FF6">
        <w:tc>
          <w:tcPr>
            <w:tcW w:w="1456" w:type="dxa"/>
          </w:tcPr>
          <w:p w14:paraId="5ED60FCE" w14:textId="77777777" w:rsidR="00DF1573" w:rsidRPr="00221B8E" w:rsidRDefault="00DF1573" w:rsidP="00AF0FF6">
            <w:pPr>
              <w:pStyle w:val="ACLText"/>
              <w:jc w:val="center"/>
            </w:pPr>
            <w:r w:rsidRPr="00221B8E">
              <w:t>M-</w:t>
            </w:r>
            <w:proofErr w:type="spellStart"/>
            <w:r w:rsidRPr="00221B8E">
              <w:t>EnKa</w:t>
            </w:r>
            <w:proofErr w:type="spellEnd"/>
          </w:p>
        </w:tc>
        <w:tc>
          <w:tcPr>
            <w:tcW w:w="941" w:type="dxa"/>
          </w:tcPr>
          <w:p w14:paraId="55294779" w14:textId="77777777" w:rsidR="00DF1573" w:rsidRPr="00221B8E" w:rsidRDefault="00DF1573" w:rsidP="00AF0FF6">
            <w:pPr>
              <w:pStyle w:val="ACLText"/>
              <w:jc w:val="center"/>
            </w:pPr>
            <w:r w:rsidRPr="00221B8E">
              <w:t>10955</w:t>
            </w:r>
          </w:p>
        </w:tc>
        <w:tc>
          <w:tcPr>
            <w:tcW w:w="1316" w:type="dxa"/>
          </w:tcPr>
          <w:p w14:paraId="2BA7CD8B" w14:textId="77777777" w:rsidR="00DF1573" w:rsidRPr="00221B8E" w:rsidRDefault="00DF1573" w:rsidP="00AF0FF6">
            <w:pPr>
              <w:pStyle w:val="ACLText"/>
              <w:jc w:val="center"/>
            </w:pPr>
            <w:r w:rsidRPr="00221B8E">
              <w:t>1000</w:t>
            </w:r>
          </w:p>
        </w:tc>
        <w:tc>
          <w:tcPr>
            <w:tcW w:w="682" w:type="dxa"/>
          </w:tcPr>
          <w:p w14:paraId="5F850624" w14:textId="77777777" w:rsidR="00DF1573" w:rsidRPr="00221B8E" w:rsidRDefault="00DF1573" w:rsidP="00AF0FF6">
            <w:pPr>
              <w:pStyle w:val="ACLText"/>
              <w:jc w:val="center"/>
            </w:pPr>
            <w:r w:rsidRPr="00221B8E">
              <w:t>1000</w:t>
            </w:r>
          </w:p>
        </w:tc>
      </w:tr>
      <w:tr w:rsidR="00DF1573" w:rsidRPr="00221B8E" w14:paraId="2A8F3B39" w14:textId="77777777" w:rsidTr="00AF0FF6">
        <w:tc>
          <w:tcPr>
            <w:tcW w:w="1456" w:type="dxa"/>
          </w:tcPr>
          <w:p w14:paraId="56BBAFD5" w14:textId="77777777" w:rsidR="00DF1573" w:rsidRPr="00221B8E" w:rsidRDefault="00DF1573" w:rsidP="00AF0FF6">
            <w:pPr>
              <w:pStyle w:val="ACLText"/>
              <w:jc w:val="center"/>
            </w:pPr>
            <w:r w:rsidRPr="00221B8E">
              <w:t>M-</w:t>
            </w:r>
            <w:proofErr w:type="spellStart"/>
            <w:r w:rsidRPr="00221B8E">
              <w:t>EnTa</w:t>
            </w:r>
            <w:proofErr w:type="spellEnd"/>
          </w:p>
        </w:tc>
        <w:tc>
          <w:tcPr>
            <w:tcW w:w="941" w:type="dxa"/>
          </w:tcPr>
          <w:p w14:paraId="79556673" w14:textId="77777777" w:rsidR="00DF1573" w:rsidRPr="00221B8E" w:rsidRDefault="00DF1573" w:rsidP="00AF0FF6">
            <w:pPr>
              <w:pStyle w:val="ACLText"/>
              <w:jc w:val="center"/>
            </w:pPr>
            <w:r w:rsidRPr="00221B8E">
              <w:t>10957</w:t>
            </w:r>
          </w:p>
        </w:tc>
        <w:tc>
          <w:tcPr>
            <w:tcW w:w="1316" w:type="dxa"/>
          </w:tcPr>
          <w:p w14:paraId="5C485571" w14:textId="77777777" w:rsidR="00DF1573" w:rsidRPr="00221B8E" w:rsidRDefault="00DF1573" w:rsidP="00AF0FF6">
            <w:pPr>
              <w:pStyle w:val="ACLText"/>
              <w:jc w:val="center"/>
            </w:pPr>
            <w:r w:rsidRPr="00221B8E">
              <w:t>1000</w:t>
            </w:r>
          </w:p>
        </w:tc>
        <w:tc>
          <w:tcPr>
            <w:tcW w:w="682" w:type="dxa"/>
          </w:tcPr>
          <w:p w14:paraId="5E02C011" w14:textId="77777777" w:rsidR="00DF1573" w:rsidRPr="00221B8E" w:rsidRDefault="00DF1573" w:rsidP="00AF0FF6">
            <w:pPr>
              <w:pStyle w:val="ACLText"/>
              <w:jc w:val="center"/>
            </w:pPr>
            <w:r w:rsidRPr="00221B8E">
              <w:t>1000</w:t>
            </w:r>
          </w:p>
        </w:tc>
      </w:tr>
      <w:tr w:rsidR="00DF1573" w:rsidRPr="00221B8E" w14:paraId="47910D3B" w14:textId="77777777" w:rsidTr="00AF0FF6">
        <w:tc>
          <w:tcPr>
            <w:tcW w:w="1456" w:type="dxa"/>
          </w:tcPr>
          <w:p w14:paraId="53DFB486" w14:textId="77777777" w:rsidR="00DF1573" w:rsidRPr="00221B8E" w:rsidRDefault="00DF1573" w:rsidP="00AF0FF6">
            <w:pPr>
              <w:pStyle w:val="ACLText"/>
              <w:jc w:val="center"/>
            </w:pPr>
            <w:r w:rsidRPr="00221B8E">
              <w:t>B-</w:t>
            </w:r>
            <w:proofErr w:type="spellStart"/>
            <w:r w:rsidRPr="00221B8E">
              <w:t>HeEn</w:t>
            </w:r>
            <w:proofErr w:type="spellEnd"/>
          </w:p>
        </w:tc>
        <w:tc>
          <w:tcPr>
            <w:tcW w:w="941" w:type="dxa"/>
          </w:tcPr>
          <w:p w14:paraId="481D6912" w14:textId="77777777" w:rsidR="00DF1573" w:rsidRPr="00221B8E" w:rsidRDefault="00DF1573" w:rsidP="00AF0FF6">
            <w:pPr>
              <w:pStyle w:val="ACLText"/>
              <w:jc w:val="center"/>
            </w:pPr>
            <w:r w:rsidRPr="00221B8E">
              <w:t>9447</w:t>
            </w:r>
          </w:p>
        </w:tc>
        <w:tc>
          <w:tcPr>
            <w:tcW w:w="1316" w:type="dxa"/>
          </w:tcPr>
          <w:p w14:paraId="2B54C310" w14:textId="77777777" w:rsidR="00DF1573" w:rsidRPr="00221B8E" w:rsidRDefault="00DF1573" w:rsidP="00AF0FF6">
            <w:pPr>
              <w:pStyle w:val="ACLText"/>
              <w:jc w:val="center"/>
            </w:pPr>
            <w:r w:rsidRPr="00221B8E">
              <w:t>1000</w:t>
            </w:r>
          </w:p>
        </w:tc>
        <w:tc>
          <w:tcPr>
            <w:tcW w:w="682" w:type="dxa"/>
          </w:tcPr>
          <w:p w14:paraId="6DCC0963" w14:textId="77777777" w:rsidR="00DF1573" w:rsidRPr="00221B8E" w:rsidRDefault="00DF1573" w:rsidP="00AF0FF6">
            <w:pPr>
              <w:pStyle w:val="ACLText"/>
              <w:jc w:val="center"/>
            </w:pPr>
            <w:r w:rsidRPr="00221B8E">
              <w:t>590</w:t>
            </w:r>
          </w:p>
        </w:tc>
      </w:tr>
      <w:tr w:rsidR="00DF1573" w:rsidRPr="00221B8E" w14:paraId="7D33EA95" w14:textId="77777777" w:rsidTr="00AF0FF6">
        <w:tc>
          <w:tcPr>
            <w:tcW w:w="1456" w:type="dxa"/>
          </w:tcPr>
          <w:p w14:paraId="22B56A6D" w14:textId="77777777" w:rsidR="00DF1573" w:rsidRPr="00221B8E" w:rsidRDefault="00DF1573" w:rsidP="00AF0FF6">
            <w:pPr>
              <w:pStyle w:val="ACLText"/>
              <w:jc w:val="center"/>
            </w:pPr>
            <w:r w:rsidRPr="00221B8E">
              <w:t>T-</w:t>
            </w:r>
            <w:proofErr w:type="spellStart"/>
            <w:r w:rsidRPr="00221B8E">
              <w:t>ArEn</w:t>
            </w:r>
            <w:proofErr w:type="spellEnd"/>
          </w:p>
        </w:tc>
        <w:tc>
          <w:tcPr>
            <w:tcW w:w="941" w:type="dxa"/>
          </w:tcPr>
          <w:p w14:paraId="24C090D8" w14:textId="77777777" w:rsidR="00DF1573" w:rsidRPr="00221B8E" w:rsidRDefault="00DF1573" w:rsidP="00AF0FF6">
            <w:pPr>
              <w:pStyle w:val="ACLText"/>
              <w:jc w:val="center"/>
            </w:pPr>
            <w:r w:rsidRPr="00221B8E">
              <w:t>31354</w:t>
            </w:r>
          </w:p>
        </w:tc>
        <w:tc>
          <w:tcPr>
            <w:tcW w:w="1316" w:type="dxa"/>
          </w:tcPr>
          <w:p w14:paraId="0A817F9F" w14:textId="77777777" w:rsidR="00DF1573" w:rsidRPr="00221B8E" w:rsidRDefault="00DF1573" w:rsidP="00AF0FF6">
            <w:pPr>
              <w:pStyle w:val="ACLText"/>
              <w:jc w:val="center"/>
            </w:pPr>
            <w:r w:rsidRPr="00221B8E">
              <w:t>1000</w:t>
            </w:r>
          </w:p>
        </w:tc>
        <w:tc>
          <w:tcPr>
            <w:tcW w:w="682" w:type="dxa"/>
          </w:tcPr>
          <w:p w14:paraId="25099F60" w14:textId="77777777" w:rsidR="00DF1573" w:rsidRPr="00221B8E" w:rsidRDefault="00DF1573" w:rsidP="00AF0FF6">
            <w:pPr>
              <w:pStyle w:val="ACLText"/>
              <w:jc w:val="center"/>
            </w:pPr>
            <w:r w:rsidRPr="00221B8E">
              <w:t>1000</w:t>
            </w:r>
          </w:p>
        </w:tc>
      </w:tr>
      <w:tr w:rsidR="00DF1573" w:rsidRPr="00221B8E" w14:paraId="7B0661CE" w14:textId="77777777" w:rsidTr="00AF0FF6">
        <w:tc>
          <w:tcPr>
            <w:tcW w:w="1456" w:type="dxa"/>
          </w:tcPr>
          <w:p w14:paraId="4BBB459F" w14:textId="77777777" w:rsidR="00DF1573" w:rsidRPr="00221B8E" w:rsidRDefault="00DF1573" w:rsidP="00AF0FF6">
            <w:pPr>
              <w:pStyle w:val="ACLText"/>
              <w:jc w:val="center"/>
            </w:pPr>
            <w:r w:rsidRPr="00221B8E">
              <w:t>T-</w:t>
            </w:r>
            <w:proofErr w:type="spellStart"/>
            <w:r w:rsidRPr="00221B8E">
              <w:t>EnKo</w:t>
            </w:r>
            <w:proofErr w:type="spellEnd"/>
          </w:p>
        </w:tc>
        <w:tc>
          <w:tcPr>
            <w:tcW w:w="941" w:type="dxa"/>
          </w:tcPr>
          <w:p w14:paraId="6A6AC963" w14:textId="77777777" w:rsidR="00DF1573" w:rsidRPr="00221B8E" w:rsidRDefault="00DF1573" w:rsidP="00AF0FF6">
            <w:pPr>
              <w:pStyle w:val="ACLText"/>
              <w:jc w:val="center"/>
            </w:pPr>
            <w:r w:rsidRPr="00221B8E">
              <w:t>7387</w:t>
            </w:r>
          </w:p>
        </w:tc>
        <w:tc>
          <w:tcPr>
            <w:tcW w:w="1316" w:type="dxa"/>
          </w:tcPr>
          <w:p w14:paraId="1DBCD8FF" w14:textId="77777777" w:rsidR="00DF1573" w:rsidRPr="00221B8E" w:rsidRDefault="00DF1573" w:rsidP="00AF0FF6">
            <w:pPr>
              <w:pStyle w:val="ACLText"/>
              <w:jc w:val="center"/>
            </w:pPr>
            <w:r w:rsidRPr="00221B8E">
              <w:t>1000</w:t>
            </w:r>
          </w:p>
        </w:tc>
        <w:tc>
          <w:tcPr>
            <w:tcW w:w="682" w:type="dxa"/>
          </w:tcPr>
          <w:p w14:paraId="70DD760A" w14:textId="77777777" w:rsidR="00DF1573" w:rsidRPr="00221B8E" w:rsidRDefault="00DF1573" w:rsidP="00AF0FF6">
            <w:pPr>
              <w:pStyle w:val="ACLText"/>
              <w:jc w:val="center"/>
            </w:pPr>
            <w:r w:rsidRPr="00221B8E">
              <w:t>1000</w:t>
            </w:r>
          </w:p>
        </w:tc>
      </w:tr>
      <w:tr w:rsidR="00DF1573" w:rsidRPr="00221B8E" w14:paraId="0D16265F" w14:textId="77777777" w:rsidTr="00AF0FF6">
        <w:tc>
          <w:tcPr>
            <w:tcW w:w="1456" w:type="dxa"/>
          </w:tcPr>
          <w:p w14:paraId="3EE3058F" w14:textId="77777777" w:rsidR="00DF1573" w:rsidRPr="00221B8E" w:rsidRDefault="00DF1573" w:rsidP="00AF0FF6">
            <w:pPr>
              <w:pStyle w:val="ACLText"/>
              <w:jc w:val="center"/>
            </w:pPr>
            <w:r w:rsidRPr="00221B8E">
              <w:t>T-</w:t>
            </w:r>
            <w:proofErr w:type="spellStart"/>
            <w:r w:rsidRPr="00221B8E">
              <w:t>EnJa</w:t>
            </w:r>
            <w:proofErr w:type="spellEnd"/>
          </w:p>
        </w:tc>
        <w:tc>
          <w:tcPr>
            <w:tcW w:w="941" w:type="dxa"/>
          </w:tcPr>
          <w:p w14:paraId="2659242E" w14:textId="77777777" w:rsidR="00DF1573" w:rsidRPr="00221B8E" w:rsidRDefault="00DF1573" w:rsidP="00AF0FF6">
            <w:pPr>
              <w:pStyle w:val="ACLText"/>
              <w:jc w:val="center"/>
            </w:pPr>
            <w:r w:rsidRPr="00221B8E">
              <w:t>28828</w:t>
            </w:r>
          </w:p>
        </w:tc>
        <w:tc>
          <w:tcPr>
            <w:tcW w:w="1316" w:type="dxa"/>
          </w:tcPr>
          <w:p w14:paraId="44CDBB66" w14:textId="77777777" w:rsidR="00DF1573" w:rsidRPr="00221B8E" w:rsidRDefault="00DF1573" w:rsidP="00AF0FF6">
            <w:pPr>
              <w:pStyle w:val="ACLText"/>
              <w:jc w:val="center"/>
            </w:pPr>
            <w:r w:rsidRPr="00221B8E">
              <w:t>1000</w:t>
            </w:r>
          </w:p>
        </w:tc>
        <w:tc>
          <w:tcPr>
            <w:tcW w:w="682" w:type="dxa"/>
          </w:tcPr>
          <w:p w14:paraId="239B04DC" w14:textId="77777777" w:rsidR="00DF1573" w:rsidRPr="00221B8E" w:rsidRDefault="00DF1573" w:rsidP="00AF0FF6">
            <w:pPr>
              <w:pStyle w:val="ACLText"/>
              <w:jc w:val="center"/>
            </w:pPr>
            <w:r w:rsidRPr="00221B8E">
              <w:t>1000</w:t>
            </w:r>
          </w:p>
        </w:tc>
      </w:tr>
      <w:tr w:rsidR="00DF1573" w:rsidRPr="00221B8E" w14:paraId="44631C9B" w14:textId="77777777" w:rsidTr="00AF0FF6">
        <w:tc>
          <w:tcPr>
            <w:tcW w:w="1456" w:type="dxa"/>
          </w:tcPr>
          <w:p w14:paraId="25CAB1B3" w14:textId="77777777" w:rsidR="00DF1573" w:rsidRPr="00221B8E" w:rsidRDefault="00DF1573" w:rsidP="00AF0FF6">
            <w:pPr>
              <w:pStyle w:val="ACLText"/>
              <w:jc w:val="center"/>
            </w:pPr>
            <w:r w:rsidRPr="00221B8E">
              <w:t>B-</w:t>
            </w:r>
            <w:proofErr w:type="spellStart"/>
            <w:r w:rsidRPr="00221B8E">
              <w:t>JnJk</w:t>
            </w:r>
            <w:proofErr w:type="spellEnd"/>
          </w:p>
        </w:tc>
        <w:tc>
          <w:tcPr>
            <w:tcW w:w="941" w:type="dxa"/>
          </w:tcPr>
          <w:p w14:paraId="6C0FF9CA" w14:textId="77777777" w:rsidR="00DF1573" w:rsidRPr="00221B8E" w:rsidRDefault="00DF1573" w:rsidP="00AF0FF6">
            <w:pPr>
              <w:pStyle w:val="ACLText"/>
              <w:jc w:val="center"/>
            </w:pPr>
            <w:r w:rsidRPr="00221B8E">
              <w:t>10514</w:t>
            </w:r>
          </w:p>
        </w:tc>
        <w:tc>
          <w:tcPr>
            <w:tcW w:w="1316" w:type="dxa"/>
          </w:tcPr>
          <w:p w14:paraId="3BEEAB73" w14:textId="77777777" w:rsidR="00DF1573" w:rsidRPr="00221B8E" w:rsidRDefault="00DF1573" w:rsidP="00AF0FF6">
            <w:pPr>
              <w:pStyle w:val="ACLText"/>
              <w:jc w:val="center"/>
            </w:pPr>
            <w:r w:rsidRPr="00221B8E">
              <w:t>1000</w:t>
            </w:r>
          </w:p>
        </w:tc>
        <w:tc>
          <w:tcPr>
            <w:tcW w:w="682" w:type="dxa"/>
          </w:tcPr>
          <w:p w14:paraId="4E34385D" w14:textId="77777777" w:rsidR="00DF1573" w:rsidRPr="00221B8E" w:rsidRDefault="00DF1573" w:rsidP="00AF0FF6">
            <w:pPr>
              <w:pStyle w:val="ACLText"/>
              <w:jc w:val="center"/>
            </w:pPr>
            <w:r w:rsidRPr="00221B8E">
              <w:t>1000</w:t>
            </w:r>
          </w:p>
        </w:tc>
      </w:tr>
      <w:tr w:rsidR="00DF1573" w:rsidRPr="00221B8E" w14:paraId="01D01367" w14:textId="77777777" w:rsidTr="00AF0FF6">
        <w:tc>
          <w:tcPr>
            <w:tcW w:w="1456" w:type="dxa"/>
          </w:tcPr>
          <w:p w14:paraId="294D3177" w14:textId="77777777" w:rsidR="00DF1573" w:rsidRPr="00221B8E" w:rsidRDefault="00DF1573" w:rsidP="00AF0FF6">
            <w:pPr>
              <w:pStyle w:val="ACLText"/>
              <w:jc w:val="center"/>
            </w:pPr>
            <w:r w:rsidRPr="00221B8E">
              <w:t>B-</w:t>
            </w:r>
            <w:proofErr w:type="spellStart"/>
            <w:r w:rsidRPr="00221B8E">
              <w:t>EnPe</w:t>
            </w:r>
            <w:proofErr w:type="spellEnd"/>
          </w:p>
        </w:tc>
        <w:tc>
          <w:tcPr>
            <w:tcW w:w="941" w:type="dxa"/>
          </w:tcPr>
          <w:p w14:paraId="116F5CD4" w14:textId="77777777" w:rsidR="00DF1573" w:rsidRPr="00221B8E" w:rsidRDefault="00DF1573" w:rsidP="00AF0FF6">
            <w:pPr>
              <w:pStyle w:val="ACLText"/>
              <w:jc w:val="center"/>
            </w:pPr>
            <w:r w:rsidRPr="00221B8E">
              <w:t>11204</w:t>
            </w:r>
          </w:p>
        </w:tc>
        <w:tc>
          <w:tcPr>
            <w:tcW w:w="1316" w:type="dxa"/>
          </w:tcPr>
          <w:p w14:paraId="7848E623" w14:textId="77777777" w:rsidR="00DF1573" w:rsidRPr="00221B8E" w:rsidRDefault="00DF1573" w:rsidP="00AF0FF6">
            <w:pPr>
              <w:pStyle w:val="ACLText"/>
              <w:jc w:val="center"/>
            </w:pPr>
            <w:r w:rsidRPr="00221B8E">
              <w:t>1000</w:t>
            </w:r>
          </w:p>
        </w:tc>
        <w:tc>
          <w:tcPr>
            <w:tcW w:w="682" w:type="dxa"/>
          </w:tcPr>
          <w:p w14:paraId="1FB1C49A" w14:textId="77777777" w:rsidR="00DF1573" w:rsidRPr="00221B8E" w:rsidRDefault="00DF1573" w:rsidP="00AF0FF6">
            <w:pPr>
              <w:pStyle w:val="ACLText"/>
              <w:jc w:val="center"/>
            </w:pPr>
            <w:r w:rsidRPr="00221B8E">
              <w:t>1000</w:t>
            </w:r>
          </w:p>
        </w:tc>
      </w:tr>
    </w:tbl>
    <w:p w14:paraId="26850686" w14:textId="77777777" w:rsidR="00DF1573" w:rsidRPr="00221B8E" w:rsidRDefault="00DF1573" w:rsidP="00DF1573">
      <w:pPr>
        <w:pStyle w:val="ACLText"/>
      </w:pPr>
      <w:r w:rsidRPr="00221B8E">
        <w:t xml:space="preserve">Table 1: Corpus Size for the 19 language pairs, where </w:t>
      </w:r>
      <w:proofErr w:type="spellStart"/>
      <w:r w:rsidRPr="00221B8E">
        <w:t>En</w:t>
      </w:r>
      <w:proofErr w:type="spellEnd"/>
      <w:r w:rsidRPr="00221B8E">
        <w:t xml:space="preserve">: English, Th: Thai, Pe: Persian, Ch: Chinese, Vi: Vietnamese, Ba: Bangla, Hi: Hindi, He: Hebrew, Ka: Kannada, Ta: Tamil, </w:t>
      </w:r>
      <w:proofErr w:type="spellStart"/>
      <w:r w:rsidRPr="00221B8E">
        <w:t>Ar</w:t>
      </w:r>
      <w:proofErr w:type="spellEnd"/>
      <w:r w:rsidRPr="00221B8E">
        <w:t xml:space="preserve">: Arabic, Ko: Korean, Ja: Japanese Katakana, Jn: English, </w:t>
      </w:r>
      <w:proofErr w:type="spellStart"/>
      <w:r w:rsidRPr="00221B8E">
        <w:t>Jk</w:t>
      </w:r>
      <w:proofErr w:type="spellEnd"/>
      <w:r w:rsidRPr="00221B8E">
        <w:t>: Japanese Kanji.</w:t>
      </w:r>
    </w:p>
    <w:p w14:paraId="58580DAF" w14:textId="77777777" w:rsidR="00DF1573" w:rsidRPr="00221B8E" w:rsidRDefault="00DF1573" w:rsidP="00DF1573">
      <w:pPr>
        <w:pStyle w:val="ACLSection"/>
      </w:pPr>
      <w:r w:rsidRPr="00221B8E">
        <w:t xml:space="preserve">Methods </w:t>
      </w:r>
    </w:p>
    <w:p w14:paraId="4511DC99" w14:textId="77777777" w:rsidR="00DF1573" w:rsidRPr="00221B8E" w:rsidRDefault="00DF1573" w:rsidP="00DF1573">
      <w:pPr>
        <w:pStyle w:val="ACLText"/>
      </w:pPr>
      <w:r w:rsidRPr="00221B8E">
        <w:t xml:space="preserve">In this section, we describe the two software tools used for the transliteration experiment: Sequitur, which is based on the joint source-channel model and Moses, which adopts phrase-based statistical machine translation. It should be noted that identical settings were used for all 19 language pairs. </w:t>
      </w:r>
    </w:p>
    <w:p w14:paraId="5948B43E" w14:textId="77777777" w:rsidR="00DF1573" w:rsidRPr="00221B8E" w:rsidRDefault="00DF1573" w:rsidP="00DF1573">
      <w:pPr>
        <w:pStyle w:val="ACLSubsection"/>
      </w:pPr>
      <w:r w:rsidRPr="00221B8E">
        <w:rPr>
          <w:noProof/>
          <w:lang w:eastAsia="en-US"/>
        </w:rPr>
        <mc:AlternateContent>
          <mc:Choice Requires="wps">
            <w:drawing>
              <wp:anchor distT="0" distB="0" distL="114300" distR="114300" simplePos="0" relativeHeight="251663872" behindDoc="1" locked="0" layoutInCell="1" allowOverlap="1" wp14:anchorId="52FAB578" wp14:editId="77108EF0">
                <wp:simplePos x="0" y="0"/>
                <wp:positionH relativeFrom="margin">
                  <wp:posOffset>-914400</wp:posOffset>
                </wp:positionH>
                <wp:positionV relativeFrom="margin">
                  <wp:posOffset>-123190</wp:posOffset>
                </wp:positionV>
                <wp:extent cx="758952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C63A9" w14:textId="77777777" w:rsidR="00DF1573" w:rsidRPr="00F7302F" w:rsidRDefault="00DF1573" w:rsidP="00DF1573">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FAB578" id="_x0000_t202" coordsize="21600,21600" o:spt="202" path="m,l,21600r21600,l21600,xe">
                <v:stroke joinstyle="miter"/>
                <v:path gradientshapeok="t" o:connecttype="rect"/>
              </v:shapetype>
              <v:shape id="Text Box 1" o:spid="_x0000_s1026" type="#_x0000_t202" style="position:absolute;left:0;text-align:left;margin-left:-1in;margin-top:-9.7pt;width:597.6pt;height:10in;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" filled="f" stroked="f">
                <v:textbox>
                  <w:txbxContent>
                    <w:p w14:paraId="12DC63A9" w14:textId="77777777" w:rsidR="00DF1573" w:rsidRPr="00F7302F" w:rsidRDefault="00DF1573" w:rsidP="00DF1573">
                      <w:pPr>
                        <w:pStyle w:val="ACLRulerLeft"/>
                        <w:rPr>
                          <w:color w:val="A9A9A9"/>
                        </w:rPr>
                      </w:pPr>
                    </w:p>
                  </w:txbxContent>
                </v:textbox>
                <w10:wrap anchorx="margin" anchory="margin"/>
              </v:shape>
            </w:pict>
          </mc:Fallback>
        </mc:AlternateContent>
      </w:r>
      <w:r w:rsidRPr="00221B8E">
        <w:t>Joint Source-Channel Model</w:t>
      </w:r>
    </w:p>
    <w:p w14:paraId="58B1BB47" w14:textId="77777777" w:rsidR="003873E2" w:rsidRPr="00221B8E" w:rsidRDefault="00DF1573" w:rsidP="008C57A1">
      <w:pPr>
        <w:pStyle w:val="ACLFirstLine"/>
        <w:ind w:firstLine="0"/>
      </w:pPr>
      <w:r w:rsidRPr="00221B8E">
        <w:t xml:space="preserve">The Joint Source-Channel Model was first studied by Li, Zhang and </w:t>
      </w:r>
      <w:proofErr w:type="spellStart"/>
      <w:r w:rsidRPr="00221B8E">
        <w:t>Su</w:t>
      </w:r>
      <w:proofErr w:type="spellEnd"/>
      <w:r w:rsidRPr="00221B8E">
        <w:t xml:space="preserve"> (2004), where a direct orthographic mapping was proposed for transliteration. Given a pair of languages, for example English and Hindi, where </w:t>
      </w:r>
      <w:r w:rsidRPr="00221B8E">
        <w:rPr>
          <w:i/>
        </w:rPr>
        <w:t>e</w:t>
      </w:r>
      <w:r w:rsidRPr="00221B8E">
        <w:t xml:space="preserve"> and </w:t>
      </w:r>
      <w:r w:rsidRPr="00221B8E">
        <w:rPr>
          <w:i/>
        </w:rPr>
        <w:t>h</w:t>
      </w:r>
      <w:r w:rsidRPr="00221B8E">
        <w:t xml:space="preserve"> are representative of their transliteration units, respectively; the transliteration process is ﬁnding the alignment for sub-sequences of the input string, </w:t>
      </w:r>
      <w:r w:rsidRPr="00221B8E">
        <w:rPr>
          <w:i/>
        </w:rPr>
        <w:t>E</w:t>
      </w:r>
      <w:r w:rsidRPr="00221B8E">
        <w:t xml:space="preserve"> and the output string, </w:t>
      </w:r>
      <w:r w:rsidRPr="00221B8E">
        <w:rPr>
          <w:i/>
        </w:rPr>
        <w:t xml:space="preserve">H </w:t>
      </w:r>
      <w:r w:rsidRPr="00221B8E">
        <w:t>(</w:t>
      </w:r>
      <w:proofErr w:type="spellStart"/>
      <w:r w:rsidRPr="00221B8E">
        <w:t>Pervouchine</w:t>
      </w:r>
      <w:proofErr w:type="spellEnd"/>
      <w:r w:rsidRPr="00221B8E">
        <w:t xml:space="preserve">, Li, &amp; Lin, 2009), and can be represented for an </w:t>
      </w:r>
      <w:r w:rsidRPr="00221B8E">
        <w:rPr>
          <w:i/>
        </w:rPr>
        <w:t>n</w:t>
      </w:r>
      <w:r w:rsidRPr="00221B8E">
        <w:t>-gram model as</w:t>
      </w:r>
    </w:p>
    <w:p w14:paraId="015F152A" w14:textId="5D8BD686" w:rsidR="00DF1573" w:rsidRPr="00221B8E" w:rsidRDefault="003873E2" w:rsidP="008C57A1">
      <w:pPr>
        <w:pStyle w:val="ACLFirstLine"/>
      </w:pPr>
      <w:r w:rsidRPr="00221B8E">
        <w:rPr>
          <w:noProof/>
        </w:rPr>
        <w:drawing>
          <wp:inline distT="0" distB="0" distL="0" distR="0" wp14:anchorId="2B455A09" wp14:editId="1E9BE423">
            <wp:extent cx="23622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762000"/>
                    </a:xfrm>
                    <a:prstGeom prst="rect">
                      <a:avLst/>
                    </a:prstGeom>
                    <a:noFill/>
                    <a:ln>
                      <a:noFill/>
                    </a:ln>
                  </pic:spPr>
                </pic:pic>
              </a:graphicData>
            </a:graphic>
          </wp:inline>
        </w:drawing>
      </w:r>
    </w:p>
    <w:p w14:paraId="3A293BB9" w14:textId="77777777" w:rsidR="008643F5" w:rsidRPr="00221B8E" w:rsidRDefault="008643F5" w:rsidP="008C57A1">
      <w:pPr>
        <w:pStyle w:val="ACLFirstLine"/>
      </w:pPr>
      <w:r w:rsidRPr="00221B8E">
        <w:t xml:space="preserve">where </w:t>
      </w:r>
      <w:r w:rsidRPr="00221B8E">
        <w:rPr>
          <w:i/>
        </w:rPr>
        <w:t>k</w:t>
      </w:r>
      <w:r w:rsidRPr="00221B8E">
        <w:t xml:space="preserve"> is number of alignment units. </w:t>
      </w:r>
      <w:proofErr w:type="gramStart"/>
      <w:r w:rsidRPr="00221B8E">
        <w:rPr>
          <w:i/>
        </w:rPr>
        <w:t>P(</w:t>
      </w:r>
      <w:proofErr w:type="gramEnd"/>
      <w:r w:rsidRPr="00221B8E">
        <w:rPr>
          <w:i/>
        </w:rPr>
        <w:t>E, H)</w:t>
      </w:r>
      <w:r w:rsidRPr="00221B8E">
        <w:t xml:space="preserve"> is, thus, the joint probability of the </w:t>
      </w:r>
      <w:proofErr w:type="spellStart"/>
      <w:r w:rsidRPr="00221B8E">
        <w:rPr>
          <w:i/>
        </w:rPr>
        <w:t>i</w:t>
      </w:r>
      <w:r w:rsidRPr="00221B8E">
        <w:t>-th</w:t>
      </w:r>
      <w:proofErr w:type="spellEnd"/>
      <w:r w:rsidRPr="00221B8E">
        <w:t xml:space="preserve"> alignment pair, which depends on </w:t>
      </w:r>
      <w:r w:rsidRPr="00221B8E">
        <w:rPr>
          <w:i/>
        </w:rPr>
        <w:t>n</w:t>
      </w:r>
      <w:r w:rsidRPr="00221B8E">
        <w:t xml:space="preserve"> previous pairs in the sequence.</w:t>
      </w:r>
    </w:p>
    <w:p w14:paraId="5AE4ED4A" w14:textId="6011A769" w:rsidR="008643F5" w:rsidRPr="00221B8E" w:rsidRDefault="008643F5" w:rsidP="008C57A1">
      <w:pPr>
        <w:pStyle w:val="ACLFirstLine"/>
      </w:pPr>
      <w:r w:rsidRPr="00221B8E">
        <w:t xml:space="preserve">Sequitur is a data-driven translation tool, originally developed for grapheme-to-phoneme conversion by </w:t>
      </w:r>
      <w:proofErr w:type="spellStart"/>
      <w:r w:rsidRPr="00221B8E">
        <w:t>Bisani</w:t>
      </w:r>
      <w:proofErr w:type="spellEnd"/>
      <w:r w:rsidRPr="00221B8E">
        <w:t xml:space="preserve"> and Ney (2008). It is applicable to several monotonous sequence translation tasks and hence is a popular tool in machine transliteration. It is different from many translation tools, as it </w:t>
      </w:r>
      <w:proofErr w:type="gramStart"/>
      <w:r w:rsidRPr="00221B8E">
        <w:t>is able to</w:t>
      </w:r>
      <w:proofErr w:type="gramEnd"/>
      <w:r w:rsidRPr="00221B8E">
        <w:t xml:space="preserve"> train a joint </w:t>
      </w:r>
      <w:r w:rsidRPr="00221B8E">
        <w:rPr>
          <w:i/>
        </w:rPr>
        <w:t>n</w:t>
      </w:r>
      <w:r w:rsidRPr="00221B8E">
        <w:t xml:space="preserve">-gram model from unaligned data. Higher order </w:t>
      </w:r>
      <w:r w:rsidRPr="00221B8E">
        <w:rPr>
          <w:i/>
        </w:rPr>
        <w:t>n</w:t>
      </w:r>
      <w:r w:rsidRPr="00221B8E">
        <w:t>-grams are trained iter</w:t>
      </w:r>
      <w:r w:rsidRPr="00221B8E">
        <w:t>atively from the smaller ones – first, a unigram model is trained, which is then used for a bigram model, and so on. We report results on a 5-gram Sequitur model in this paper.</w:t>
      </w:r>
    </w:p>
    <w:p w14:paraId="1B702752" w14:textId="77777777" w:rsidR="008643F5" w:rsidRPr="00221B8E" w:rsidRDefault="008643F5" w:rsidP="008643F5">
      <w:pPr>
        <w:pStyle w:val="ACLSubsection"/>
      </w:pPr>
      <w:r w:rsidRPr="00221B8E">
        <w:rPr>
          <w:noProof/>
          <w:lang w:eastAsia="en-US"/>
        </w:rPr>
        <mc:AlternateContent>
          <mc:Choice Requires="wps">
            <w:drawing>
              <wp:anchor distT="0" distB="0" distL="114300" distR="114300" simplePos="0" relativeHeight="251666944" behindDoc="1" locked="0" layoutInCell="1" allowOverlap="1" wp14:anchorId="175C8BEB" wp14:editId="54706BF2">
                <wp:simplePos x="0" y="0"/>
                <wp:positionH relativeFrom="margin">
                  <wp:posOffset>-914400</wp:posOffset>
                </wp:positionH>
                <wp:positionV relativeFrom="margin">
                  <wp:posOffset>-123190</wp:posOffset>
                </wp:positionV>
                <wp:extent cx="7589520" cy="9144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C5AA77" w14:textId="77777777" w:rsidR="008643F5" w:rsidRPr="00F7302F" w:rsidRDefault="008643F5" w:rsidP="008643F5">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8BEB" id="Text Box 6" o:spid="_x0000_s1027" type="#_x0000_t202" style="position:absolute;left:0;text-align:left;margin-left:-1in;margin-top:-9.7pt;width:597.6pt;height:10in;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" filled="f" stroked="f">
                <v:textbox>
                  <w:txbxContent>
                    <w:p w14:paraId="00C5AA77" w14:textId="77777777" w:rsidR="008643F5" w:rsidRPr="00F7302F" w:rsidRDefault="008643F5" w:rsidP="008643F5">
                      <w:pPr>
                        <w:pStyle w:val="ACLRulerLeft"/>
                        <w:rPr>
                          <w:color w:val="A9A9A9"/>
                        </w:rPr>
                      </w:pPr>
                    </w:p>
                  </w:txbxContent>
                </v:textbox>
                <w10:wrap anchorx="margin" anchory="margin"/>
              </v:shape>
            </w:pict>
          </mc:Fallback>
        </mc:AlternateContent>
      </w:r>
      <w:r w:rsidRPr="00221B8E">
        <w:t>Phrase-Based Statistical Machine Translation (PB-SMT)</w:t>
      </w:r>
    </w:p>
    <w:p w14:paraId="38A13CCC" w14:textId="77777777" w:rsidR="008643F5" w:rsidRPr="00221B8E" w:rsidRDefault="008643F5" w:rsidP="008643F5">
      <w:pPr>
        <w:pStyle w:val="ACLText"/>
      </w:pPr>
      <w:r w:rsidRPr="00221B8E">
        <w:t xml:space="preserve">Phrase-based machine translation model breaks the source sentence into phrases and translates these phrases in the target language before combining them to produce one final translated result (Brown, </w:t>
      </w:r>
      <w:proofErr w:type="spellStart"/>
      <w:r w:rsidRPr="00221B8E">
        <w:t>Pietra</w:t>
      </w:r>
      <w:proofErr w:type="spellEnd"/>
      <w:r w:rsidRPr="00221B8E">
        <w:t xml:space="preserve">, </w:t>
      </w:r>
      <w:proofErr w:type="spellStart"/>
      <w:r w:rsidRPr="00221B8E">
        <w:t>Pietra</w:t>
      </w:r>
      <w:proofErr w:type="spellEnd"/>
      <w:r w:rsidRPr="00221B8E">
        <w:t xml:space="preserve">, &amp; Mercer, 1998; Collins, 2011). Its use can be extended in the field of transliteration – as transliteration is defined as a translation task at the character level (Koehn et al., 2007). The best transliteration sequence, </w:t>
      </w:r>
      <w:proofErr w:type="spellStart"/>
      <w:r w:rsidRPr="00221B8E">
        <w:rPr>
          <w:i/>
        </w:rPr>
        <w:t>H</w:t>
      </w:r>
      <w:r w:rsidRPr="00221B8E">
        <w:rPr>
          <w:i/>
          <w:vertAlign w:val="superscript"/>
        </w:rPr>
        <w:t>best</w:t>
      </w:r>
      <w:proofErr w:type="spellEnd"/>
      <w:r w:rsidRPr="00221B8E">
        <w:t xml:space="preserve">, in the target language is generated by multiplying the probabilities of the transliteration model, </w:t>
      </w:r>
      <w:r w:rsidRPr="00221B8E">
        <w:rPr>
          <w:i/>
        </w:rPr>
        <w:t>P(E|H)</w:t>
      </w:r>
      <w:r w:rsidRPr="00221B8E">
        <w:t xml:space="preserve"> and the language model, </w:t>
      </w:r>
      <w:r w:rsidRPr="00221B8E">
        <w:rPr>
          <w:i/>
        </w:rPr>
        <w:t>P(H)</w:t>
      </w:r>
      <w:r w:rsidRPr="00221B8E">
        <w:t xml:space="preserve">, along with their respective weights, </w:t>
      </w:r>
      <w:r w:rsidRPr="00221B8E">
        <w:rPr>
          <w:i/>
        </w:rPr>
        <w:t>α</w:t>
      </w:r>
      <w:r w:rsidRPr="00221B8E">
        <w:t xml:space="preserve"> and </w:t>
      </w:r>
      <w:r w:rsidRPr="00221B8E">
        <w:rPr>
          <w:i/>
        </w:rPr>
        <w:t>β</w:t>
      </w:r>
      <w:r w:rsidRPr="00221B8E">
        <w:t>, as</w:t>
      </w:r>
    </w:p>
    <w:p w14:paraId="1CA626F1" w14:textId="77777777" w:rsidR="008643F5" w:rsidRPr="00221B8E" w:rsidRDefault="008643F5" w:rsidP="008643F5">
      <w:pPr>
        <w:pStyle w:val="ACLEquationLine"/>
      </w:pPr>
      <w:proofErr w:type="spellStart"/>
      <w:r w:rsidRPr="00221B8E">
        <w:t>H</w:t>
      </w:r>
      <w:r w:rsidRPr="00221B8E">
        <w:rPr>
          <w:vertAlign w:val="superscript"/>
        </w:rPr>
        <w:t>best</w:t>
      </w:r>
      <w:proofErr w:type="spellEnd"/>
      <w:r w:rsidRPr="00221B8E">
        <w:t xml:space="preserve"> = </w:t>
      </w:r>
      <w:proofErr w:type="spellStart"/>
      <w:r w:rsidRPr="00221B8E">
        <w:t>arg</w:t>
      </w:r>
      <w:proofErr w:type="spellEnd"/>
      <w:r w:rsidRPr="00221B8E">
        <w:t xml:space="preserve"> </w:t>
      </w:r>
      <w:proofErr w:type="spellStart"/>
      <w:r w:rsidRPr="00221B8E">
        <w:t>max</w:t>
      </w:r>
      <w:r w:rsidRPr="00221B8E">
        <w:rPr>
          <w:vertAlign w:val="subscript"/>
        </w:rPr>
        <w:t>Hϵh</w:t>
      </w:r>
      <w:proofErr w:type="spellEnd"/>
      <w:r w:rsidRPr="00221B8E">
        <w:t xml:space="preserve"> P(H|E)</w:t>
      </w:r>
    </w:p>
    <w:p w14:paraId="2D30B44F" w14:textId="77777777" w:rsidR="008643F5" w:rsidRPr="00221B8E" w:rsidRDefault="008643F5" w:rsidP="008643F5">
      <w:pPr>
        <w:pStyle w:val="ACLEquationLine"/>
      </w:pPr>
      <w:r w:rsidRPr="00221B8E">
        <w:t xml:space="preserve">                         = </w:t>
      </w:r>
      <w:proofErr w:type="spellStart"/>
      <w:r w:rsidRPr="00221B8E">
        <w:t>arg</w:t>
      </w:r>
      <w:proofErr w:type="spellEnd"/>
      <w:r w:rsidRPr="00221B8E">
        <w:t xml:space="preserve"> </w:t>
      </w:r>
      <w:proofErr w:type="spellStart"/>
      <w:r w:rsidRPr="00221B8E">
        <w:t>max</w:t>
      </w:r>
      <w:r w:rsidRPr="00221B8E">
        <w:rPr>
          <w:vertAlign w:val="subscript"/>
        </w:rPr>
        <w:t>Hϵh</w:t>
      </w:r>
      <w:proofErr w:type="spellEnd"/>
      <w:r w:rsidRPr="00221B8E">
        <w:t xml:space="preserve"> αP(E|H) x βP(H)</w:t>
      </w:r>
    </w:p>
    <w:p w14:paraId="4081FC7D" w14:textId="77777777" w:rsidR="008643F5" w:rsidRPr="00221B8E" w:rsidRDefault="008643F5" w:rsidP="008643F5">
      <w:pPr>
        <w:pStyle w:val="ACLFirstLine"/>
        <w:ind w:firstLine="0"/>
      </w:pPr>
      <w:r w:rsidRPr="00221B8E">
        <w:t xml:space="preserve">where </w:t>
      </w:r>
      <w:r w:rsidRPr="00221B8E">
        <w:rPr>
          <w:i/>
        </w:rPr>
        <w:t>h</w:t>
      </w:r>
      <w:r w:rsidRPr="00221B8E">
        <w:t xml:space="preserve"> is the set of </w:t>
      </w:r>
      <w:r w:rsidRPr="00221B8E">
        <w:rPr>
          <w:rFonts w:eastAsiaTheme="minorEastAsia"/>
        </w:rPr>
        <w:t>all phonologically correct words in the target orthography.</w:t>
      </w:r>
      <w:r w:rsidRPr="00221B8E">
        <w:t xml:space="preserve"> </w:t>
      </w:r>
    </w:p>
    <w:p w14:paraId="55C00D51" w14:textId="77777777" w:rsidR="008643F5" w:rsidRPr="00221B8E" w:rsidRDefault="008643F5" w:rsidP="008643F5">
      <w:pPr>
        <w:pStyle w:val="ACLFirstLine"/>
      </w:pPr>
      <w:r w:rsidRPr="00221B8E">
        <w:t xml:space="preserve">Moses is the statistical translation tool, which adopts the Phrase-Based Statistical Machine Translation approach. GIZA++ is used for aligning the word pairs and </w:t>
      </w:r>
      <w:proofErr w:type="spellStart"/>
      <w:r w:rsidRPr="00221B8E">
        <w:t>KenLM</w:t>
      </w:r>
      <w:proofErr w:type="spellEnd"/>
      <w:r w:rsidRPr="00221B8E">
        <w:t xml:space="preserve"> is used for creating the </w:t>
      </w:r>
      <w:r w:rsidRPr="00221B8E">
        <w:rPr>
          <w:i/>
        </w:rPr>
        <w:t>n</w:t>
      </w:r>
      <w:r w:rsidRPr="00221B8E">
        <w:t>-gram language models. We create 5-gram language models using the target language corpus. The decoder’s log-linear model is tuned using MERT.</w:t>
      </w:r>
    </w:p>
    <w:p w14:paraId="43CBC853" w14:textId="77777777" w:rsidR="008643F5" w:rsidRPr="00221B8E" w:rsidRDefault="008643F5" w:rsidP="008643F5">
      <w:pPr>
        <w:pStyle w:val="ACLSubsection"/>
      </w:pPr>
      <w:r w:rsidRPr="00221B8E">
        <w:t>Hypotheses Re-Ranking</w:t>
      </w:r>
    </w:p>
    <w:p w14:paraId="130FEB46" w14:textId="16D4CBEE" w:rsidR="00C737AB" w:rsidRPr="00221B8E" w:rsidRDefault="008643F5" w:rsidP="003E55CC">
      <w:pPr>
        <w:pStyle w:val="ACLFirstLine"/>
        <w:ind w:firstLine="0"/>
      </w:pPr>
      <w:r w:rsidRPr="00221B8E">
        <w:t>Song, Kit, &amp; Zhao (2010) proposed that re-ranking the output candidates is expected to boost transliteration accuracy, as the Shared Task considers only the top-1 hypothesis when evaluating the accuracy of the system. We adopt the following</w:t>
      </w:r>
      <w:r w:rsidR="00C737AB" w:rsidRPr="00221B8E">
        <w:t xml:space="preserve"> </w:t>
      </w:r>
      <w:r w:rsidR="00C737AB" w:rsidRPr="00221B8E">
        <w:t xml:space="preserve">re-ranking approach </w:t>
      </w:r>
      <w:proofErr w:type="gramStart"/>
      <w:r w:rsidR="00C737AB" w:rsidRPr="00221B8E">
        <w:t>in an attempt to</w:t>
      </w:r>
      <w:proofErr w:type="gramEnd"/>
      <w:r w:rsidR="00C737AB" w:rsidRPr="00221B8E">
        <w:t xml:space="preserve"> improve over the individual Moses and Sequitur results.</w:t>
      </w:r>
    </w:p>
    <w:p w14:paraId="0F0725E5" w14:textId="77777777" w:rsidR="00ED76A2" w:rsidRPr="00221B8E" w:rsidRDefault="00C737AB" w:rsidP="003E55CC">
      <w:pPr>
        <w:pStyle w:val="ACLFirstLine"/>
      </w:pPr>
      <w:r w:rsidRPr="00221B8E">
        <w:rPr>
          <w:b/>
        </w:rPr>
        <w:t>Moses + Sequitur</w:t>
      </w:r>
      <w:r w:rsidRPr="00221B8E">
        <w:t xml:space="preserve">: We conduct an experiment to analyze the outcome when using hypotheses from both Sequitur and Moses, where a linear combination of their corresponding scores is used to rank the consolidated hypothesis list. The feature set consists of 10 scores from lexical reordering, language modelling, word penalty, phrase penalty, and translation from Moses and 1 confidence score from Sequitur. We use constrained decoding to obtain Moses scores for Sequitur </w:t>
      </w:r>
      <w:r w:rsidRPr="00221B8E">
        <w:lastRenderedPageBreak/>
        <w:t>transliterations which do not occur in the top-</w:t>
      </w:r>
      <w:r w:rsidRPr="00221B8E">
        <w:rPr>
          <w:i/>
        </w:rPr>
        <w:t>n</w:t>
      </w:r>
      <w:r w:rsidRPr="00221B8E">
        <w:t xml:space="preserve"> Moses hypotheses. A linear regression model </w:t>
      </w:r>
      <w:proofErr w:type="gramStart"/>
      <w:r w:rsidRPr="00221B8E">
        <w:t>similar to</w:t>
      </w:r>
      <w:proofErr w:type="gramEnd"/>
      <w:r w:rsidRPr="00221B8E">
        <w:t xml:space="preserve"> that adopted by Shao et al. (2015) is used for re-ranking. For each transliteration, we use the edit distance of the hypothesis from the reference as the output of the linear regression model, following Wang, Wu, &amp; Tsai (2015). The hypotheses are ranked in increasing order of their calculated edit distance. The linear regression model can be mathematically represented using:</w:t>
      </w:r>
    </w:p>
    <w:p w14:paraId="64C1A376" w14:textId="20457286" w:rsidR="00C737AB" w:rsidRPr="00221B8E" w:rsidRDefault="00ED76A2" w:rsidP="003E55CC">
      <w:pPr>
        <w:pStyle w:val="ACLFirstLine"/>
        <w:jc w:val="center"/>
      </w:pPr>
      <w:r w:rsidRPr="00221B8E">
        <w:rPr>
          <w:noProof/>
        </w:rPr>
        <w:drawing>
          <wp:inline distT="0" distB="0" distL="0" distR="0" wp14:anchorId="11F9E746" wp14:editId="3B2A2D5D">
            <wp:extent cx="1508760" cy="469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8760" cy="469900"/>
                    </a:xfrm>
                    <a:prstGeom prst="rect">
                      <a:avLst/>
                    </a:prstGeom>
                    <a:noFill/>
                    <a:ln>
                      <a:noFill/>
                    </a:ln>
                  </pic:spPr>
                </pic:pic>
              </a:graphicData>
            </a:graphic>
          </wp:inline>
        </w:drawing>
      </w:r>
    </w:p>
    <w:p w14:paraId="73A8C732" w14:textId="77777777" w:rsidR="00C737AB" w:rsidRPr="00221B8E" w:rsidRDefault="00C737AB" w:rsidP="003E55CC">
      <w:pPr>
        <w:pStyle w:val="ACLFirstLine"/>
        <w:ind w:firstLine="0"/>
      </w:pPr>
      <w:r w:rsidRPr="00221B8E">
        <w:t>where ED is the edit distance calculated by the regression model, c is the intercept, and α</w:t>
      </w:r>
      <w:proofErr w:type="spellStart"/>
      <w:r w:rsidRPr="00221B8E">
        <w:rPr>
          <w:vertAlign w:val="subscript"/>
        </w:rPr>
        <w:t>i</w:t>
      </w:r>
      <w:proofErr w:type="spellEnd"/>
      <w:r w:rsidRPr="00221B8E">
        <w:t xml:space="preserve"> and x</w:t>
      </w:r>
      <w:r w:rsidRPr="00221B8E">
        <w:rPr>
          <w:vertAlign w:val="subscript"/>
        </w:rPr>
        <w:t>i</w:t>
      </w:r>
      <w:r w:rsidRPr="00221B8E">
        <w:t xml:space="preserve"> are the coefficient and value of the </w:t>
      </w:r>
      <w:proofErr w:type="spellStart"/>
      <w:r w:rsidRPr="00221B8E">
        <w:rPr>
          <w:i/>
        </w:rPr>
        <w:t>i</w:t>
      </w:r>
      <w:r w:rsidRPr="00221B8E">
        <w:t>-th</w:t>
      </w:r>
      <w:proofErr w:type="spellEnd"/>
      <w:r w:rsidRPr="00221B8E">
        <w:t xml:space="preserve"> feature. As the edit distance between the hypothesis and reference is a measure of their similarity, it is seen as an effective parameter which can be used to re-rank the different hypotheses. It should be noted that these re-ranking experiments were performed after the Shared Task deadline and are not included in the official results submitted to the workshop.</w:t>
      </w:r>
    </w:p>
    <w:p w14:paraId="2CEEC77F" w14:textId="77777777" w:rsidR="00C737AB" w:rsidRPr="00221B8E" w:rsidRDefault="00C737AB" w:rsidP="00C737AB">
      <w:pPr>
        <w:pStyle w:val="ACLSection"/>
        <w:tabs>
          <w:tab w:val="num" w:pos="3090"/>
        </w:tabs>
      </w:pPr>
      <w:r w:rsidRPr="00221B8E">
        <w:t>Experiments</w:t>
      </w:r>
    </w:p>
    <w:p w14:paraId="5F681034" w14:textId="77777777" w:rsidR="00C737AB" w:rsidRPr="00221B8E" w:rsidRDefault="00C737AB" w:rsidP="00C737AB">
      <w:pPr>
        <w:pStyle w:val="ACLSubsection"/>
      </w:pPr>
      <w:r w:rsidRPr="00221B8E">
        <w:rPr>
          <w:noProof/>
          <w:lang w:eastAsia="en-US"/>
        </w:rPr>
        <mc:AlternateContent>
          <mc:Choice Requires="wps">
            <w:drawing>
              <wp:anchor distT="0" distB="0" distL="114300" distR="114300" simplePos="0" relativeHeight="251671040" behindDoc="1" locked="0" layoutInCell="1" allowOverlap="1" wp14:anchorId="79FB5953" wp14:editId="3A9ED025">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1C99DF" w14:textId="77777777" w:rsidR="00C737AB" w:rsidRPr="00F7302F" w:rsidRDefault="00C737AB" w:rsidP="00C737AB">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B5953" id="Text Box 63827" o:spid="_x0000_s1028" type="#_x0000_t202" style="position:absolute;left:0;text-align:left;margin-left:-1in;margin-top:-9.7pt;width:597.6pt;height:10in;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" filled="f" stroked="f">
                <v:textbox>
                  <w:txbxContent>
                    <w:p w14:paraId="671C99DF" w14:textId="77777777" w:rsidR="00C737AB" w:rsidRPr="00F7302F" w:rsidRDefault="00C737AB" w:rsidP="00C737AB">
                      <w:pPr>
                        <w:pStyle w:val="ACLRulerLeft"/>
                        <w:rPr>
                          <w:color w:val="A9A9A9"/>
                        </w:rPr>
                      </w:pPr>
                    </w:p>
                  </w:txbxContent>
                </v:textbox>
                <w10:wrap anchorx="margin" anchory="margin"/>
              </v:shape>
            </w:pict>
          </mc:Fallback>
        </mc:AlternateContent>
      </w:r>
      <w:r w:rsidRPr="00221B8E">
        <w:t>Experimental Setup for Sequitur</w:t>
      </w:r>
    </w:p>
    <w:p w14:paraId="64BF5BF6" w14:textId="77777777" w:rsidR="00173539" w:rsidRPr="00221B8E" w:rsidRDefault="00C737AB" w:rsidP="00C737AB">
      <w:pPr>
        <w:pStyle w:val="ACLText"/>
      </w:pPr>
      <w:r w:rsidRPr="00221B8E">
        <w:t>As an inherent grapheme-to-phoneme converter, the target language is broken down into its phonetic letter representation (phonemes), which are individual target language characters in a transliteration task. An example from the English-Hindi corpus is:</w:t>
      </w:r>
    </w:p>
    <w:p w14:paraId="36427627" w14:textId="1C37D2A6" w:rsidR="00C737AB" w:rsidRPr="00221B8E" w:rsidRDefault="00173539" w:rsidP="00C737AB">
      <w:pPr>
        <w:pStyle w:val="ACLText"/>
      </w:pPr>
      <w:r w:rsidRPr="00221B8E">
        <w:rPr>
          <w:noProof/>
        </w:rPr>
        <w:drawing>
          <wp:inline distT="0" distB="0" distL="0" distR="0" wp14:anchorId="320F60E9" wp14:editId="13058731">
            <wp:extent cx="2767965" cy="1234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7965" cy="1234440"/>
                    </a:xfrm>
                    <a:prstGeom prst="rect">
                      <a:avLst/>
                    </a:prstGeom>
                    <a:noFill/>
                    <a:ln>
                      <a:noFill/>
                    </a:ln>
                  </pic:spPr>
                </pic:pic>
              </a:graphicData>
            </a:graphic>
          </wp:inline>
        </w:drawing>
      </w:r>
    </w:p>
    <w:p w14:paraId="2EBB9926" w14:textId="77777777" w:rsidR="00C737AB" w:rsidRPr="00221B8E" w:rsidRDefault="00C737AB" w:rsidP="00C737AB">
      <w:pPr>
        <w:pStyle w:val="ACLSubsection"/>
      </w:pPr>
      <w:r w:rsidRPr="00221B8E">
        <w:t>Experimental Setup for Moses</w:t>
      </w:r>
    </w:p>
    <w:p w14:paraId="23C8607D" w14:textId="77777777" w:rsidR="003744C1" w:rsidRPr="00221B8E" w:rsidRDefault="00C737AB" w:rsidP="003744C1">
      <w:pPr>
        <w:pStyle w:val="ACLText"/>
        <w:spacing w:after="240"/>
      </w:pPr>
      <w:r w:rsidRPr="00221B8E">
        <w:t>For this experiment, we augment word representations with boundary markers (</w:t>
      </w:r>
      <w:r w:rsidRPr="00221B8E">
        <w:rPr>
          <w:b/>
        </w:rPr>
        <w:t>^</w:t>
      </w:r>
      <w:r w:rsidRPr="00221B8E">
        <w:t xml:space="preserve"> for the start of the word and </w:t>
      </w:r>
      <w:r w:rsidRPr="00221B8E">
        <w:rPr>
          <w:b/>
        </w:rPr>
        <w:t>$</w:t>
      </w:r>
      <w:r w:rsidRPr="00221B8E">
        <w:t xml:space="preserve"> for the end of the word). Adding boundary markers ensures that character position is encoded in these word representations, which is otherwise ignored in PB-SMT models (</w:t>
      </w:r>
      <w:proofErr w:type="spellStart"/>
      <w:r w:rsidRPr="00221B8E">
        <w:t>Kunchukuttan</w:t>
      </w:r>
      <w:proofErr w:type="spellEnd"/>
      <w:r w:rsidRPr="00221B8E">
        <w:t>, &amp; Bhattacharyya, 2015). This significantly improves transliteration accuracy for languages (e.g., all Indian languages) which have different characters for identical phonological sym</w:t>
      </w:r>
      <w:r w:rsidRPr="00221B8E">
        <w:t>bols depending on where (initial, medial or terminal position) they occur in a word. The following is an example of how the strings are represented after pre-processing for Moses.</w:t>
      </w:r>
    </w:p>
    <w:p w14:paraId="5015213B" w14:textId="77777777" w:rsidR="00A8634E" w:rsidRPr="00221B8E" w:rsidRDefault="003744C1" w:rsidP="00672202">
      <w:pPr>
        <w:pStyle w:val="ACLText"/>
      </w:pPr>
      <w:r w:rsidRPr="00221B8E">
        <w:rPr>
          <w:noProof/>
        </w:rPr>
        <w:drawing>
          <wp:inline distT="0" distB="0" distL="0" distR="0" wp14:anchorId="4A677660" wp14:editId="08734121">
            <wp:extent cx="2770505" cy="129480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505" cy="1294806"/>
                    </a:xfrm>
                    <a:prstGeom prst="rect">
                      <a:avLst/>
                    </a:prstGeom>
                    <a:noFill/>
                    <a:ln>
                      <a:noFill/>
                    </a:ln>
                  </pic:spPr>
                </pic:pic>
              </a:graphicData>
            </a:graphic>
          </wp:inline>
        </w:drawing>
      </w:r>
    </w:p>
    <w:p w14:paraId="09768F1C" w14:textId="55A8A98D" w:rsidR="00C737AB" w:rsidRPr="00221B8E" w:rsidRDefault="00C737AB" w:rsidP="00A8634E">
      <w:pPr>
        <w:pStyle w:val="ACLSubsection"/>
      </w:pPr>
      <w:r w:rsidRPr="00221B8E">
        <w:rPr>
          <w:noProof/>
          <w:lang w:eastAsia="en-US"/>
        </w:rPr>
        <mc:AlternateContent>
          <mc:Choice Requires="wps">
            <w:drawing>
              <wp:anchor distT="0" distB="0" distL="114300" distR="114300" simplePos="0" relativeHeight="251678208" behindDoc="1" locked="0" layoutInCell="1" allowOverlap="1" wp14:anchorId="3CAAB59E" wp14:editId="7C064011">
                <wp:simplePos x="0" y="0"/>
                <wp:positionH relativeFrom="margin">
                  <wp:posOffset>-1710690</wp:posOffset>
                </wp:positionH>
                <wp:positionV relativeFrom="margin">
                  <wp:posOffset>-127635</wp:posOffset>
                </wp:positionV>
                <wp:extent cx="9182735"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8273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47DDAC" w14:textId="77777777" w:rsidR="00C737AB" w:rsidRPr="00F7302F" w:rsidRDefault="00C737AB" w:rsidP="00C737AB">
                            <w:pPr>
                              <w:pStyle w:val="ACLRulerLeft"/>
                              <w:ind w:left="0"/>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AB59E" id="Text Box 2" o:spid="_x0000_s1029" type="#_x0000_t202" style="position:absolute;left:0;text-align:left;margin-left:-134.7pt;margin-top:-10.05pt;width:723.05pt;height:10in;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" filled="f" stroked="f">
                <v:textbox>
                  <w:txbxContent>
                    <w:p w14:paraId="4F47DDAC" w14:textId="77777777" w:rsidR="00C737AB" w:rsidRPr="00F7302F" w:rsidRDefault="00C737AB" w:rsidP="00C737AB">
                      <w:pPr>
                        <w:pStyle w:val="ACLRulerLeft"/>
                        <w:ind w:left="0"/>
                        <w:rPr>
                          <w:color w:val="A9A9A9"/>
                        </w:rPr>
                      </w:pPr>
                    </w:p>
                  </w:txbxContent>
                </v:textbox>
                <w10:wrap anchorx="margin" anchory="margin"/>
              </v:shape>
            </w:pict>
          </mc:Fallback>
        </mc:AlternateContent>
      </w:r>
      <w:r w:rsidRPr="00221B8E">
        <w:t>Results</w:t>
      </w:r>
    </w:p>
    <w:p w14:paraId="245CD474" w14:textId="77777777" w:rsidR="00C737AB" w:rsidRPr="00221B8E" w:rsidRDefault="00C737AB" w:rsidP="00C737AB">
      <w:pPr>
        <w:pStyle w:val="ACLFirstLine"/>
        <w:ind w:firstLine="0"/>
      </w:pPr>
      <w:r w:rsidRPr="00221B8E">
        <w:t xml:space="preserve">Results from Moses and Sequitur on the test set are included in Tables 2 and 3. Table 2 includes top-1 accuracy results, while Table 3 summarizes the mean F-scores, for outcomes from each of Sequitur, Moses, and the consolidated re-ranking model on the hidden test partition. The top-1 hypothesis from the (Moses + Sequitur) re-ranked model is found to be the top-1 Sequitur and top-1 Moses transliteration in 61.93% and 61.06% instances, on average; of which the Sequitur and Moses results are identical in 45.62% instances. 22.63% of the time, on average, the top-1 re-ranked hypothesis is neither the top-1 from Moses nor Sequitur. These numbers do not include the English-to-Persian and Persian-to-English (with Western names) datasets, </w:t>
      </w:r>
      <w:proofErr w:type="gramStart"/>
      <w:r w:rsidRPr="00221B8E">
        <w:t>on account of</w:t>
      </w:r>
      <w:proofErr w:type="gramEnd"/>
      <w:r w:rsidRPr="00221B8E">
        <w:t xml:space="preserve"> the encoding mismatch between their test set with their training and development set, which is discussed later in this section.</w:t>
      </w:r>
    </w:p>
    <w:p w14:paraId="184F3139" w14:textId="77777777" w:rsidR="00C737AB" w:rsidRPr="00221B8E" w:rsidRDefault="00C737AB" w:rsidP="00C737AB">
      <w:pPr>
        <w:pStyle w:val="ACLFirstLine"/>
      </w:pPr>
      <w:r w:rsidRPr="00221B8E">
        <w:t xml:space="preserve">From observing the accuracy results reported in Table 2, Sequitur reports best results on 5 language pairs – English-to-Thai, English-to-Vietnamese, English-to-Tamil, English-to-Japanese and English-to-Persian (with Persian names) while Moses works best for another 5 – namely, English-to-Chinese, English-to-Hindi, English-to-Hebrew, Hebrew-to-English, and English-to-Kanji. The combined re-ranking of Moses + Sequitur improves the top-1 accuracy for 7 language pairs, which are Thai-to-English, Chinese-to-English, English-to-Bengali, English-to-Kannada, Arabic-to-English, English-to-Korean and Persian-to-English (with Persian names). </w:t>
      </w:r>
    </w:p>
    <w:p w14:paraId="2182D351" w14:textId="62A5CB6E" w:rsidR="00DF1573" w:rsidRPr="00221B8E" w:rsidRDefault="00C737AB" w:rsidP="00B50727">
      <w:pPr>
        <w:pStyle w:val="ACLFirstLine"/>
      </w:pPr>
      <w:r w:rsidRPr="00221B8E">
        <w:t>Further, it is observed that English-to-Persian and Persian-to-English (with Western names) perform very poorly as 66.92% and 67.53% Persian characters in the test set, respectively, were not present in either the training or the development</w:t>
      </w:r>
      <w:r w:rsidR="00B50727" w:rsidRPr="00221B8E">
        <w:t xml:space="preserve"> </w:t>
      </w:r>
      <w:r w:rsidR="00B50727" w:rsidRPr="00221B8E">
        <w:lastRenderedPageBreak/>
        <w:t>set. The model is thus unable to predict transliterations for these characters, which occurs very frequently in the test set and hence report ~100% error rates. The same language pair, however, per</w:t>
      </w:r>
      <w:r w:rsidR="00B50727" w:rsidRPr="00221B8E">
        <w:t>forms significantly better (~55-65% accuracy) for Persian names where the test set introduces no new tokens from the data used to train the transliteration models.</w:t>
      </w:r>
    </w:p>
    <w:p w14:paraId="17A4D095" w14:textId="77777777" w:rsidR="003E298C" w:rsidRPr="00221B8E" w:rsidRDefault="003E298C" w:rsidP="00AF0FF6">
      <w:pPr>
        <w:pStyle w:val="ACLText"/>
        <w:jc w:val="center"/>
        <w:rPr>
          <w:b/>
        </w:rPr>
        <w:sectPr w:rsidR="003E298C" w:rsidRPr="00221B8E" w:rsidSect="00B732FE">
          <w:type w:val="continuous"/>
          <w:pgSz w:w="11894" w:h="16819" w:code="1"/>
          <w:pgMar w:top="1411" w:right="1411" w:bottom="1411" w:left="1411" w:header="432" w:footer="576" w:gutter="0"/>
          <w:cols w:num="2" w:space="346"/>
          <w:vAlign w:val="center"/>
          <w:docGrid w:linePitch="272"/>
        </w:sectPr>
      </w:pPr>
    </w:p>
    <w:p w14:paraId="77E975DC" w14:textId="525B67AA" w:rsidR="00D90099" w:rsidRPr="00221B8E" w:rsidRDefault="00D90099" w:rsidP="00AF0FF6">
      <w:pPr>
        <w:pStyle w:val="ACLText"/>
        <w:jc w:val="center"/>
        <w:rPr>
          <w:b/>
        </w:rPr>
      </w:pPr>
    </w:p>
    <w:p w14:paraId="4B00850D" w14:textId="5CC7CBFC" w:rsidR="003E298C" w:rsidRPr="00221B8E" w:rsidRDefault="003E298C" w:rsidP="00D23F1C">
      <w:pPr>
        <w:pStyle w:val="ACLText"/>
        <w:sectPr w:rsidR="003E298C" w:rsidRPr="00221B8E" w:rsidSect="003E298C">
          <w:type w:val="continuous"/>
          <w:pgSz w:w="11894" w:h="16819" w:code="1"/>
          <w:pgMar w:top="1411" w:right="1411" w:bottom="1411" w:left="1411" w:header="432" w:footer="576" w:gutter="0"/>
          <w:cols w:space="346"/>
          <w:vAlign w:val="center"/>
          <w:docGrid w:linePitch="272"/>
        </w:sectPr>
      </w:pPr>
    </w:p>
    <w:tbl>
      <w:tblPr>
        <w:tblStyle w:val="TableGrid"/>
        <w:tblW w:w="5896" w:type="dxa"/>
        <w:jc w:val="center"/>
        <w:tblLook w:val="04A0" w:firstRow="1" w:lastRow="0" w:firstColumn="1" w:lastColumn="0" w:noHBand="0" w:noVBand="1"/>
      </w:tblPr>
      <w:tblGrid>
        <w:gridCol w:w="1433"/>
        <w:gridCol w:w="1447"/>
        <w:gridCol w:w="1436"/>
        <w:gridCol w:w="1580"/>
      </w:tblGrid>
      <w:tr w:rsidR="00D90099" w:rsidRPr="00221B8E" w14:paraId="5F92D32D" w14:textId="77777777" w:rsidTr="00AF0FF6">
        <w:trPr>
          <w:jc w:val="center"/>
        </w:trPr>
        <w:tc>
          <w:tcPr>
            <w:tcW w:w="1474" w:type="dxa"/>
          </w:tcPr>
          <w:p w14:paraId="24005A28" w14:textId="35AD0E0B" w:rsidR="00D90099" w:rsidRPr="00221B8E" w:rsidRDefault="00D90099" w:rsidP="00D23F1C">
            <w:pPr>
              <w:pStyle w:val="ACLText"/>
              <w:jc w:val="center"/>
              <w:rPr>
                <w:b/>
                <w:szCs w:val="20"/>
              </w:rPr>
            </w:pPr>
            <w:r w:rsidRPr="00221B8E">
              <w:rPr>
                <w:b/>
                <w:szCs w:val="20"/>
              </w:rPr>
              <w:t>Task ID</w:t>
            </w:r>
          </w:p>
        </w:tc>
        <w:tc>
          <w:tcPr>
            <w:tcW w:w="1474" w:type="dxa"/>
          </w:tcPr>
          <w:p w14:paraId="3C8F82E1" w14:textId="77777777" w:rsidR="00D90099" w:rsidRPr="00221B8E" w:rsidRDefault="00D90099" w:rsidP="00D23F1C">
            <w:pPr>
              <w:pStyle w:val="ACLText"/>
              <w:jc w:val="center"/>
              <w:rPr>
                <w:b/>
                <w:szCs w:val="20"/>
              </w:rPr>
            </w:pPr>
            <w:r w:rsidRPr="00221B8E">
              <w:rPr>
                <w:b/>
                <w:szCs w:val="20"/>
              </w:rPr>
              <w:t>Sequitur</w:t>
            </w:r>
          </w:p>
        </w:tc>
        <w:tc>
          <w:tcPr>
            <w:tcW w:w="1474" w:type="dxa"/>
          </w:tcPr>
          <w:p w14:paraId="689CBD1D" w14:textId="77777777" w:rsidR="00D90099" w:rsidRPr="00221B8E" w:rsidRDefault="00D90099" w:rsidP="00D23F1C">
            <w:pPr>
              <w:pStyle w:val="ACLText"/>
              <w:jc w:val="center"/>
              <w:rPr>
                <w:b/>
                <w:szCs w:val="20"/>
              </w:rPr>
            </w:pPr>
            <w:r w:rsidRPr="00221B8E">
              <w:rPr>
                <w:b/>
                <w:szCs w:val="20"/>
              </w:rPr>
              <w:t>Moses</w:t>
            </w:r>
          </w:p>
        </w:tc>
        <w:tc>
          <w:tcPr>
            <w:tcW w:w="1474" w:type="dxa"/>
          </w:tcPr>
          <w:p w14:paraId="600FF765" w14:textId="77777777" w:rsidR="00D90099" w:rsidRPr="00221B8E" w:rsidRDefault="00D90099" w:rsidP="00D23F1C">
            <w:pPr>
              <w:pStyle w:val="ACLText"/>
              <w:jc w:val="center"/>
              <w:rPr>
                <w:b/>
                <w:szCs w:val="20"/>
              </w:rPr>
            </w:pPr>
            <w:proofErr w:type="spellStart"/>
            <w:r w:rsidRPr="00221B8E">
              <w:rPr>
                <w:b/>
                <w:szCs w:val="20"/>
              </w:rPr>
              <w:t>Moses+Sequitur</w:t>
            </w:r>
            <w:proofErr w:type="spellEnd"/>
          </w:p>
        </w:tc>
      </w:tr>
      <w:tr w:rsidR="00D90099" w:rsidRPr="00221B8E" w14:paraId="38CE2E63" w14:textId="77777777" w:rsidTr="00AF0FF6">
        <w:trPr>
          <w:jc w:val="center"/>
        </w:trPr>
        <w:tc>
          <w:tcPr>
            <w:tcW w:w="1474" w:type="dxa"/>
          </w:tcPr>
          <w:p w14:paraId="1EBC5E5C" w14:textId="77777777" w:rsidR="00D90099" w:rsidRPr="00221B8E" w:rsidRDefault="00D90099" w:rsidP="00D23F1C">
            <w:pPr>
              <w:pStyle w:val="ACLText"/>
              <w:jc w:val="center"/>
              <w:rPr>
                <w:szCs w:val="20"/>
              </w:rPr>
            </w:pPr>
            <w:r w:rsidRPr="00221B8E">
              <w:rPr>
                <w:szCs w:val="20"/>
              </w:rPr>
              <w:t>T-</w:t>
            </w:r>
            <w:proofErr w:type="spellStart"/>
            <w:r w:rsidRPr="00221B8E">
              <w:rPr>
                <w:szCs w:val="20"/>
              </w:rPr>
              <w:t>EnTh</w:t>
            </w:r>
            <w:proofErr w:type="spellEnd"/>
          </w:p>
        </w:tc>
        <w:tc>
          <w:tcPr>
            <w:tcW w:w="1474" w:type="dxa"/>
          </w:tcPr>
          <w:p w14:paraId="3B7CB04F" w14:textId="77777777" w:rsidR="00D90099" w:rsidRPr="00221B8E" w:rsidRDefault="00D90099" w:rsidP="00D23F1C">
            <w:pPr>
              <w:pStyle w:val="ACLText"/>
              <w:jc w:val="center"/>
              <w:rPr>
                <w:b/>
                <w:szCs w:val="20"/>
              </w:rPr>
            </w:pPr>
            <w:r w:rsidRPr="00221B8E">
              <w:rPr>
                <w:b/>
                <w:szCs w:val="20"/>
              </w:rPr>
              <w:t>14.10</w:t>
            </w:r>
          </w:p>
        </w:tc>
        <w:tc>
          <w:tcPr>
            <w:tcW w:w="1474" w:type="dxa"/>
          </w:tcPr>
          <w:p w14:paraId="3984AC14" w14:textId="77777777" w:rsidR="00D90099" w:rsidRPr="00221B8E" w:rsidRDefault="00D90099" w:rsidP="00D23F1C">
            <w:pPr>
              <w:pStyle w:val="ACLText"/>
              <w:jc w:val="center"/>
              <w:rPr>
                <w:szCs w:val="20"/>
              </w:rPr>
            </w:pPr>
            <w:r w:rsidRPr="00221B8E">
              <w:rPr>
                <w:szCs w:val="20"/>
              </w:rPr>
              <w:t>13.90</w:t>
            </w:r>
          </w:p>
        </w:tc>
        <w:tc>
          <w:tcPr>
            <w:tcW w:w="1474" w:type="dxa"/>
          </w:tcPr>
          <w:p w14:paraId="31CA4BE4" w14:textId="77777777" w:rsidR="00D90099" w:rsidRPr="00221B8E" w:rsidRDefault="00D90099" w:rsidP="00D23F1C">
            <w:pPr>
              <w:pStyle w:val="ACLText"/>
              <w:jc w:val="center"/>
              <w:rPr>
                <w:szCs w:val="20"/>
              </w:rPr>
            </w:pPr>
            <w:r w:rsidRPr="00221B8E">
              <w:rPr>
                <w:szCs w:val="20"/>
              </w:rPr>
              <w:t>13.50</w:t>
            </w:r>
          </w:p>
        </w:tc>
      </w:tr>
      <w:tr w:rsidR="00D90099" w:rsidRPr="00221B8E" w14:paraId="05C9F4E3" w14:textId="77777777" w:rsidTr="00AF0FF6">
        <w:trPr>
          <w:jc w:val="center"/>
        </w:trPr>
        <w:tc>
          <w:tcPr>
            <w:tcW w:w="1474" w:type="dxa"/>
          </w:tcPr>
          <w:p w14:paraId="58D66D85" w14:textId="77777777" w:rsidR="00D90099" w:rsidRPr="00221B8E" w:rsidRDefault="00D90099" w:rsidP="00D23F1C">
            <w:pPr>
              <w:pStyle w:val="ACLText"/>
              <w:jc w:val="center"/>
              <w:rPr>
                <w:szCs w:val="20"/>
              </w:rPr>
            </w:pPr>
            <w:r w:rsidRPr="00221B8E">
              <w:rPr>
                <w:szCs w:val="20"/>
              </w:rPr>
              <w:t>B-</w:t>
            </w:r>
            <w:proofErr w:type="spellStart"/>
            <w:r w:rsidRPr="00221B8E">
              <w:rPr>
                <w:szCs w:val="20"/>
              </w:rPr>
              <w:t>ThEn</w:t>
            </w:r>
            <w:proofErr w:type="spellEnd"/>
          </w:p>
        </w:tc>
        <w:tc>
          <w:tcPr>
            <w:tcW w:w="1474" w:type="dxa"/>
          </w:tcPr>
          <w:p w14:paraId="35347430" w14:textId="77777777" w:rsidR="00D90099" w:rsidRPr="00221B8E" w:rsidRDefault="00D90099" w:rsidP="00D23F1C">
            <w:pPr>
              <w:pStyle w:val="ACLText"/>
              <w:jc w:val="center"/>
              <w:rPr>
                <w:szCs w:val="20"/>
              </w:rPr>
            </w:pPr>
            <w:r w:rsidRPr="00221B8E">
              <w:rPr>
                <w:szCs w:val="20"/>
              </w:rPr>
              <w:t>22.33</w:t>
            </w:r>
          </w:p>
        </w:tc>
        <w:tc>
          <w:tcPr>
            <w:tcW w:w="1474" w:type="dxa"/>
          </w:tcPr>
          <w:p w14:paraId="385A2C5B" w14:textId="77777777" w:rsidR="00D90099" w:rsidRPr="00221B8E" w:rsidRDefault="00D90099" w:rsidP="00D23F1C">
            <w:pPr>
              <w:pStyle w:val="ACLText"/>
              <w:jc w:val="center"/>
              <w:rPr>
                <w:szCs w:val="20"/>
              </w:rPr>
            </w:pPr>
            <w:r w:rsidRPr="00221B8E">
              <w:rPr>
                <w:szCs w:val="20"/>
              </w:rPr>
              <w:t>22.89</w:t>
            </w:r>
          </w:p>
        </w:tc>
        <w:tc>
          <w:tcPr>
            <w:tcW w:w="1474" w:type="dxa"/>
          </w:tcPr>
          <w:p w14:paraId="76646D81" w14:textId="77777777" w:rsidR="00D90099" w:rsidRPr="00221B8E" w:rsidRDefault="00D90099" w:rsidP="00D23F1C">
            <w:pPr>
              <w:pStyle w:val="ACLText"/>
              <w:jc w:val="center"/>
              <w:rPr>
                <w:szCs w:val="20"/>
              </w:rPr>
            </w:pPr>
            <w:r w:rsidRPr="00221B8E">
              <w:rPr>
                <w:b/>
                <w:szCs w:val="20"/>
              </w:rPr>
              <w:t>26.59</w:t>
            </w:r>
          </w:p>
        </w:tc>
      </w:tr>
      <w:tr w:rsidR="00D90099" w:rsidRPr="00221B8E" w14:paraId="6E4B4DF7" w14:textId="77777777" w:rsidTr="00AF0FF6">
        <w:trPr>
          <w:jc w:val="center"/>
        </w:trPr>
        <w:tc>
          <w:tcPr>
            <w:tcW w:w="1474" w:type="dxa"/>
          </w:tcPr>
          <w:p w14:paraId="2FC4683B" w14:textId="77777777" w:rsidR="00D90099" w:rsidRPr="00221B8E" w:rsidRDefault="00D90099" w:rsidP="00D23F1C">
            <w:pPr>
              <w:pStyle w:val="ACLText"/>
              <w:jc w:val="center"/>
              <w:rPr>
                <w:szCs w:val="20"/>
              </w:rPr>
            </w:pPr>
            <w:r w:rsidRPr="00221B8E">
              <w:rPr>
                <w:szCs w:val="20"/>
              </w:rPr>
              <w:t>T-</w:t>
            </w:r>
            <w:proofErr w:type="spellStart"/>
            <w:r w:rsidRPr="00221B8E">
              <w:rPr>
                <w:szCs w:val="20"/>
              </w:rPr>
              <w:t>EnPe</w:t>
            </w:r>
            <w:proofErr w:type="spellEnd"/>
          </w:p>
        </w:tc>
        <w:tc>
          <w:tcPr>
            <w:tcW w:w="1474" w:type="dxa"/>
          </w:tcPr>
          <w:p w14:paraId="1CDF6904" w14:textId="77777777" w:rsidR="00D90099" w:rsidRPr="00221B8E" w:rsidRDefault="00D90099" w:rsidP="00D23F1C">
            <w:pPr>
              <w:pStyle w:val="ACLText"/>
              <w:jc w:val="center"/>
              <w:rPr>
                <w:b/>
                <w:szCs w:val="20"/>
              </w:rPr>
            </w:pPr>
            <w:r w:rsidRPr="00221B8E">
              <w:rPr>
                <w:b/>
                <w:szCs w:val="20"/>
              </w:rPr>
              <w:t>0.10</w:t>
            </w:r>
          </w:p>
        </w:tc>
        <w:tc>
          <w:tcPr>
            <w:tcW w:w="1474" w:type="dxa"/>
          </w:tcPr>
          <w:p w14:paraId="41CC802A" w14:textId="77777777" w:rsidR="00D90099" w:rsidRPr="00221B8E" w:rsidRDefault="00D90099" w:rsidP="00D23F1C">
            <w:pPr>
              <w:pStyle w:val="ACLText"/>
              <w:jc w:val="center"/>
              <w:rPr>
                <w:b/>
                <w:szCs w:val="20"/>
              </w:rPr>
            </w:pPr>
            <w:r w:rsidRPr="00221B8E">
              <w:rPr>
                <w:b/>
                <w:szCs w:val="20"/>
              </w:rPr>
              <w:t>0.10</w:t>
            </w:r>
          </w:p>
        </w:tc>
        <w:tc>
          <w:tcPr>
            <w:tcW w:w="1474" w:type="dxa"/>
          </w:tcPr>
          <w:p w14:paraId="5D5DB08F" w14:textId="77777777" w:rsidR="00D90099" w:rsidRPr="00221B8E" w:rsidRDefault="00D90099" w:rsidP="00D23F1C">
            <w:pPr>
              <w:pStyle w:val="ACLText"/>
              <w:jc w:val="center"/>
              <w:rPr>
                <w:b/>
                <w:szCs w:val="20"/>
              </w:rPr>
            </w:pPr>
            <w:r w:rsidRPr="00221B8E">
              <w:rPr>
                <w:b/>
                <w:szCs w:val="20"/>
              </w:rPr>
              <w:t>0.10</w:t>
            </w:r>
          </w:p>
        </w:tc>
      </w:tr>
      <w:tr w:rsidR="00D90099" w:rsidRPr="00221B8E" w14:paraId="2818EFBA" w14:textId="77777777" w:rsidTr="00AF0FF6">
        <w:trPr>
          <w:jc w:val="center"/>
        </w:trPr>
        <w:tc>
          <w:tcPr>
            <w:tcW w:w="1474" w:type="dxa"/>
          </w:tcPr>
          <w:p w14:paraId="59FAEBC6" w14:textId="77777777" w:rsidR="00D90099" w:rsidRPr="00221B8E" w:rsidRDefault="00D90099" w:rsidP="00D23F1C">
            <w:pPr>
              <w:pStyle w:val="ACLText"/>
              <w:jc w:val="center"/>
              <w:rPr>
                <w:szCs w:val="20"/>
              </w:rPr>
            </w:pPr>
            <w:r w:rsidRPr="00221B8E">
              <w:rPr>
                <w:szCs w:val="20"/>
              </w:rPr>
              <w:t>B-</w:t>
            </w:r>
            <w:proofErr w:type="spellStart"/>
            <w:r w:rsidRPr="00221B8E">
              <w:rPr>
                <w:szCs w:val="20"/>
              </w:rPr>
              <w:t>PeEn</w:t>
            </w:r>
            <w:proofErr w:type="spellEnd"/>
          </w:p>
        </w:tc>
        <w:tc>
          <w:tcPr>
            <w:tcW w:w="1474" w:type="dxa"/>
          </w:tcPr>
          <w:p w14:paraId="0A33EC44" w14:textId="77777777" w:rsidR="00D90099" w:rsidRPr="00221B8E" w:rsidRDefault="00D90099" w:rsidP="00D23F1C">
            <w:pPr>
              <w:pStyle w:val="ACLText"/>
              <w:jc w:val="center"/>
              <w:rPr>
                <w:szCs w:val="20"/>
              </w:rPr>
            </w:pPr>
            <w:r w:rsidRPr="00221B8E">
              <w:rPr>
                <w:szCs w:val="20"/>
              </w:rPr>
              <w:t>0.00</w:t>
            </w:r>
          </w:p>
        </w:tc>
        <w:tc>
          <w:tcPr>
            <w:tcW w:w="1474" w:type="dxa"/>
          </w:tcPr>
          <w:p w14:paraId="04FB9E4F" w14:textId="77777777" w:rsidR="00D90099" w:rsidRPr="00221B8E" w:rsidRDefault="00D90099" w:rsidP="00D23F1C">
            <w:pPr>
              <w:pStyle w:val="ACLText"/>
              <w:jc w:val="center"/>
              <w:rPr>
                <w:b/>
                <w:szCs w:val="20"/>
              </w:rPr>
            </w:pPr>
            <w:r w:rsidRPr="00221B8E">
              <w:rPr>
                <w:b/>
                <w:szCs w:val="20"/>
              </w:rPr>
              <w:t>0.11</w:t>
            </w:r>
          </w:p>
        </w:tc>
        <w:tc>
          <w:tcPr>
            <w:tcW w:w="1474" w:type="dxa"/>
          </w:tcPr>
          <w:p w14:paraId="43F4F99E" w14:textId="77777777" w:rsidR="00D90099" w:rsidRPr="00221B8E" w:rsidRDefault="00D90099" w:rsidP="00D23F1C">
            <w:pPr>
              <w:pStyle w:val="ACLText"/>
              <w:jc w:val="center"/>
              <w:rPr>
                <w:b/>
                <w:szCs w:val="20"/>
              </w:rPr>
            </w:pPr>
            <w:r w:rsidRPr="00221B8E">
              <w:rPr>
                <w:b/>
                <w:szCs w:val="20"/>
              </w:rPr>
              <w:t>0.11</w:t>
            </w:r>
          </w:p>
        </w:tc>
      </w:tr>
      <w:tr w:rsidR="00D90099" w:rsidRPr="00221B8E" w14:paraId="097AA01B" w14:textId="77777777" w:rsidTr="00AF0FF6">
        <w:trPr>
          <w:jc w:val="center"/>
        </w:trPr>
        <w:tc>
          <w:tcPr>
            <w:tcW w:w="1474" w:type="dxa"/>
          </w:tcPr>
          <w:p w14:paraId="5FB1776E" w14:textId="77777777" w:rsidR="00D90099" w:rsidRPr="00221B8E" w:rsidRDefault="00D90099" w:rsidP="00D23F1C">
            <w:pPr>
              <w:pStyle w:val="ACLText"/>
              <w:jc w:val="center"/>
              <w:rPr>
                <w:szCs w:val="20"/>
              </w:rPr>
            </w:pPr>
            <w:r w:rsidRPr="00221B8E">
              <w:rPr>
                <w:szCs w:val="20"/>
              </w:rPr>
              <w:t>T-</w:t>
            </w:r>
            <w:proofErr w:type="spellStart"/>
            <w:r w:rsidRPr="00221B8E">
              <w:rPr>
                <w:szCs w:val="20"/>
              </w:rPr>
              <w:t>EnCh</w:t>
            </w:r>
            <w:proofErr w:type="spellEnd"/>
          </w:p>
        </w:tc>
        <w:tc>
          <w:tcPr>
            <w:tcW w:w="1474" w:type="dxa"/>
          </w:tcPr>
          <w:p w14:paraId="363F8E07" w14:textId="77777777" w:rsidR="00D90099" w:rsidRPr="00221B8E" w:rsidRDefault="00D90099" w:rsidP="00D23F1C">
            <w:pPr>
              <w:pStyle w:val="ACLText"/>
              <w:jc w:val="center"/>
              <w:rPr>
                <w:szCs w:val="20"/>
              </w:rPr>
            </w:pPr>
            <w:r w:rsidRPr="00221B8E">
              <w:rPr>
                <w:szCs w:val="20"/>
              </w:rPr>
              <w:t>26.20</w:t>
            </w:r>
          </w:p>
        </w:tc>
        <w:tc>
          <w:tcPr>
            <w:tcW w:w="1474" w:type="dxa"/>
          </w:tcPr>
          <w:p w14:paraId="3F387EEE" w14:textId="77777777" w:rsidR="00D90099" w:rsidRPr="00221B8E" w:rsidRDefault="00D90099" w:rsidP="00D23F1C">
            <w:pPr>
              <w:pStyle w:val="ACLText"/>
              <w:jc w:val="center"/>
              <w:rPr>
                <w:b/>
                <w:szCs w:val="20"/>
              </w:rPr>
            </w:pPr>
            <w:r w:rsidRPr="00221B8E">
              <w:rPr>
                <w:b/>
                <w:szCs w:val="20"/>
              </w:rPr>
              <w:t>26.30</w:t>
            </w:r>
          </w:p>
        </w:tc>
        <w:tc>
          <w:tcPr>
            <w:tcW w:w="1474" w:type="dxa"/>
          </w:tcPr>
          <w:p w14:paraId="756A48E0" w14:textId="77777777" w:rsidR="00D90099" w:rsidRPr="00221B8E" w:rsidRDefault="00D90099" w:rsidP="00D23F1C">
            <w:pPr>
              <w:pStyle w:val="ACLText"/>
              <w:jc w:val="center"/>
              <w:rPr>
                <w:b/>
                <w:szCs w:val="20"/>
              </w:rPr>
            </w:pPr>
            <w:r w:rsidRPr="00221B8E">
              <w:rPr>
                <w:szCs w:val="20"/>
              </w:rPr>
              <w:t>24.90</w:t>
            </w:r>
          </w:p>
        </w:tc>
      </w:tr>
      <w:tr w:rsidR="00D90099" w:rsidRPr="00221B8E" w14:paraId="59AA6E33" w14:textId="77777777" w:rsidTr="00AF0FF6">
        <w:trPr>
          <w:jc w:val="center"/>
        </w:trPr>
        <w:tc>
          <w:tcPr>
            <w:tcW w:w="1474" w:type="dxa"/>
          </w:tcPr>
          <w:p w14:paraId="405CE07C" w14:textId="77777777" w:rsidR="00D90099" w:rsidRPr="00221B8E" w:rsidRDefault="00D90099" w:rsidP="00D23F1C">
            <w:pPr>
              <w:pStyle w:val="ACLText"/>
              <w:jc w:val="center"/>
              <w:rPr>
                <w:szCs w:val="20"/>
              </w:rPr>
            </w:pPr>
            <w:r w:rsidRPr="00221B8E">
              <w:rPr>
                <w:szCs w:val="20"/>
              </w:rPr>
              <w:t>B-</w:t>
            </w:r>
            <w:proofErr w:type="spellStart"/>
            <w:r w:rsidRPr="00221B8E">
              <w:rPr>
                <w:szCs w:val="20"/>
              </w:rPr>
              <w:t>ChEn</w:t>
            </w:r>
            <w:proofErr w:type="spellEnd"/>
          </w:p>
        </w:tc>
        <w:tc>
          <w:tcPr>
            <w:tcW w:w="1474" w:type="dxa"/>
          </w:tcPr>
          <w:p w14:paraId="461CC31F" w14:textId="77777777" w:rsidR="00D90099" w:rsidRPr="00221B8E" w:rsidRDefault="00D90099" w:rsidP="00D23F1C">
            <w:pPr>
              <w:pStyle w:val="ACLText"/>
              <w:jc w:val="center"/>
              <w:rPr>
                <w:szCs w:val="20"/>
              </w:rPr>
            </w:pPr>
            <w:r w:rsidRPr="00221B8E">
              <w:rPr>
                <w:szCs w:val="20"/>
              </w:rPr>
              <w:t>17.50</w:t>
            </w:r>
          </w:p>
        </w:tc>
        <w:tc>
          <w:tcPr>
            <w:tcW w:w="1474" w:type="dxa"/>
          </w:tcPr>
          <w:p w14:paraId="58766071" w14:textId="77777777" w:rsidR="00D90099" w:rsidRPr="00221B8E" w:rsidRDefault="00D90099" w:rsidP="00D23F1C">
            <w:pPr>
              <w:pStyle w:val="ACLText"/>
              <w:jc w:val="center"/>
              <w:rPr>
                <w:szCs w:val="20"/>
              </w:rPr>
            </w:pPr>
            <w:r w:rsidRPr="00221B8E">
              <w:rPr>
                <w:szCs w:val="20"/>
              </w:rPr>
              <w:t>17.90</w:t>
            </w:r>
          </w:p>
        </w:tc>
        <w:tc>
          <w:tcPr>
            <w:tcW w:w="1474" w:type="dxa"/>
          </w:tcPr>
          <w:p w14:paraId="505EA345" w14:textId="77777777" w:rsidR="00D90099" w:rsidRPr="00221B8E" w:rsidRDefault="00D90099" w:rsidP="00D23F1C">
            <w:pPr>
              <w:pStyle w:val="ACLText"/>
              <w:jc w:val="center"/>
              <w:rPr>
                <w:szCs w:val="20"/>
              </w:rPr>
            </w:pPr>
            <w:r w:rsidRPr="00221B8E">
              <w:rPr>
                <w:b/>
                <w:szCs w:val="20"/>
              </w:rPr>
              <w:t>18.80</w:t>
            </w:r>
          </w:p>
        </w:tc>
      </w:tr>
      <w:tr w:rsidR="00D90099" w:rsidRPr="00221B8E" w14:paraId="3BF0E4D1" w14:textId="77777777" w:rsidTr="00AF0FF6">
        <w:trPr>
          <w:jc w:val="center"/>
        </w:trPr>
        <w:tc>
          <w:tcPr>
            <w:tcW w:w="1474" w:type="dxa"/>
          </w:tcPr>
          <w:p w14:paraId="7A527616" w14:textId="77777777" w:rsidR="00D90099" w:rsidRPr="00221B8E" w:rsidRDefault="00D90099" w:rsidP="00D23F1C">
            <w:pPr>
              <w:pStyle w:val="ACLText"/>
              <w:jc w:val="center"/>
              <w:rPr>
                <w:szCs w:val="20"/>
              </w:rPr>
            </w:pPr>
            <w:r w:rsidRPr="00221B8E">
              <w:rPr>
                <w:szCs w:val="20"/>
              </w:rPr>
              <w:t>T-</w:t>
            </w:r>
            <w:proofErr w:type="spellStart"/>
            <w:r w:rsidRPr="00221B8E">
              <w:rPr>
                <w:szCs w:val="20"/>
              </w:rPr>
              <w:t>EnVi</w:t>
            </w:r>
            <w:proofErr w:type="spellEnd"/>
          </w:p>
        </w:tc>
        <w:tc>
          <w:tcPr>
            <w:tcW w:w="1474" w:type="dxa"/>
          </w:tcPr>
          <w:p w14:paraId="488928D8" w14:textId="77777777" w:rsidR="00D90099" w:rsidRPr="00221B8E" w:rsidRDefault="00D90099" w:rsidP="00D23F1C">
            <w:pPr>
              <w:pStyle w:val="ACLText"/>
              <w:jc w:val="center"/>
              <w:rPr>
                <w:b/>
                <w:szCs w:val="20"/>
              </w:rPr>
            </w:pPr>
            <w:r w:rsidRPr="00221B8E">
              <w:rPr>
                <w:b/>
                <w:szCs w:val="20"/>
              </w:rPr>
              <w:t>45.00</w:t>
            </w:r>
          </w:p>
        </w:tc>
        <w:tc>
          <w:tcPr>
            <w:tcW w:w="1474" w:type="dxa"/>
          </w:tcPr>
          <w:p w14:paraId="50F0D43D" w14:textId="77777777" w:rsidR="00D90099" w:rsidRPr="00221B8E" w:rsidRDefault="00D90099" w:rsidP="00D23F1C">
            <w:pPr>
              <w:pStyle w:val="ACLText"/>
              <w:jc w:val="center"/>
              <w:rPr>
                <w:szCs w:val="20"/>
              </w:rPr>
            </w:pPr>
            <w:r w:rsidRPr="00221B8E">
              <w:rPr>
                <w:szCs w:val="20"/>
              </w:rPr>
              <w:t>43.40</w:t>
            </w:r>
          </w:p>
        </w:tc>
        <w:tc>
          <w:tcPr>
            <w:tcW w:w="1474" w:type="dxa"/>
          </w:tcPr>
          <w:p w14:paraId="420B05F8" w14:textId="77777777" w:rsidR="00D90099" w:rsidRPr="00221B8E" w:rsidRDefault="00D90099" w:rsidP="00D23F1C">
            <w:pPr>
              <w:pStyle w:val="ACLText"/>
              <w:jc w:val="center"/>
              <w:rPr>
                <w:szCs w:val="20"/>
              </w:rPr>
            </w:pPr>
            <w:r w:rsidRPr="00221B8E">
              <w:rPr>
                <w:szCs w:val="20"/>
              </w:rPr>
              <w:t>40.40</w:t>
            </w:r>
          </w:p>
        </w:tc>
      </w:tr>
      <w:tr w:rsidR="00D90099" w:rsidRPr="00221B8E" w14:paraId="15D2026F" w14:textId="77777777" w:rsidTr="00AF0FF6">
        <w:trPr>
          <w:jc w:val="center"/>
        </w:trPr>
        <w:tc>
          <w:tcPr>
            <w:tcW w:w="1474" w:type="dxa"/>
          </w:tcPr>
          <w:p w14:paraId="23870B15" w14:textId="77777777" w:rsidR="00D90099" w:rsidRPr="00221B8E" w:rsidRDefault="00D90099" w:rsidP="00D23F1C">
            <w:pPr>
              <w:pStyle w:val="ACLText"/>
              <w:jc w:val="center"/>
              <w:rPr>
                <w:szCs w:val="20"/>
              </w:rPr>
            </w:pPr>
            <w:r w:rsidRPr="00221B8E">
              <w:rPr>
                <w:szCs w:val="20"/>
              </w:rPr>
              <w:t>M-</w:t>
            </w:r>
            <w:proofErr w:type="spellStart"/>
            <w:r w:rsidRPr="00221B8E">
              <w:rPr>
                <w:szCs w:val="20"/>
              </w:rPr>
              <w:t>EnBa</w:t>
            </w:r>
            <w:proofErr w:type="spellEnd"/>
          </w:p>
        </w:tc>
        <w:tc>
          <w:tcPr>
            <w:tcW w:w="1474" w:type="dxa"/>
          </w:tcPr>
          <w:p w14:paraId="0EC0E05A" w14:textId="77777777" w:rsidR="00D90099" w:rsidRPr="00221B8E" w:rsidRDefault="00D90099" w:rsidP="00D23F1C">
            <w:pPr>
              <w:pStyle w:val="ACLText"/>
              <w:jc w:val="center"/>
              <w:rPr>
                <w:szCs w:val="20"/>
              </w:rPr>
            </w:pPr>
            <w:r w:rsidRPr="00221B8E">
              <w:rPr>
                <w:szCs w:val="20"/>
              </w:rPr>
              <w:t>38.20</w:t>
            </w:r>
          </w:p>
        </w:tc>
        <w:tc>
          <w:tcPr>
            <w:tcW w:w="1474" w:type="dxa"/>
          </w:tcPr>
          <w:p w14:paraId="186B8742" w14:textId="77777777" w:rsidR="00D90099" w:rsidRPr="00221B8E" w:rsidRDefault="00D90099" w:rsidP="00D23F1C">
            <w:pPr>
              <w:pStyle w:val="ACLText"/>
              <w:jc w:val="center"/>
              <w:rPr>
                <w:szCs w:val="20"/>
              </w:rPr>
            </w:pPr>
            <w:r w:rsidRPr="00221B8E">
              <w:rPr>
                <w:szCs w:val="20"/>
              </w:rPr>
              <w:t>40.70</w:t>
            </w:r>
          </w:p>
        </w:tc>
        <w:tc>
          <w:tcPr>
            <w:tcW w:w="1474" w:type="dxa"/>
          </w:tcPr>
          <w:p w14:paraId="7030A90B" w14:textId="77777777" w:rsidR="00D90099" w:rsidRPr="00221B8E" w:rsidRDefault="00D90099" w:rsidP="00D23F1C">
            <w:pPr>
              <w:pStyle w:val="ACLText"/>
              <w:jc w:val="center"/>
              <w:rPr>
                <w:szCs w:val="20"/>
              </w:rPr>
            </w:pPr>
            <w:r w:rsidRPr="00221B8E">
              <w:rPr>
                <w:b/>
                <w:szCs w:val="20"/>
              </w:rPr>
              <w:t>41.10</w:t>
            </w:r>
          </w:p>
        </w:tc>
      </w:tr>
      <w:tr w:rsidR="00D90099" w:rsidRPr="00221B8E" w14:paraId="573BC1C6" w14:textId="77777777" w:rsidTr="00AF0FF6">
        <w:trPr>
          <w:jc w:val="center"/>
        </w:trPr>
        <w:tc>
          <w:tcPr>
            <w:tcW w:w="1474" w:type="dxa"/>
          </w:tcPr>
          <w:p w14:paraId="34B4247B" w14:textId="77777777" w:rsidR="00D90099" w:rsidRPr="00221B8E" w:rsidRDefault="00D90099" w:rsidP="00D23F1C">
            <w:pPr>
              <w:pStyle w:val="ACLText"/>
              <w:jc w:val="center"/>
              <w:rPr>
                <w:szCs w:val="20"/>
              </w:rPr>
            </w:pPr>
            <w:r w:rsidRPr="00221B8E">
              <w:rPr>
                <w:szCs w:val="20"/>
              </w:rPr>
              <w:t>M-</w:t>
            </w:r>
            <w:proofErr w:type="spellStart"/>
            <w:r w:rsidRPr="00221B8E">
              <w:rPr>
                <w:szCs w:val="20"/>
              </w:rPr>
              <w:t>EnHi</w:t>
            </w:r>
            <w:proofErr w:type="spellEnd"/>
          </w:p>
        </w:tc>
        <w:tc>
          <w:tcPr>
            <w:tcW w:w="1474" w:type="dxa"/>
          </w:tcPr>
          <w:p w14:paraId="7DE85972" w14:textId="77777777" w:rsidR="00D90099" w:rsidRPr="00221B8E" w:rsidRDefault="00D90099" w:rsidP="00D23F1C">
            <w:pPr>
              <w:pStyle w:val="ACLText"/>
              <w:jc w:val="center"/>
              <w:rPr>
                <w:szCs w:val="20"/>
              </w:rPr>
            </w:pPr>
            <w:r w:rsidRPr="00221B8E">
              <w:rPr>
                <w:szCs w:val="20"/>
              </w:rPr>
              <w:t>30.03</w:t>
            </w:r>
          </w:p>
        </w:tc>
        <w:tc>
          <w:tcPr>
            <w:tcW w:w="1474" w:type="dxa"/>
          </w:tcPr>
          <w:p w14:paraId="55BC77A7" w14:textId="77777777" w:rsidR="00D90099" w:rsidRPr="00221B8E" w:rsidRDefault="00D90099" w:rsidP="00D23F1C">
            <w:pPr>
              <w:pStyle w:val="ACLText"/>
              <w:jc w:val="center"/>
              <w:rPr>
                <w:b/>
                <w:szCs w:val="20"/>
              </w:rPr>
            </w:pPr>
            <w:r w:rsidRPr="00221B8E">
              <w:rPr>
                <w:b/>
                <w:szCs w:val="20"/>
              </w:rPr>
              <w:t>33.33</w:t>
            </w:r>
          </w:p>
        </w:tc>
        <w:tc>
          <w:tcPr>
            <w:tcW w:w="1474" w:type="dxa"/>
          </w:tcPr>
          <w:p w14:paraId="3A472AA5" w14:textId="77777777" w:rsidR="00D90099" w:rsidRPr="00221B8E" w:rsidRDefault="00D90099" w:rsidP="00D23F1C">
            <w:pPr>
              <w:pStyle w:val="ACLText"/>
              <w:jc w:val="center"/>
              <w:rPr>
                <w:b/>
                <w:szCs w:val="20"/>
              </w:rPr>
            </w:pPr>
            <w:r w:rsidRPr="00221B8E">
              <w:rPr>
                <w:szCs w:val="20"/>
              </w:rPr>
              <w:t>31.83</w:t>
            </w:r>
          </w:p>
        </w:tc>
      </w:tr>
      <w:tr w:rsidR="00D90099" w:rsidRPr="00221B8E" w14:paraId="2407F725" w14:textId="77777777" w:rsidTr="00AF0FF6">
        <w:trPr>
          <w:jc w:val="center"/>
        </w:trPr>
        <w:tc>
          <w:tcPr>
            <w:tcW w:w="1474" w:type="dxa"/>
          </w:tcPr>
          <w:p w14:paraId="2A85ADDC" w14:textId="77777777" w:rsidR="00D90099" w:rsidRPr="00221B8E" w:rsidRDefault="00D90099" w:rsidP="00D23F1C">
            <w:pPr>
              <w:pStyle w:val="ACLText"/>
              <w:jc w:val="center"/>
              <w:rPr>
                <w:szCs w:val="20"/>
              </w:rPr>
            </w:pPr>
            <w:r w:rsidRPr="00221B8E">
              <w:rPr>
                <w:szCs w:val="20"/>
              </w:rPr>
              <w:t>T-</w:t>
            </w:r>
            <w:proofErr w:type="spellStart"/>
            <w:r w:rsidRPr="00221B8E">
              <w:rPr>
                <w:szCs w:val="20"/>
              </w:rPr>
              <w:t>EnHe</w:t>
            </w:r>
            <w:proofErr w:type="spellEnd"/>
          </w:p>
        </w:tc>
        <w:tc>
          <w:tcPr>
            <w:tcW w:w="1474" w:type="dxa"/>
          </w:tcPr>
          <w:p w14:paraId="656B9E19" w14:textId="77777777" w:rsidR="00D90099" w:rsidRPr="00221B8E" w:rsidRDefault="00D90099" w:rsidP="00D23F1C">
            <w:pPr>
              <w:pStyle w:val="ACLText"/>
              <w:jc w:val="center"/>
              <w:rPr>
                <w:szCs w:val="20"/>
              </w:rPr>
            </w:pPr>
            <w:r w:rsidRPr="00221B8E">
              <w:rPr>
                <w:szCs w:val="20"/>
              </w:rPr>
              <w:t>16.83</w:t>
            </w:r>
          </w:p>
        </w:tc>
        <w:tc>
          <w:tcPr>
            <w:tcW w:w="1474" w:type="dxa"/>
          </w:tcPr>
          <w:p w14:paraId="6C9D025E" w14:textId="77777777" w:rsidR="00D90099" w:rsidRPr="00221B8E" w:rsidRDefault="00D90099" w:rsidP="00D23F1C">
            <w:pPr>
              <w:pStyle w:val="ACLText"/>
              <w:jc w:val="center"/>
              <w:rPr>
                <w:b/>
                <w:szCs w:val="20"/>
              </w:rPr>
            </w:pPr>
            <w:r w:rsidRPr="00221B8E">
              <w:rPr>
                <w:b/>
                <w:szCs w:val="20"/>
              </w:rPr>
              <w:t>17.59</w:t>
            </w:r>
          </w:p>
        </w:tc>
        <w:tc>
          <w:tcPr>
            <w:tcW w:w="1474" w:type="dxa"/>
          </w:tcPr>
          <w:p w14:paraId="5E70AF75" w14:textId="77777777" w:rsidR="00D90099" w:rsidRPr="00221B8E" w:rsidRDefault="00D90099" w:rsidP="00D23F1C">
            <w:pPr>
              <w:pStyle w:val="ACLText"/>
              <w:jc w:val="center"/>
              <w:rPr>
                <w:b/>
                <w:szCs w:val="20"/>
              </w:rPr>
            </w:pPr>
            <w:r w:rsidRPr="00221B8E">
              <w:rPr>
                <w:szCs w:val="20"/>
              </w:rPr>
              <w:t>17.40</w:t>
            </w:r>
          </w:p>
        </w:tc>
      </w:tr>
      <w:tr w:rsidR="00D90099" w:rsidRPr="00221B8E" w14:paraId="744CFD3A" w14:textId="77777777" w:rsidTr="00AF0FF6">
        <w:trPr>
          <w:jc w:val="center"/>
        </w:trPr>
        <w:tc>
          <w:tcPr>
            <w:tcW w:w="1474" w:type="dxa"/>
          </w:tcPr>
          <w:p w14:paraId="60A0FF89" w14:textId="77777777" w:rsidR="00D90099" w:rsidRPr="00221B8E" w:rsidRDefault="00D90099" w:rsidP="00D23F1C">
            <w:pPr>
              <w:pStyle w:val="ACLText"/>
              <w:jc w:val="center"/>
              <w:rPr>
                <w:szCs w:val="20"/>
              </w:rPr>
            </w:pPr>
            <w:r w:rsidRPr="00221B8E">
              <w:rPr>
                <w:szCs w:val="20"/>
              </w:rPr>
              <w:t>M-</w:t>
            </w:r>
            <w:proofErr w:type="spellStart"/>
            <w:r w:rsidRPr="00221B8E">
              <w:rPr>
                <w:szCs w:val="20"/>
              </w:rPr>
              <w:t>EnKa</w:t>
            </w:r>
            <w:proofErr w:type="spellEnd"/>
          </w:p>
        </w:tc>
        <w:tc>
          <w:tcPr>
            <w:tcW w:w="1474" w:type="dxa"/>
          </w:tcPr>
          <w:p w14:paraId="1B781459" w14:textId="77777777" w:rsidR="00D90099" w:rsidRPr="00221B8E" w:rsidRDefault="00D90099" w:rsidP="00D23F1C">
            <w:pPr>
              <w:pStyle w:val="ACLText"/>
              <w:jc w:val="center"/>
              <w:rPr>
                <w:szCs w:val="20"/>
              </w:rPr>
            </w:pPr>
            <w:r w:rsidRPr="00221B8E">
              <w:rPr>
                <w:szCs w:val="20"/>
              </w:rPr>
              <w:t>28.41</w:t>
            </w:r>
          </w:p>
        </w:tc>
        <w:tc>
          <w:tcPr>
            <w:tcW w:w="1474" w:type="dxa"/>
          </w:tcPr>
          <w:p w14:paraId="68B14B2F" w14:textId="77777777" w:rsidR="00D90099" w:rsidRPr="00221B8E" w:rsidRDefault="00D90099" w:rsidP="00D23F1C">
            <w:pPr>
              <w:pStyle w:val="ACLText"/>
              <w:jc w:val="center"/>
              <w:rPr>
                <w:szCs w:val="20"/>
              </w:rPr>
            </w:pPr>
            <w:r w:rsidRPr="00221B8E">
              <w:rPr>
                <w:szCs w:val="20"/>
              </w:rPr>
              <w:t>26.90</w:t>
            </w:r>
          </w:p>
        </w:tc>
        <w:tc>
          <w:tcPr>
            <w:tcW w:w="1474" w:type="dxa"/>
          </w:tcPr>
          <w:p w14:paraId="749E3465" w14:textId="77777777" w:rsidR="00D90099" w:rsidRPr="00221B8E" w:rsidRDefault="00D90099" w:rsidP="00D23F1C">
            <w:pPr>
              <w:pStyle w:val="ACLText"/>
              <w:jc w:val="center"/>
              <w:rPr>
                <w:szCs w:val="20"/>
              </w:rPr>
            </w:pPr>
            <w:r w:rsidRPr="00221B8E">
              <w:rPr>
                <w:b/>
                <w:szCs w:val="20"/>
              </w:rPr>
              <w:t>30.02</w:t>
            </w:r>
          </w:p>
        </w:tc>
      </w:tr>
      <w:tr w:rsidR="00D90099" w:rsidRPr="00221B8E" w14:paraId="0367CB06" w14:textId="77777777" w:rsidTr="00AF0FF6">
        <w:trPr>
          <w:jc w:val="center"/>
        </w:trPr>
        <w:tc>
          <w:tcPr>
            <w:tcW w:w="1474" w:type="dxa"/>
          </w:tcPr>
          <w:p w14:paraId="489B81B2" w14:textId="77777777" w:rsidR="00D90099" w:rsidRPr="00221B8E" w:rsidRDefault="00D90099" w:rsidP="00D23F1C">
            <w:pPr>
              <w:pStyle w:val="ACLText"/>
              <w:jc w:val="center"/>
              <w:rPr>
                <w:szCs w:val="20"/>
              </w:rPr>
            </w:pPr>
            <w:r w:rsidRPr="00221B8E">
              <w:rPr>
                <w:szCs w:val="20"/>
              </w:rPr>
              <w:t>M-</w:t>
            </w:r>
            <w:proofErr w:type="spellStart"/>
            <w:r w:rsidRPr="00221B8E">
              <w:rPr>
                <w:szCs w:val="20"/>
              </w:rPr>
              <w:t>EnTa</w:t>
            </w:r>
            <w:proofErr w:type="spellEnd"/>
          </w:p>
        </w:tc>
        <w:tc>
          <w:tcPr>
            <w:tcW w:w="1474" w:type="dxa"/>
          </w:tcPr>
          <w:p w14:paraId="10CB6B99" w14:textId="77777777" w:rsidR="00D90099" w:rsidRPr="00221B8E" w:rsidRDefault="00D90099" w:rsidP="00D23F1C">
            <w:pPr>
              <w:pStyle w:val="ACLText"/>
              <w:jc w:val="center"/>
              <w:rPr>
                <w:b/>
                <w:szCs w:val="20"/>
              </w:rPr>
            </w:pPr>
            <w:r w:rsidRPr="00221B8E">
              <w:rPr>
                <w:b/>
                <w:szCs w:val="20"/>
              </w:rPr>
              <w:t>18.22</w:t>
            </w:r>
          </w:p>
        </w:tc>
        <w:tc>
          <w:tcPr>
            <w:tcW w:w="1474" w:type="dxa"/>
          </w:tcPr>
          <w:p w14:paraId="66EB8F91" w14:textId="77777777" w:rsidR="00D90099" w:rsidRPr="00221B8E" w:rsidRDefault="00D90099" w:rsidP="00D23F1C">
            <w:pPr>
              <w:pStyle w:val="ACLText"/>
              <w:jc w:val="center"/>
              <w:rPr>
                <w:szCs w:val="20"/>
              </w:rPr>
            </w:pPr>
            <w:r w:rsidRPr="00221B8E">
              <w:rPr>
                <w:szCs w:val="20"/>
              </w:rPr>
              <w:t>16.01</w:t>
            </w:r>
          </w:p>
        </w:tc>
        <w:tc>
          <w:tcPr>
            <w:tcW w:w="1474" w:type="dxa"/>
          </w:tcPr>
          <w:p w14:paraId="75EF9659" w14:textId="77777777" w:rsidR="00D90099" w:rsidRPr="00221B8E" w:rsidRDefault="00D90099" w:rsidP="00D23F1C">
            <w:pPr>
              <w:pStyle w:val="ACLText"/>
              <w:jc w:val="center"/>
              <w:rPr>
                <w:szCs w:val="20"/>
              </w:rPr>
            </w:pPr>
            <w:r w:rsidRPr="00221B8E">
              <w:rPr>
                <w:szCs w:val="20"/>
              </w:rPr>
              <w:t>17.73</w:t>
            </w:r>
          </w:p>
        </w:tc>
      </w:tr>
      <w:tr w:rsidR="00D90099" w:rsidRPr="00221B8E" w14:paraId="17F322B9" w14:textId="77777777" w:rsidTr="00AF0FF6">
        <w:trPr>
          <w:jc w:val="center"/>
        </w:trPr>
        <w:tc>
          <w:tcPr>
            <w:tcW w:w="1474" w:type="dxa"/>
          </w:tcPr>
          <w:p w14:paraId="3FE44DDE" w14:textId="77777777" w:rsidR="00D90099" w:rsidRPr="00221B8E" w:rsidRDefault="00D90099" w:rsidP="00D23F1C">
            <w:pPr>
              <w:pStyle w:val="ACLText"/>
              <w:jc w:val="center"/>
              <w:rPr>
                <w:szCs w:val="20"/>
              </w:rPr>
            </w:pPr>
            <w:r w:rsidRPr="00221B8E">
              <w:rPr>
                <w:szCs w:val="20"/>
              </w:rPr>
              <w:t>B-</w:t>
            </w:r>
            <w:proofErr w:type="spellStart"/>
            <w:r w:rsidRPr="00221B8E">
              <w:rPr>
                <w:szCs w:val="20"/>
              </w:rPr>
              <w:t>HeEn</w:t>
            </w:r>
            <w:proofErr w:type="spellEnd"/>
          </w:p>
        </w:tc>
        <w:tc>
          <w:tcPr>
            <w:tcW w:w="1474" w:type="dxa"/>
          </w:tcPr>
          <w:p w14:paraId="348C0954" w14:textId="77777777" w:rsidR="00D90099" w:rsidRPr="00221B8E" w:rsidRDefault="00D90099" w:rsidP="00D23F1C">
            <w:pPr>
              <w:pStyle w:val="ACLText"/>
              <w:jc w:val="center"/>
              <w:rPr>
                <w:szCs w:val="20"/>
              </w:rPr>
            </w:pPr>
            <w:r w:rsidRPr="00221B8E">
              <w:rPr>
                <w:szCs w:val="20"/>
              </w:rPr>
              <w:t>6.78</w:t>
            </w:r>
          </w:p>
        </w:tc>
        <w:tc>
          <w:tcPr>
            <w:tcW w:w="1474" w:type="dxa"/>
          </w:tcPr>
          <w:p w14:paraId="7B4EA085" w14:textId="77777777" w:rsidR="00D90099" w:rsidRPr="00221B8E" w:rsidRDefault="00D90099" w:rsidP="00D23F1C">
            <w:pPr>
              <w:pStyle w:val="ACLText"/>
              <w:jc w:val="center"/>
              <w:rPr>
                <w:b/>
                <w:szCs w:val="20"/>
              </w:rPr>
            </w:pPr>
            <w:r w:rsidRPr="00221B8E">
              <w:rPr>
                <w:b/>
                <w:szCs w:val="20"/>
              </w:rPr>
              <w:t>9.16</w:t>
            </w:r>
          </w:p>
        </w:tc>
        <w:tc>
          <w:tcPr>
            <w:tcW w:w="1474" w:type="dxa"/>
          </w:tcPr>
          <w:p w14:paraId="127119B0" w14:textId="77777777" w:rsidR="00D90099" w:rsidRPr="00221B8E" w:rsidRDefault="00D90099" w:rsidP="00D23F1C">
            <w:pPr>
              <w:pStyle w:val="ACLText"/>
              <w:jc w:val="center"/>
              <w:rPr>
                <w:b/>
                <w:szCs w:val="20"/>
              </w:rPr>
            </w:pPr>
            <w:r w:rsidRPr="00221B8E">
              <w:rPr>
                <w:szCs w:val="20"/>
              </w:rPr>
              <w:t>8.47</w:t>
            </w:r>
          </w:p>
        </w:tc>
      </w:tr>
      <w:tr w:rsidR="00D90099" w:rsidRPr="00221B8E" w14:paraId="7ED65A3F" w14:textId="77777777" w:rsidTr="00AF0FF6">
        <w:trPr>
          <w:jc w:val="center"/>
        </w:trPr>
        <w:tc>
          <w:tcPr>
            <w:tcW w:w="1474" w:type="dxa"/>
          </w:tcPr>
          <w:p w14:paraId="6587C602" w14:textId="77777777" w:rsidR="00D90099" w:rsidRPr="00221B8E" w:rsidRDefault="00D90099" w:rsidP="00D23F1C">
            <w:pPr>
              <w:pStyle w:val="ACLText"/>
              <w:jc w:val="center"/>
              <w:rPr>
                <w:szCs w:val="20"/>
              </w:rPr>
            </w:pPr>
            <w:r w:rsidRPr="00221B8E">
              <w:rPr>
                <w:szCs w:val="20"/>
              </w:rPr>
              <w:t>T-</w:t>
            </w:r>
            <w:proofErr w:type="spellStart"/>
            <w:r w:rsidRPr="00221B8E">
              <w:rPr>
                <w:szCs w:val="20"/>
              </w:rPr>
              <w:t>ArEn</w:t>
            </w:r>
            <w:proofErr w:type="spellEnd"/>
          </w:p>
        </w:tc>
        <w:tc>
          <w:tcPr>
            <w:tcW w:w="1474" w:type="dxa"/>
          </w:tcPr>
          <w:p w14:paraId="24C41A69" w14:textId="77777777" w:rsidR="00D90099" w:rsidRPr="00221B8E" w:rsidRDefault="00D90099" w:rsidP="00D23F1C">
            <w:pPr>
              <w:pStyle w:val="ACLText"/>
              <w:jc w:val="center"/>
              <w:rPr>
                <w:szCs w:val="20"/>
              </w:rPr>
            </w:pPr>
            <w:r w:rsidRPr="00221B8E">
              <w:rPr>
                <w:szCs w:val="20"/>
              </w:rPr>
              <w:t>33.80</w:t>
            </w:r>
          </w:p>
        </w:tc>
        <w:tc>
          <w:tcPr>
            <w:tcW w:w="1474" w:type="dxa"/>
          </w:tcPr>
          <w:p w14:paraId="12360643" w14:textId="77777777" w:rsidR="00D90099" w:rsidRPr="00221B8E" w:rsidRDefault="00D90099" w:rsidP="00D23F1C">
            <w:pPr>
              <w:pStyle w:val="ACLText"/>
              <w:jc w:val="center"/>
              <w:rPr>
                <w:szCs w:val="20"/>
              </w:rPr>
            </w:pPr>
            <w:r w:rsidRPr="00221B8E">
              <w:rPr>
                <w:szCs w:val="20"/>
              </w:rPr>
              <w:t>35.00</w:t>
            </w:r>
          </w:p>
        </w:tc>
        <w:tc>
          <w:tcPr>
            <w:tcW w:w="1474" w:type="dxa"/>
          </w:tcPr>
          <w:p w14:paraId="3D9B0332" w14:textId="77777777" w:rsidR="00D90099" w:rsidRPr="00221B8E" w:rsidRDefault="00D90099" w:rsidP="00D23F1C">
            <w:pPr>
              <w:pStyle w:val="ACLText"/>
              <w:jc w:val="center"/>
              <w:rPr>
                <w:szCs w:val="20"/>
              </w:rPr>
            </w:pPr>
            <w:r w:rsidRPr="00221B8E">
              <w:rPr>
                <w:b/>
                <w:szCs w:val="20"/>
              </w:rPr>
              <w:t>37.50</w:t>
            </w:r>
          </w:p>
        </w:tc>
      </w:tr>
      <w:tr w:rsidR="00D90099" w:rsidRPr="00221B8E" w14:paraId="25E14738" w14:textId="77777777" w:rsidTr="00AF0FF6">
        <w:trPr>
          <w:jc w:val="center"/>
        </w:trPr>
        <w:tc>
          <w:tcPr>
            <w:tcW w:w="1474" w:type="dxa"/>
          </w:tcPr>
          <w:p w14:paraId="00510EDD" w14:textId="77777777" w:rsidR="00D90099" w:rsidRPr="00221B8E" w:rsidRDefault="00D90099" w:rsidP="00D23F1C">
            <w:pPr>
              <w:pStyle w:val="ACLText"/>
              <w:jc w:val="center"/>
              <w:rPr>
                <w:szCs w:val="20"/>
              </w:rPr>
            </w:pPr>
            <w:r w:rsidRPr="00221B8E">
              <w:rPr>
                <w:szCs w:val="20"/>
              </w:rPr>
              <w:t>T-</w:t>
            </w:r>
            <w:proofErr w:type="spellStart"/>
            <w:r w:rsidRPr="00221B8E">
              <w:rPr>
                <w:szCs w:val="20"/>
              </w:rPr>
              <w:t>EnKo</w:t>
            </w:r>
            <w:proofErr w:type="spellEnd"/>
          </w:p>
        </w:tc>
        <w:tc>
          <w:tcPr>
            <w:tcW w:w="1474" w:type="dxa"/>
          </w:tcPr>
          <w:p w14:paraId="40B3DE05" w14:textId="77777777" w:rsidR="00D90099" w:rsidRPr="00221B8E" w:rsidRDefault="00D90099" w:rsidP="00D23F1C">
            <w:pPr>
              <w:pStyle w:val="ACLText"/>
              <w:jc w:val="center"/>
              <w:rPr>
                <w:szCs w:val="20"/>
              </w:rPr>
            </w:pPr>
            <w:r w:rsidRPr="00221B8E">
              <w:rPr>
                <w:szCs w:val="20"/>
              </w:rPr>
              <w:t>25.90</w:t>
            </w:r>
          </w:p>
        </w:tc>
        <w:tc>
          <w:tcPr>
            <w:tcW w:w="1474" w:type="dxa"/>
          </w:tcPr>
          <w:p w14:paraId="4F594653" w14:textId="77777777" w:rsidR="00D90099" w:rsidRPr="00221B8E" w:rsidRDefault="00D90099" w:rsidP="00D23F1C">
            <w:pPr>
              <w:pStyle w:val="ACLText"/>
              <w:jc w:val="center"/>
              <w:rPr>
                <w:szCs w:val="20"/>
              </w:rPr>
            </w:pPr>
            <w:r w:rsidRPr="00221B8E">
              <w:rPr>
                <w:szCs w:val="20"/>
              </w:rPr>
              <w:t>26.10</w:t>
            </w:r>
          </w:p>
        </w:tc>
        <w:tc>
          <w:tcPr>
            <w:tcW w:w="1474" w:type="dxa"/>
          </w:tcPr>
          <w:p w14:paraId="2EEBC495" w14:textId="77777777" w:rsidR="00D90099" w:rsidRPr="00221B8E" w:rsidRDefault="00D90099" w:rsidP="00D23F1C">
            <w:pPr>
              <w:pStyle w:val="ACLText"/>
              <w:jc w:val="center"/>
              <w:rPr>
                <w:szCs w:val="20"/>
              </w:rPr>
            </w:pPr>
            <w:r w:rsidRPr="00221B8E">
              <w:rPr>
                <w:b/>
                <w:szCs w:val="20"/>
              </w:rPr>
              <w:t>29.20</w:t>
            </w:r>
          </w:p>
        </w:tc>
      </w:tr>
      <w:tr w:rsidR="00D90099" w:rsidRPr="00221B8E" w14:paraId="0AEA7A27" w14:textId="77777777" w:rsidTr="00AF0FF6">
        <w:trPr>
          <w:jc w:val="center"/>
        </w:trPr>
        <w:tc>
          <w:tcPr>
            <w:tcW w:w="1474" w:type="dxa"/>
          </w:tcPr>
          <w:p w14:paraId="4E7606EF" w14:textId="77777777" w:rsidR="00D90099" w:rsidRPr="00221B8E" w:rsidRDefault="00D90099" w:rsidP="00D23F1C">
            <w:pPr>
              <w:pStyle w:val="ACLText"/>
              <w:jc w:val="center"/>
              <w:rPr>
                <w:szCs w:val="20"/>
              </w:rPr>
            </w:pPr>
            <w:r w:rsidRPr="00221B8E">
              <w:rPr>
                <w:szCs w:val="20"/>
              </w:rPr>
              <w:t>T-</w:t>
            </w:r>
            <w:proofErr w:type="spellStart"/>
            <w:r w:rsidRPr="00221B8E">
              <w:rPr>
                <w:szCs w:val="20"/>
              </w:rPr>
              <w:t>EnJa</w:t>
            </w:r>
            <w:proofErr w:type="spellEnd"/>
          </w:p>
        </w:tc>
        <w:tc>
          <w:tcPr>
            <w:tcW w:w="1474" w:type="dxa"/>
          </w:tcPr>
          <w:p w14:paraId="20F4E5A1" w14:textId="77777777" w:rsidR="00D90099" w:rsidRPr="00221B8E" w:rsidRDefault="00D90099" w:rsidP="00D23F1C">
            <w:pPr>
              <w:pStyle w:val="ACLText"/>
              <w:jc w:val="center"/>
              <w:rPr>
                <w:b/>
                <w:szCs w:val="20"/>
              </w:rPr>
            </w:pPr>
            <w:r w:rsidRPr="00221B8E">
              <w:rPr>
                <w:b/>
                <w:szCs w:val="20"/>
              </w:rPr>
              <w:t>31.83</w:t>
            </w:r>
          </w:p>
        </w:tc>
        <w:tc>
          <w:tcPr>
            <w:tcW w:w="1474" w:type="dxa"/>
          </w:tcPr>
          <w:p w14:paraId="6E1A0D0E" w14:textId="77777777" w:rsidR="00D90099" w:rsidRPr="00221B8E" w:rsidRDefault="00D90099" w:rsidP="00D23F1C">
            <w:pPr>
              <w:pStyle w:val="ACLText"/>
              <w:jc w:val="center"/>
              <w:rPr>
                <w:szCs w:val="20"/>
              </w:rPr>
            </w:pPr>
            <w:r w:rsidRPr="00221B8E">
              <w:rPr>
                <w:szCs w:val="20"/>
              </w:rPr>
              <w:t>29.13</w:t>
            </w:r>
          </w:p>
        </w:tc>
        <w:tc>
          <w:tcPr>
            <w:tcW w:w="1474" w:type="dxa"/>
          </w:tcPr>
          <w:p w14:paraId="7873BB6F" w14:textId="77777777" w:rsidR="00D90099" w:rsidRPr="00221B8E" w:rsidRDefault="00D90099" w:rsidP="00D23F1C">
            <w:pPr>
              <w:pStyle w:val="ACLText"/>
              <w:jc w:val="center"/>
              <w:rPr>
                <w:szCs w:val="20"/>
              </w:rPr>
            </w:pPr>
            <w:r w:rsidRPr="00221B8E">
              <w:rPr>
                <w:szCs w:val="20"/>
              </w:rPr>
              <w:t>31.73</w:t>
            </w:r>
          </w:p>
        </w:tc>
      </w:tr>
      <w:tr w:rsidR="00D90099" w:rsidRPr="00221B8E" w14:paraId="36251F8C" w14:textId="77777777" w:rsidTr="00AF0FF6">
        <w:trPr>
          <w:jc w:val="center"/>
        </w:trPr>
        <w:tc>
          <w:tcPr>
            <w:tcW w:w="1474" w:type="dxa"/>
          </w:tcPr>
          <w:p w14:paraId="605CE223" w14:textId="77777777" w:rsidR="00D90099" w:rsidRPr="00221B8E" w:rsidRDefault="00D90099" w:rsidP="00D23F1C">
            <w:pPr>
              <w:pStyle w:val="ACLText"/>
              <w:jc w:val="center"/>
              <w:rPr>
                <w:szCs w:val="20"/>
              </w:rPr>
            </w:pPr>
            <w:r w:rsidRPr="00221B8E">
              <w:rPr>
                <w:szCs w:val="20"/>
              </w:rPr>
              <w:t>B-</w:t>
            </w:r>
            <w:proofErr w:type="spellStart"/>
            <w:r w:rsidRPr="00221B8E">
              <w:rPr>
                <w:szCs w:val="20"/>
              </w:rPr>
              <w:t>JnJk</w:t>
            </w:r>
            <w:proofErr w:type="spellEnd"/>
          </w:p>
        </w:tc>
        <w:tc>
          <w:tcPr>
            <w:tcW w:w="1474" w:type="dxa"/>
          </w:tcPr>
          <w:p w14:paraId="665C4CDA" w14:textId="77777777" w:rsidR="00D90099" w:rsidRPr="00221B8E" w:rsidRDefault="00D90099" w:rsidP="00D23F1C">
            <w:pPr>
              <w:pStyle w:val="ACLText"/>
              <w:jc w:val="center"/>
              <w:rPr>
                <w:szCs w:val="20"/>
              </w:rPr>
            </w:pPr>
            <w:r w:rsidRPr="00221B8E">
              <w:rPr>
                <w:szCs w:val="20"/>
              </w:rPr>
              <w:t>51.70</w:t>
            </w:r>
          </w:p>
        </w:tc>
        <w:tc>
          <w:tcPr>
            <w:tcW w:w="1474" w:type="dxa"/>
          </w:tcPr>
          <w:p w14:paraId="7DFD35DC" w14:textId="77777777" w:rsidR="00D90099" w:rsidRPr="00221B8E" w:rsidRDefault="00D90099" w:rsidP="00D23F1C">
            <w:pPr>
              <w:pStyle w:val="ACLText"/>
              <w:jc w:val="center"/>
              <w:rPr>
                <w:b/>
                <w:szCs w:val="20"/>
              </w:rPr>
            </w:pPr>
            <w:r w:rsidRPr="00221B8E">
              <w:rPr>
                <w:b/>
                <w:szCs w:val="20"/>
              </w:rPr>
              <w:t>60.30</w:t>
            </w:r>
          </w:p>
        </w:tc>
        <w:tc>
          <w:tcPr>
            <w:tcW w:w="1474" w:type="dxa"/>
          </w:tcPr>
          <w:p w14:paraId="760843FC" w14:textId="77777777" w:rsidR="00D90099" w:rsidRPr="00221B8E" w:rsidRDefault="00D90099" w:rsidP="00D23F1C">
            <w:pPr>
              <w:pStyle w:val="ACLText"/>
              <w:jc w:val="center"/>
              <w:rPr>
                <w:szCs w:val="20"/>
              </w:rPr>
            </w:pPr>
            <w:r w:rsidRPr="00221B8E">
              <w:rPr>
                <w:szCs w:val="20"/>
              </w:rPr>
              <w:t>57.20</w:t>
            </w:r>
          </w:p>
        </w:tc>
      </w:tr>
      <w:tr w:rsidR="00D90099" w:rsidRPr="00221B8E" w14:paraId="4C0C4A23" w14:textId="77777777" w:rsidTr="00AF0FF6">
        <w:trPr>
          <w:jc w:val="center"/>
        </w:trPr>
        <w:tc>
          <w:tcPr>
            <w:tcW w:w="1474" w:type="dxa"/>
          </w:tcPr>
          <w:p w14:paraId="49380138" w14:textId="77777777" w:rsidR="00D90099" w:rsidRPr="00221B8E" w:rsidRDefault="00D90099" w:rsidP="00D23F1C">
            <w:pPr>
              <w:pStyle w:val="ACLText"/>
              <w:jc w:val="center"/>
              <w:rPr>
                <w:szCs w:val="20"/>
              </w:rPr>
            </w:pPr>
            <w:r w:rsidRPr="00221B8E">
              <w:rPr>
                <w:szCs w:val="20"/>
              </w:rPr>
              <w:t>B-</w:t>
            </w:r>
            <w:proofErr w:type="spellStart"/>
            <w:r w:rsidRPr="00221B8E">
              <w:rPr>
                <w:szCs w:val="20"/>
              </w:rPr>
              <w:t>EnPe</w:t>
            </w:r>
            <w:proofErr w:type="spellEnd"/>
          </w:p>
        </w:tc>
        <w:tc>
          <w:tcPr>
            <w:tcW w:w="1474" w:type="dxa"/>
          </w:tcPr>
          <w:p w14:paraId="0493A680" w14:textId="77777777" w:rsidR="00D90099" w:rsidRPr="00221B8E" w:rsidRDefault="00D90099" w:rsidP="00D23F1C">
            <w:pPr>
              <w:pStyle w:val="ACLText"/>
              <w:jc w:val="center"/>
              <w:rPr>
                <w:b/>
                <w:szCs w:val="20"/>
              </w:rPr>
            </w:pPr>
            <w:r w:rsidRPr="00221B8E">
              <w:rPr>
                <w:b/>
                <w:szCs w:val="20"/>
              </w:rPr>
              <w:t>61.00</w:t>
            </w:r>
          </w:p>
        </w:tc>
        <w:tc>
          <w:tcPr>
            <w:tcW w:w="1474" w:type="dxa"/>
          </w:tcPr>
          <w:p w14:paraId="2F673838" w14:textId="77777777" w:rsidR="00D90099" w:rsidRPr="00221B8E" w:rsidRDefault="00D90099" w:rsidP="00D23F1C">
            <w:pPr>
              <w:pStyle w:val="ACLText"/>
              <w:jc w:val="center"/>
              <w:rPr>
                <w:szCs w:val="20"/>
              </w:rPr>
            </w:pPr>
            <w:r w:rsidRPr="00221B8E">
              <w:rPr>
                <w:szCs w:val="20"/>
              </w:rPr>
              <w:t>55.60</w:t>
            </w:r>
          </w:p>
        </w:tc>
        <w:tc>
          <w:tcPr>
            <w:tcW w:w="1474" w:type="dxa"/>
          </w:tcPr>
          <w:p w14:paraId="25E48D45" w14:textId="77777777" w:rsidR="00D90099" w:rsidRPr="00221B8E" w:rsidRDefault="00D90099" w:rsidP="00D23F1C">
            <w:pPr>
              <w:pStyle w:val="ACLText"/>
              <w:jc w:val="center"/>
              <w:rPr>
                <w:szCs w:val="20"/>
              </w:rPr>
            </w:pPr>
            <w:r w:rsidRPr="00221B8E">
              <w:rPr>
                <w:szCs w:val="20"/>
              </w:rPr>
              <w:t>57.10</w:t>
            </w:r>
          </w:p>
        </w:tc>
      </w:tr>
      <w:tr w:rsidR="00D90099" w:rsidRPr="00221B8E" w14:paraId="5CF19074" w14:textId="77777777" w:rsidTr="00AF0FF6">
        <w:trPr>
          <w:jc w:val="center"/>
        </w:trPr>
        <w:tc>
          <w:tcPr>
            <w:tcW w:w="1474" w:type="dxa"/>
          </w:tcPr>
          <w:p w14:paraId="0E84F1CA" w14:textId="77777777" w:rsidR="00D90099" w:rsidRPr="00221B8E" w:rsidRDefault="00D90099" w:rsidP="00D23F1C">
            <w:pPr>
              <w:pStyle w:val="ACLText"/>
              <w:jc w:val="center"/>
              <w:rPr>
                <w:szCs w:val="20"/>
              </w:rPr>
            </w:pPr>
            <w:r w:rsidRPr="00221B8E">
              <w:rPr>
                <w:szCs w:val="20"/>
              </w:rPr>
              <w:t>T-</w:t>
            </w:r>
            <w:proofErr w:type="spellStart"/>
            <w:r w:rsidRPr="00221B8E">
              <w:rPr>
                <w:szCs w:val="20"/>
              </w:rPr>
              <w:t>PeEn</w:t>
            </w:r>
            <w:proofErr w:type="spellEnd"/>
          </w:p>
        </w:tc>
        <w:tc>
          <w:tcPr>
            <w:tcW w:w="1474" w:type="dxa"/>
          </w:tcPr>
          <w:p w14:paraId="1D3C9A64" w14:textId="77777777" w:rsidR="00D90099" w:rsidRPr="00221B8E" w:rsidRDefault="00D90099" w:rsidP="00D23F1C">
            <w:pPr>
              <w:pStyle w:val="ACLText"/>
              <w:jc w:val="center"/>
              <w:rPr>
                <w:szCs w:val="20"/>
              </w:rPr>
            </w:pPr>
            <w:r w:rsidRPr="00221B8E">
              <w:rPr>
                <w:szCs w:val="20"/>
              </w:rPr>
              <w:t>65.80</w:t>
            </w:r>
          </w:p>
        </w:tc>
        <w:tc>
          <w:tcPr>
            <w:tcW w:w="1474" w:type="dxa"/>
          </w:tcPr>
          <w:p w14:paraId="38FBB729" w14:textId="77777777" w:rsidR="00D90099" w:rsidRPr="00221B8E" w:rsidRDefault="00D90099" w:rsidP="00D23F1C">
            <w:pPr>
              <w:pStyle w:val="ACLText"/>
              <w:jc w:val="center"/>
              <w:rPr>
                <w:szCs w:val="20"/>
              </w:rPr>
            </w:pPr>
            <w:r w:rsidRPr="00221B8E">
              <w:rPr>
                <w:szCs w:val="20"/>
              </w:rPr>
              <w:t>65.60</w:t>
            </w:r>
          </w:p>
        </w:tc>
        <w:tc>
          <w:tcPr>
            <w:tcW w:w="1474" w:type="dxa"/>
          </w:tcPr>
          <w:p w14:paraId="2BAE68A7" w14:textId="77777777" w:rsidR="00D90099" w:rsidRPr="00221B8E" w:rsidRDefault="00D90099" w:rsidP="00D23F1C">
            <w:pPr>
              <w:pStyle w:val="ACLText"/>
              <w:jc w:val="center"/>
              <w:rPr>
                <w:szCs w:val="20"/>
              </w:rPr>
            </w:pPr>
            <w:r w:rsidRPr="00221B8E">
              <w:rPr>
                <w:b/>
                <w:szCs w:val="20"/>
              </w:rPr>
              <w:t>66.40</w:t>
            </w:r>
          </w:p>
        </w:tc>
      </w:tr>
    </w:tbl>
    <w:p w14:paraId="3A3F9E6A" w14:textId="77777777" w:rsidR="00D90099" w:rsidRPr="00221B8E" w:rsidRDefault="00D90099" w:rsidP="00A30E55">
      <w:pPr>
        <w:pStyle w:val="ACLText"/>
        <w:jc w:val="center"/>
        <w:rPr>
          <w:rStyle w:val="ACLTextChar"/>
        </w:rPr>
      </w:pPr>
      <w:r w:rsidRPr="00221B8E">
        <w:rPr>
          <w:rStyle w:val="ACLTextChar"/>
        </w:rPr>
        <w:t>Table 2: Word accuracies (%) from Moses and Sequitur models reported on the test set</w:t>
      </w:r>
    </w:p>
    <w:p w14:paraId="5F9D7E9C" w14:textId="77777777" w:rsidR="00D90099" w:rsidRPr="00221B8E" w:rsidRDefault="00D90099" w:rsidP="00A30E55">
      <w:pPr>
        <w:pStyle w:val="ACLText"/>
        <w:jc w:val="center"/>
        <w:rPr>
          <w:rStyle w:val="ACLTextChar"/>
        </w:rPr>
      </w:pPr>
    </w:p>
    <w:tbl>
      <w:tblPr>
        <w:tblStyle w:val="TableGrid"/>
        <w:tblW w:w="5896" w:type="dxa"/>
        <w:jc w:val="center"/>
        <w:tblLook w:val="04A0" w:firstRow="1" w:lastRow="0" w:firstColumn="1" w:lastColumn="0" w:noHBand="0" w:noVBand="1"/>
      </w:tblPr>
      <w:tblGrid>
        <w:gridCol w:w="1428"/>
        <w:gridCol w:w="1444"/>
        <w:gridCol w:w="1444"/>
        <w:gridCol w:w="1580"/>
      </w:tblGrid>
      <w:tr w:rsidR="00D90099" w:rsidRPr="00221B8E" w14:paraId="60E8EE41" w14:textId="77777777" w:rsidTr="00AF0FF6">
        <w:trPr>
          <w:jc w:val="center"/>
        </w:trPr>
        <w:tc>
          <w:tcPr>
            <w:tcW w:w="1474" w:type="dxa"/>
          </w:tcPr>
          <w:p w14:paraId="380F1FE8" w14:textId="77777777" w:rsidR="00D90099" w:rsidRPr="00221B8E" w:rsidRDefault="00D90099" w:rsidP="00D23F1C">
            <w:pPr>
              <w:pStyle w:val="ACLText"/>
              <w:jc w:val="center"/>
              <w:rPr>
                <w:b/>
              </w:rPr>
            </w:pPr>
            <w:r w:rsidRPr="00221B8E">
              <w:rPr>
                <w:b/>
              </w:rPr>
              <w:t>Task ID</w:t>
            </w:r>
          </w:p>
        </w:tc>
        <w:tc>
          <w:tcPr>
            <w:tcW w:w="1474" w:type="dxa"/>
          </w:tcPr>
          <w:p w14:paraId="3747DD13" w14:textId="77777777" w:rsidR="00D90099" w:rsidRPr="00221B8E" w:rsidRDefault="00D90099" w:rsidP="00D23F1C">
            <w:pPr>
              <w:pStyle w:val="ACLText"/>
              <w:jc w:val="center"/>
              <w:rPr>
                <w:b/>
              </w:rPr>
            </w:pPr>
            <w:r w:rsidRPr="00221B8E">
              <w:rPr>
                <w:b/>
              </w:rPr>
              <w:t>Sequitur</w:t>
            </w:r>
          </w:p>
        </w:tc>
        <w:tc>
          <w:tcPr>
            <w:tcW w:w="1474" w:type="dxa"/>
          </w:tcPr>
          <w:p w14:paraId="5AF8FAEA" w14:textId="77777777" w:rsidR="00D90099" w:rsidRPr="00221B8E" w:rsidRDefault="00D90099" w:rsidP="00D23F1C">
            <w:pPr>
              <w:pStyle w:val="ACLText"/>
              <w:jc w:val="center"/>
              <w:rPr>
                <w:b/>
              </w:rPr>
            </w:pPr>
            <w:r w:rsidRPr="00221B8E">
              <w:rPr>
                <w:b/>
              </w:rPr>
              <w:t>Moses</w:t>
            </w:r>
          </w:p>
        </w:tc>
        <w:tc>
          <w:tcPr>
            <w:tcW w:w="1474" w:type="dxa"/>
          </w:tcPr>
          <w:p w14:paraId="1CBEDB1F" w14:textId="77777777" w:rsidR="00D90099" w:rsidRPr="00221B8E" w:rsidRDefault="00D90099" w:rsidP="00D23F1C">
            <w:pPr>
              <w:pStyle w:val="ACLText"/>
              <w:jc w:val="center"/>
              <w:rPr>
                <w:b/>
              </w:rPr>
            </w:pPr>
            <w:proofErr w:type="spellStart"/>
            <w:r w:rsidRPr="00221B8E">
              <w:rPr>
                <w:b/>
              </w:rPr>
              <w:t>Moses+Sequitur</w:t>
            </w:r>
            <w:proofErr w:type="spellEnd"/>
          </w:p>
        </w:tc>
      </w:tr>
      <w:tr w:rsidR="00D90099" w:rsidRPr="00221B8E" w14:paraId="3962E7B6" w14:textId="77777777" w:rsidTr="00AF0FF6">
        <w:trPr>
          <w:jc w:val="center"/>
        </w:trPr>
        <w:tc>
          <w:tcPr>
            <w:tcW w:w="1474" w:type="dxa"/>
          </w:tcPr>
          <w:p w14:paraId="63092414" w14:textId="77777777" w:rsidR="00D90099" w:rsidRPr="00221B8E" w:rsidRDefault="00D90099" w:rsidP="00D23F1C">
            <w:pPr>
              <w:pStyle w:val="ACLText"/>
              <w:jc w:val="center"/>
            </w:pPr>
            <w:r w:rsidRPr="00221B8E">
              <w:t>T-</w:t>
            </w:r>
            <w:proofErr w:type="spellStart"/>
            <w:r w:rsidRPr="00221B8E">
              <w:t>EnTh</w:t>
            </w:r>
            <w:proofErr w:type="spellEnd"/>
          </w:p>
        </w:tc>
        <w:tc>
          <w:tcPr>
            <w:tcW w:w="1474" w:type="dxa"/>
          </w:tcPr>
          <w:p w14:paraId="70BA05C1" w14:textId="77777777" w:rsidR="00D90099" w:rsidRPr="00221B8E" w:rsidRDefault="00D90099" w:rsidP="00D23F1C">
            <w:pPr>
              <w:pStyle w:val="ACLText"/>
              <w:jc w:val="center"/>
              <w:rPr>
                <w:b/>
              </w:rPr>
            </w:pPr>
            <w:r w:rsidRPr="00221B8E">
              <w:rPr>
                <w:b/>
              </w:rPr>
              <w:t>0.759759</w:t>
            </w:r>
          </w:p>
        </w:tc>
        <w:tc>
          <w:tcPr>
            <w:tcW w:w="1474" w:type="dxa"/>
          </w:tcPr>
          <w:p w14:paraId="2B7BABEF" w14:textId="77777777" w:rsidR="00D90099" w:rsidRPr="00221B8E" w:rsidRDefault="00D90099" w:rsidP="00D23F1C">
            <w:pPr>
              <w:pStyle w:val="ACLText"/>
              <w:jc w:val="center"/>
            </w:pPr>
            <w:r w:rsidRPr="00221B8E">
              <w:t>0.751033</w:t>
            </w:r>
          </w:p>
        </w:tc>
        <w:tc>
          <w:tcPr>
            <w:tcW w:w="1474" w:type="dxa"/>
          </w:tcPr>
          <w:p w14:paraId="427FBC2D" w14:textId="77777777" w:rsidR="00D90099" w:rsidRPr="00221B8E" w:rsidRDefault="00D90099" w:rsidP="00D23F1C">
            <w:pPr>
              <w:pStyle w:val="ACLText"/>
              <w:jc w:val="center"/>
            </w:pPr>
            <w:r w:rsidRPr="00221B8E">
              <w:t>0.756556</w:t>
            </w:r>
          </w:p>
        </w:tc>
      </w:tr>
      <w:tr w:rsidR="00D90099" w:rsidRPr="00221B8E" w14:paraId="30E2BE0C" w14:textId="77777777" w:rsidTr="00AF0FF6">
        <w:trPr>
          <w:jc w:val="center"/>
        </w:trPr>
        <w:tc>
          <w:tcPr>
            <w:tcW w:w="1474" w:type="dxa"/>
          </w:tcPr>
          <w:p w14:paraId="225FF108" w14:textId="77777777" w:rsidR="00D90099" w:rsidRPr="00221B8E" w:rsidRDefault="00D90099" w:rsidP="00D23F1C">
            <w:pPr>
              <w:pStyle w:val="ACLText"/>
              <w:jc w:val="center"/>
            </w:pPr>
            <w:r w:rsidRPr="00221B8E">
              <w:t>B-</w:t>
            </w:r>
            <w:proofErr w:type="spellStart"/>
            <w:r w:rsidRPr="00221B8E">
              <w:t>ThEn</w:t>
            </w:r>
            <w:proofErr w:type="spellEnd"/>
          </w:p>
        </w:tc>
        <w:tc>
          <w:tcPr>
            <w:tcW w:w="1474" w:type="dxa"/>
          </w:tcPr>
          <w:p w14:paraId="55AE976C" w14:textId="77777777" w:rsidR="00D90099" w:rsidRPr="00221B8E" w:rsidRDefault="00D90099" w:rsidP="00D23F1C">
            <w:pPr>
              <w:pStyle w:val="ACLText"/>
              <w:jc w:val="center"/>
            </w:pPr>
            <w:r w:rsidRPr="00221B8E">
              <w:t>0.804144</w:t>
            </w:r>
          </w:p>
        </w:tc>
        <w:tc>
          <w:tcPr>
            <w:tcW w:w="1474" w:type="dxa"/>
          </w:tcPr>
          <w:p w14:paraId="25F3EA12" w14:textId="77777777" w:rsidR="00D90099" w:rsidRPr="00221B8E" w:rsidRDefault="00D90099" w:rsidP="00D23F1C">
            <w:pPr>
              <w:pStyle w:val="ACLText"/>
              <w:jc w:val="center"/>
            </w:pPr>
            <w:r w:rsidRPr="00221B8E">
              <w:t>0.806737</w:t>
            </w:r>
          </w:p>
        </w:tc>
        <w:tc>
          <w:tcPr>
            <w:tcW w:w="1474" w:type="dxa"/>
          </w:tcPr>
          <w:p w14:paraId="1967743B" w14:textId="77777777" w:rsidR="00D90099" w:rsidRPr="00221B8E" w:rsidRDefault="00D90099" w:rsidP="00D23F1C">
            <w:pPr>
              <w:pStyle w:val="ACLText"/>
              <w:jc w:val="center"/>
            </w:pPr>
            <w:r w:rsidRPr="00221B8E">
              <w:rPr>
                <w:b/>
              </w:rPr>
              <w:t>0.823464</w:t>
            </w:r>
          </w:p>
        </w:tc>
      </w:tr>
      <w:tr w:rsidR="00D90099" w:rsidRPr="00221B8E" w14:paraId="43B9C9D0" w14:textId="77777777" w:rsidTr="00AF0FF6">
        <w:trPr>
          <w:jc w:val="center"/>
        </w:trPr>
        <w:tc>
          <w:tcPr>
            <w:tcW w:w="1474" w:type="dxa"/>
          </w:tcPr>
          <w:p w14:paraId="05A19832" w14:textId="77777777" w:rsidR="00D90099" w:rsidRPr="00221B8E" w:rsidRDefault="00D90099" w:rsidP="00D23F1C">
            <w:pPr>
              <w:pStyle w:val="ACLText"/>
              <w:jc w:val="center"/>
            </w:pPr>
            <w:r w:rsidRPr="00221B8E">
              <w:t>T-</w:t>
            </w:r>
            <w:proofErr w:type="spellStart"/>
            <w:r w:rsidRPr="00221B8E">
              <w:t>EnPe</w:t>
            </w:r>
            <w:proofErr w:type="spellEnd"/>
          </w:p>
        </w:tc>
        <w:tc>
          <w:tcPr>
            <w:tcW w:w="1474" w:type="dxa"/>
          </w:tcPr>
          <w:p w14:paraId="235874BB" w14:textId="77777777" w:rsidR="00D90099" w:rsidRPr="00221B8E" w:rsidRDefault="00D90099" w:rsidP="00D23F1C">
            <w:pPr>
              <w:pStyle w:val="ACLText"/>
              <w:jc w:val="center"/>
              <w:rPr>
                <w:b/>
              </w:rPr>
            </w:pPr>
            <w:r w:rsidRPr="00221B8E">
              <w:rPr>
                <w:b/>
              </w:rPr>
              <w:t>0.216715</w:t>
            </w:r>
          </w:p>
        </w:tc>
        <w:tc>
          <w:tcPr>
            <w:tcW w:w="1474" w:type="dxa"/>
          </w:tcPr>
          <w:p w14:paraId="1382F71D" w14:textId="77777777" w:rsidR="00D90099" w:rsidRPr="00221B8E" w:rsidRDefault="00D90099" w:rsidP="00D23F1C">
            <w:pPr>
              <w:pStyle w:val="ACLText"/>
              <w:jc w:val="center"/>
            </w:pPr>
            <w:r w:rsidRPr="00221B8E">
              <w:t>0.200054</w:t>
            </w:r>
          </w:p>
        </w:tc>
        <w:tc>
          <w:tcPr>
            <w:tcW w:w="1474" w:type="dxa"/>
          </w:tcPr>
          <w:p w14:paraId="224ECA76" w14:textId="77777777" w:rsidR="00D90099" w:rsidRPr="00221B8E" w:rsidRDefault="00D90099" w:rsidP="00D23F1C">
            <w:pPr>
              <w:pStyle w:val="ACLText"/>
              <w:jc w:val="center"/>
            </w:pPr>
            <w:r w:rsidRPr="00221B8E">
              <w:t>0.203888</w:t>
            </w:r>
          </w:p>
        </w:tc>
      </w:tr>
      <w:tr w:rsidR="00D90099" w:rsidRPr="00221B8E" w14:paraId="6D806EA4" w14:textId="77777777" w:rsidTr="00AF0FF6">
        <w:trPr>
          <w:jc w:val="center"/>
        </w:trPr>
        <w:tc>
          <w:tcPr>
            <w:tcW w:w="1474" w:type="dxa"/>
          </w:tcPr>
          <w:p w14:paraId="49800C33" w14:textId="77777777" w:rsidR="00D90099" w:rsidRPr="00221B8E" w:rsidRDefault="00D90099" w:rsidP="00D23F1C">
            <w:pPr>
              <w:pStyle w:val="ACLText"/>
              <w:jc w:val="center"/>
            </w:pPr>
            <w:r w:rsidRPr="00221B8E">
              <w:t>B-</w:t>
            </w:r>
            <w:proofErr w:type="spellStart"/>
            <w:r w:rsidRPr="00221B8E">
              <w:t>PeEn</w:t>
            </w:r>
            <w:proofErr w:type="spellEnd"/>
          </w:p>
        </w:tc>
        <w:tc>
          <w:tcPr>
            <w:tcW w:w="1474" w:type="dxa"/>
          </w:tcPr>
          <w:p w14:paraId="5060DFFC" w14:textId="77777777" w:rsidR="00D90099" w:rsidRPr="00221B8E" w:rsidRDefault="00D90099" w:rsidP="00D23F1C">
            <w:pPr>
              <w:pStyle w:val="ACLText"/>
              <w:jc w:val="center"/>
            </w:pPr>
            <w:r w:rsidRPr="00221B8E">
              <w:t>0.007387</w:t>
            </w:r>
          </w:p>
        </w:tc>
        <w:tc>
          <w:tcPr>
            <w:tcW w:w="1474" w:type="dxa"/>
          </w:tcPr>
          <w:p w14:paraId="2F7DB01F" w14:textId="77777777" w:rsidR="00D90099" w:rsidRPr="00221B8E" w:rsidRDefault="00D90099" w:rsidP="00D23F1C">
            <w:pPr>
              <w:pStyle w:val="ACLText"/>
              <w:jc w:val="center"/>
              <w:rPr>
                <w:b/>
              </w:rPr>
            </w:pPr>
            <w:r w:rsidRPr="00221B8E">
              <w:rPr>
                <w:b/>
              </w:rPr>
              <w:t>0.307681</w:t>
            </w:r>
          </w:p>
        </w:tc>
        <w:tc>
          <w:tcPr>
            <w:tcW w:w="1474" w:type="dxa"/>
          </w:tcPr>
          <w:p w14:paraId="03DA6C7B" w14:textId="77777777" w:rsidR="00D90099" w:rsidRPr="00221B8E" w:rsidRDefault="00D90099" w:rsidP="00D23F1C">
            <w:pPr>
              <w:pStyle w:val="ACLText"/>
              <w:jc w:val="center"/>
              <w:rPr>
                <w:b/>
              </w:rPr>
            </w:pPr>
            <w:r w:rsidRPr="00221B8E">
              <w:t>0.297896</w:t>
            </w:r>
          </w:p>
        </w:tc>
      </w:tr>
      <w:tr w:rsidR="00D90099" w:rsidRPr="00221B8E" w14:paraId="17F7C6AD" w14:textId="77777777" w:rsidTr="00AF0FF6">
        <w:trPr>
          <w:jc w:val="center"/>
        </w:trPr>
        <w:tc>
          <w:tcPr>
            <w:tcW w:w="1474" w:type="dxa"/>
          </w:tcPr>
          <w:p w14:paraId="7321801D" w14:textId="77777777" w:rsidR="00D90099" w:rsidRPr="00221B8E" w:rsidRDefault="00D90099" w:rsidP="00D23F1C">
            <w:pPr>
              <w:pStyle w:val="ACLText"/>
              <w:jc w:val="center"/>
            </w:pPr>
            <w:r w:rsidRPr="00221B8E">
              <w:t>T-</w:t>
            </w:r>
            <w:proofErr w:type="spellStart"/>
            <w:r w:rsidRPr="00221B8E">
              <w:t>EnCh</w:t>
            </w:r>
            <w:proofErr w:type="spellEnd"/>
          </w:p>
        </w:tc>
        <w:tc>
          <w:tcPr>
            <w:tcW w:w="1474" w:type="dxa"/>
          </w:tcPr>
          <w:p w14:paraId="673CC029" w14:textId="77777777" w:rsidR="00D90099" w:rsidRPr="00221B8E" w:rsidRDefault="00D90099" w:rsidP="00D23F1C">
            <w:pPr>
              <w:pStyle w:val="ACLText"/>
              <w:jc w:val="center"/>
              <w:rPr>
                <w:b/>
              </w:rPr>
            </w:pPr>
            <w:r w:rsidRPr="00221B8E">
              <w:rPr>
                <w:b/>
              </w:rPr>
              <w:t>0.650861</w:t>
            </w:r>
          </w:p>
        </w:tc>
        <w:tc>
          <w:tcPr>
            <w:tcW w:w="1474" w:type="dxa"/>
          </w:tcPr>
          <w:p w14:paraId="20A4C6D4" w14:textId="77777777" w:rsidR="00D90099" w:rsidRPr="00221B8E" w:rsidRDefault="00D90099" w:rsidP="00D23F1C">
            <w:pPr>
              <w:pStyle w:val="ACLText"/>
              <w:jc w:val="center"/>
            </w:pPr>
            <w:r w:rsidRPr="00221B8E">
              <w:t>0.648604</w:t>
            </w:r>
          </w:p>
        </w:tc>
        <w:tc>
          <w:tcPr>
            <w:tcW w:w="1474" w:type="dxa"/>
          </w:tcPr>
          <w:p w14:paraId="6C6C7600" w14:textId="77777777" w:rsidR="00D90099" w:rsidRPr="00221B8E" w:rsidRDefault="00D90099" w:rsidP="00D23F1C">
            <w:pPr>
              <w:pStyle w:val="ACLText"/>
              <w:jc w:val="center"/>
            </w:pPr>
            <w:r w:rsidRPr="00221B8E">
              <w:t>0.639682</w:t>
            </w:r>
          </w:p>
        </w:tc>
      </w:tr>
      <w:tr w:rsidR="00D90099" w:rsidRPr="00221B8E" w14:paraId="098DA20C" w14:textId="77777777" w:rsidTr="00AF0FF6">
        <w:trPr>
          <w:jc w:val="center"/>
        </w:trPr>
        <w:tc>
          <w:tcPr>
            <w:tcW w:w="1474" w:type="dxa"/>
          </w:tcPr>
          <w:p w14:paraId="178DAB40" w14:textId="77777777" w:rsidR="00D90099" w:rsidRPr="00221B8E" w:rsidRDefault="00D90099" w:rsidP="00D23F1C">
            <w:pPr>
              <w:pStyle w:val="ACLText"/>
              <w:jc w:val="center"/>
            </w:pPr>
            <w:r w:rsidRPr="00221B8E">
              <w:t>B-</w:t>
            </w:r>
            <w:proofErr w:type="spellStart"/>
            <w:r w:rsidRPr="00221B8E">
              <w:t>ChEn</w:t>
            </w:r>
            <w:proofErr w:type="spellEnd"/>
          </w:p>
        </w:tc>
        <w:tc>
          <w:tcPr>
            <w:tcW w:w="1474" w:type="dxa"/>
          </w:tcPr>
          <w:p w14:paraId="30EF65E8" w14:textId="77777777" w:rsidR="00D90099" w:rsidRPr="00221B8E" w:rsidRDefault="00D90099" w:rsidP="00D23F1C">
            <w:pPr>
              <w:pStyle w:val="ACLText"/>
              <w:jc w:val="center"/>
            </w:pPr>
            <w:r w:rsidRPr="00221B8E">
              <w:t>0.784957</w:t>
            </w:r>
          </w:p>
        </w:tc>
        <w:tc>
          <w:tcPr>
            <w:tcW w:w="1474" w:type="dxa"/>
          </w:tcPr>
          <w:p w14:paraId="6B253CD6" w14:textId="77777777" w:rsidR="00D90099" w:rsidRPr="00221B8E" w:rsidRDefault="00D90099" w:rsidP="00D23F1C">
            <w:pPr>
              <w:pStyle w:val="ACLText"/>
              <w:jc w:val="center"/>
            </w:pPr>
            <w:r w:rsidRPr="00221B8E">
              <w:t>0.792034</w:t>
            </w:r>
          </w:p>
        </w:tc>
        <w:tc>
          <w:tcPr>
            <w:tcW w:w="1474" w:type="dxa"/>
          </w:tcPr>
          <w:p w14:paraId="0E9BC97E" w14:textId="77777777" w:rsidR="00D90099" w:rsidRPr="00221B8E" w:rsidRDefault="00D90099" w:rsidP="00D23F1C">
            <w:pPr>
              <w:pStyle w:val="ACLText"/>
              <w:jc w:val="center"/>
            </w:pPr>
            <w:r w:rsidRPr="00221B8E">
              <w:rPr>
                <w:b/>
              </w:rPr>
              <w:t>0.805242</w:t>
            </w:r>
          </w:p>
        </w:tc>
      </w:tr>
      <w:tr w:rsidR="00D90099" w:rsidRPr="00221B8E" w14:paraId="33C60787" w14:textId="77777777" w:rsidTr="00AF0FF6">
        <w:trPr>
          <w:jc w:val="center"/>
        </w:trPr>
        <w:tc>
          <w:tcPr>
            <w:tcW w:w="1474" w:type="dxa"/>
          </w:tcPr>
          <w:p w14:paraId="198E4D7A" w14:textId="77777777" w:rsidR="00D90099" w:rsidRPr="00221B8E" w:rsidRDefault="00D90099" w:rsidP="00D23F1C">
            <w:pPr>
              <w:pStyle w:val="ACLText"/>
              <w:jc w:val="center"/>
            </w:pPr>
            <w:r w:rsidRPr="00221B8E">
              <w:t>T-</w:t>
            </w:r>
            <w:proofErr w:type="spellStart"/>
            <w:r w:rsidRPr="00221B8E">
              <w:t>EnVi</w:t>
            </w:r>
            <w:proofErr w:type="spellEnd"/>
          </w:p>
        </w:tc>
        <w:tc>
          <w:tcPr>
            <w:tcW w:w="1474" w:type="dxa"/>
          </w:tcPr>
          <w:p w14:paraId="033EEDC2" w14:textId="77777777" w:rsidR="00D90099" w:rsidRPr="00221B8E" w:rsidRDefault="00D90099" w:rsidP="00D23F1C">
            <w:pPr>
              <w:pStyle w:val="ACLText"/>
              <w:jc w:val="center"/>
              <w:rPr>
                <w:b/>
              </w:rPr>
            </w:pPr>
            <w:r w:rsidRPr="00221B8E">
              <w:rPr>
                <w:b/>
              </w:rPr>
              <w:t>0.872989</w:t>
            </w:r>
          </w:p>
        </w:tc>
        <w:tc>
          <w:tcPr>
            <w:tcW w:w="1474" w:type="dxa"/>
          </w:tcPr>
          <w:p w14:paraId="2033D3F1" w14:textId="77777777" w:rsidR="00D90099" w:rsidRPr="00221B8E" w:rsidRDefault="00D90099" w:rsidP="00D23F1C">
            <w:pPr>
              <w:pStyle w:val="ACLText"/>
              <w:jc w:val="center"/>
            </w:pPr>
            <w:r w:rsidRPr="00221B8E">
              <w:t>0.858727</w:t>
            </w:r>
          </w:p>
        </w:tc>
        <w:tc>
          <w:tcPr>
            <w:tcW w:w="1474" w:type="dxa"/>
          </w:tcPr>
          <w:p w14:paraId="7F567B52" w14:textId="77777777" w:rsidR="00D90099" w:rsidRPr="00221B8E" w:rsidRDefault="00D90099" w:rsidP="00D23F1C">
            <w:pPr>
              <w:pStyle w:val="ACLText"/>
              <w:jc w:val="center"/>
            </w:pPr>
            <w:r w:rsidRPr="00221B8E">
              <w:t>0.857129</w:t>
            </w:r>
          </w:p>
        </w:tc>
      </w:tr>
      <w:tr w:rsidR="00D90099" w:rsidRPr="00221B8E" w14:paraId="4D446B3E" w14:textId="77777777" w:rsidTr="00AF0FF6">
        <w:trPr>
          <w:jc w:val="center"/>
        </w:trPr>
        <w:tc>
          <w:tcPr>
            <w:tcW w:w="1474" w:type="dxa"/>
          </w:tcPr>
          <w:p w14:paraId="4F1BA0EE" w14:textId="77777777" w:rsidR="00D90099" w:rsidRPr="00221B8E" w:rsidRDefault="00D90099" w:rsidP="00D23F1C">
            <w:pPr>
              <w:pStyle w:val="ACLText"/>
              <w:jc w:val="center"/>
            </w:pPr>
            <w:r w:rsidRPr="00221B8E">
              <w:t>M-</w:t>
            </w:r>
            <w:proofErr w:type="spellStart"/>
            <w:r w:rsidRPr="00221B8E">
              <w:t>EnBa</w:t>
            </w:r>
            <w:proofErr w:type="spellEnd"/>
          </w:p>
        </w:tc>
        <w:tc>
          <w:tcPr>
            <w:tcW w:w="1474" w:type="dxa"/>
          </w:tcPr>
          <w:p w14:paraId="71F9B0F6" w14:textId="77777777" w:rsidR="00D90099" w:rsidRPr="00221B8E" w:rsidRDefault="00D90099" w:rsidP="00D23F1C">
            <w:pPr>
              <w:pStyle w:val="ACLText"/>
              <w:jc w:val="center"/>
            </w:pPr>
            <w:r w:rsidRPr="00221B8E">
              <w:t>0.871288</w:t>
            </w:r>
          </w:p>
        </w:tc>
        <w:tc>
          <w:tcPr>
            <w:tcW w:w="1474" w:type="dxa"/>
          </w:tcPr>
          <w:p w14:paraId="1306B9CB" w14:textId="77777777" w:rsidR="00D90099" w:rsidRPr="00221B8E" w:rsidRDefault="00D90099" w:rsidP="00D23F1C">
            <w:pPr>
              <w:pStyle w:val="ACLText"/>
              <w:jc w:val="center"/>
              <w:rPr>
                <w:b/>
              </w:rPr>
            </w:pPr>
            <w:r w:rsidRPr="00221B8E">
              <w:rPr>
                <w:b/>
              </w:rPr>
              <w:t>0.879262</w:t>
            </w:r>
          </w:p>
        </w:tc>
        <w:tc>
          <w:tcPr>
            <w:tcW w:w="1474" w:type="dxa"/>
          </w:tcPr>
          <w:p w14:paraId="04124DEF" w14:textId="77777777" w:rsidR="00D90099" w:rsidRPr="00221B8E" w:rsidRDefault="00D90099" w:rsidP="00D23F1C">
            <w:pPr>
              <w:pStyle w:val="ACLText"/>
              <w:jc w:val="center"/>
              <w:rPr>
                <w:b/>
              </w:rPr>
            </w:pPr>
            <w:r w:rsidRPr="00221B8E">
              <w:t>0.873197</w:t>
            </w:r>
          </w:p>
        </w:tc>
      </w:tr>
      <w:tr w:rsidR="00D90099" w:rsidRPr="00221B8E" w14:paraId="40D984D6" w14:textId="77777777" w:rsidTr="00AF0FF6">
        <w:trPr>
          <w:jc w:val="center"/>
        </w:trPr>
        <w:tc>
          <w:tcPr>
            <w:tcW w:w="1474" w:type="dxa"/>
          </w:tcPr>
          <w:p w14:paraId="54D303D0" w14:textId="77777777" w:rsidR="00D90099" w:rsidRPr="00221B8E" w:rsidRDefault="00D90099" w:rsidP="00D23F1C">
            <w:pPr>
              <w:pStyle w:val="ACLText"/>
              <w:jc w:val="center"/>
            </w:pPr>
            <w:r w:rsidRPr="00221B8E">
              <w:t>M-</w:t>
            </w:r>
            <w:proofErr w:type="spellStart"/>
            <w:r w:rsidRPr="00221B8E">
              <w:t>EnHi</w:t>
            </w:r>
            <w:proofErr w:type="spellEnd"/>
          </w:p>
        </w:tc>
        <w:tc>
          <w:tcPr>
            <w:tcW w:w="1474" w:type="dxa"/>
          </w:tcPr>
          <w:p w14:paraId="3E4617AE" w14:textId="77777777" w:rsidR="00D90099" w:rsidRPr="00221B8E" w:rsidRDefault="00D90099" w:rsidP="00D23F1C">
            <w:pPr>
              <w:pStyle w:val="ACLText"/>
              <w:jc w:val="center"/>
            </w:pPr>
            <w:r w:rsidRPr="00221B8E">
              <w:t>0.836694</w:t>
            </w:r>
          </w:p>
        </w:tc>
        <w:tc>
          <w:tcPr>
            <w:tcW w:w="1474" w:type="dxa"/>
          </w:tcPr>
          <w:p w14:paraId="2207553D" w14:textId="77777777" w:rsidR="00D90099" w:rsidRPr="00221B8E" w:rsidRDefault="00D90099" w:rsidP="00D23F1C">
            <w:pPr>
              <w:pStyle w:val="ACLText"/>
              <w:jc w:val="center"/>
            </w:pPr>
            <w:r w:rsidRPr="00221B8E">
              <w:t>0.842555</w:t>
            </w:r>
          </w:p>
        </w:tc>
        <w:tc>
          <w:tcPr>
            <w:tcW w:w="1474" w:type="dxa"/>
          </w:tcPr>
          <w:p w14:paraId="0E5DD5A3" w14:textId="77777777" w:rsidR="00D90099" w:rsidRPr="00221B8E" w:rsidRDefault="00D90099" w:rsidP="00D23F1C">
            <w:pPr>
              <w:pStyle w:val="ACLText"/>
              <w:jc w:val="center"/>
            </w:pPr>
            <w:r w:rsidRPr="00221B8E">
              <w:rPr>
                <w:b/>
              </w:rPr>
              <w:t>0.843902</w:t>
            </w:r>
          </w:p>
        </w:tc>
      </w:tr>
      <w:tr w:rsidR="00D90099" w:rsidRPr="00221B8E" w14:paraId="085265D5" w14:textId="77777777" w:rsidTr="00AF0FF6">
        <w:trPr>
          <w:jc w:val="center"/>
        </w:trPr>
        <w:tc>
          <w:tcPr>
            <w:tcW w:w="1474" w:type="dxa"/>
          </w:tcPr>
          <w:p w14:paraId="73C9EF8A" w14:textId="77777777" w:rsidR="00D90099" w:rsidRPr="00221B8E" w:rsidRDefault="00D90099" w:rsidP="00D23F1C">
            <w:pPr>
              <w:pStyle w:val="ACLText"/>
              <w:jc w:val="center"/>
            </w:pPr>
            <w:r w:rsidRPr="00221B8E">
              <w:t>T-</w:t>
            </w:r>
            <w:proofErr w:type="spellStart"/>
            <w:r w:rsidRPr="00221B8E">
              <w:t>EnHe</w:t>
            </w:r>
            <w:proofErr w:type="spellEnd"/>
          </w:p>
        </w:tc>
        <w:tc>
          <w:tcPr>
            <w:tcW w:w="1474" w:type="dxa"/>
          </w:tcPr>
          <w:p w14:paraId="24F76D42" w14:textId="77777777" w:rsidR="00D90099" w:rsidRPr="00221B8E" w:rsidRDefault="00D90099" w:rsidP="00D23F1C">
            <w:pPr>
              <w:pStyle w:val="ACLText"/>
              <w:jc w:val="center"/>
            </w:pPr>
            <w:r w:rsidRPr="00221B8E">
              <w:t>0.796416</w:t>
            </w:r>
          </w:p>
        </w:tc>
        <w:tc>
          <w:tcPr>
            <w:tcW w:w="1474" w:type="dxa"/>
          </w:tcPr>
          <w:p w14:paraId="432734A6" w14:textId="77777777" w:rsidR="00D90099" w:rsidRPr="00221B8E" w:rsidRDefault="00D90099" w:rsidP="00D23F1C">
            <w:pPr>
              <w:pStyle w:val="ACLText"/>
              <w:jc w:val="center"/>
            </w:pPr>
            <w:r w:rsidRPr="00221B8E">
              <w:t>0.799957</w:t>
            </w:r>
          </w:p>
        </w:tc>
        <w:tc>
          <w:tcPr>
            <w:tcW w:w="1474" w:type="dxa"/>
          </w:tcPr>
          <w:p w14:paraId="521B9C92" w14:textId="77777777" w:rsidR="00D90099" w:rsidRPr="00221B8E" w:rsidRDefault="00D90099" w:rsidP="00D23F1C">
            <w:pPr>
              <w:pStyle w:val="ACLText"/>
              <w:jc w:val="center"/>
            </w:pPr>
            <w:r w:rsidRPr="00221B8E">
              <w:rPr>
                <w:b/>
              </w:rPr>
              <w:t>0.801067</w:t>
            </w:r>
          </w:p>
        </w:tc>
      </w:tr>
      <w:tr w:rsidR="00D90099" w:rsidRPr="00221B8E" w14:paraId="2D88C69E" w14:textId="77777777" w:rsidTr="00AF0FF6">
        <w:trPr>
          <w:jc w:val="center"/>
        </w:trPr>
        <w:tc>
          <w:tcPr>
            <w:tcW w:w="1474" w:type="dxa"/>
          </w:tcPr>
          <w:p w14:paraId="5C195938" w14:textId="77777777" w:rsidR="00D90099" w:rsidRPr="00221B8E" w:rsidRDefault="00D90099" w:rsidP="00D23F1C">
            <w:pPr>
              <w:pStyle w:val="ACLText"/>
              <w:jc w:val="center"/>
            </w:pPr>
            <w:r w:rsidRPr="00221B8E">
              <w:t>M-</w:t>
            </w:r>
            <w:proofErr w:type="spellStart"/>
            <w:r w:rsidRPr="00221B8E">
              <w:t>EnKa</w:t>
            </w:r>
            <w:proofErr w:type="spellEnd"/>
          </w:p>
        </w:tc>
        <w:tc>
          <w:tcPr>
            <w:tcW w:w="1474" w:type="dxa"/>
          </w:tcPr>
          <w:p w14:paraId="5380A610" w14:textId="77777777" w:rsidR="00D90099" w:rsidRPr="00221B8E" w:rsidRDefault="00D90099" w:rsidP="00D23F1C">
            <w:pPr>
              <w:pStyle w:val="ACLText"/>
              <w:jc w:val="center"/>
            </w:pPr>
            <w:r w:rsidRPr="00221B8E">
              <w:t>0.840973</w:t>
            </w:r>
          </w:p>
        </w:tc>
        <w:tc>
          <w:tcPr>
            <w:tcW w:w="1474" w:type="dxa"/>
          </w:tcPr>
          <w:p w14:paraId="096FA329" w14:textId="77777777" w:rsidR="00D90099" w:rsidRPr="00221B8E" w:rsidRDefault="00D90099" w:rsidP="00D23F1C">
            <w:pPr>
              <w:pStyle w:val="ACLText"/>
              <w:jc w:val="center"/>
            </w:pPr>
            <w:r w:rsidRPr="00221B8E">
              <w:t>0.836202</w:t>
            </w:r>
          </w:p>
        </w:tc>
        <w:tc>
          <w:tcPr>
            <w:tcW w:w="1474" w:type="dxa"/>
          </w:tcPr>
          <w:p w14:paraId="1AD30C3A" w14:textId="77777777" w:rsidR="00D90099" w:rsidRPr="00221B8E" w:rsidRDefault="00D90099" w:rsidP="00D23F1C">
            <w:pPr>
              <w:pStyle w:val="ACLText"/>
              <w:jc w:val="center"/>
            </w:pPr>
            <w:r w:rsidRPr="00221B8E">
              <w:rPr>
                <w:b/>
              </w:rPr>
              <w:t>0.848025</w:t>
            </w:r>
          </w:p>
        </w:tc>
      </w:tr>
      <w:tr w:rsidR="00D90099" w:rsidRPr="00221B8E" w14:paraId="226D05D2" w14:textId="77777777" w:rsidTr="00AF0FF6">
        <w:trPr>
          <w:jc w:val="center"/>
        </w:trPr>
        <w:tc>
          <w:tcPr>
            <w:tcW w:w="1474" w:type="dxa"/>
          </w:tcPr>
          <w:p w14:paraId="7338620E" w14:textId="77777777" w:rsidR="00D90099" w:rsidRPr="00221B8E" w:rsidRDefault="00D90099" w:rsidP="00D23F1C">
            <w:pPr>
              <w:pStyle w:val="ACLText"/>
              <w:jc w:val="center"/>
            </w:pPr>
            <w:r w:rsidRPr="00221B8E">
              <w:t>M-</w:t>
            </w:r>
            <w:proofErr w:type="spellStart"/>
            <w:r w:rsidRPr="00221B8E">
              <w:t>EnTa</w:t>
            </w:r>
            <w:proofErr w:type="spellEnd"/>
          </w:p>
        </w:tc>
        <w:tc>
          <w:tcPr>
            <w:tcW w:w="1474" w:type="dxa"/>
          </w:tcPr>
          <w:p w14:paraId="551697F0" w14:textId="77777777" w:rsidR="00D90099" w:rsidRPr="00221B8E" w:rsidRDefault="00D90099" w:rsidP="00D23F1C">
            <w:pPr>
              <w:pStyle w:val="ACLText"/>
              <w:jc w:val="center"/>
            </w:pPr>
            <w:r w:rsidRPr="00221B8E">
              <w:t>0.820962</w:t>
            </w:r>
          </w:p>
        </w:tc>
        <w:tc>
          <w:tcPr>
            <w:tcW w:w="1474" w:type="dxa"/>
          </w:tcPr>
          <w:p w14:paraId="5ECFBEE8" w14:textId="77777777" w:rsidR="00D90099" w:rsidRPr="00221B8E" w:rsidRDefault="00D90099" w:rsidP="00D23F1C">
            <w:pPr>
              <w:pStyle w:val="ACLText"/>
              <w:jc w:val="center"/>
            </w:pPr>
            <w:r w:rsidRPr="00221B8E">
              <w:t>0.817579</w:t>
            </w:r>
          </w:p>
        </w:tc>
        <w:tc>
          <w:tcPr>
            <w:tcW w:w="1474" w:type="dxa"/>
          </w:tcPr>
          <w:p w14:paraId="62DBB99F" w14:textId="77777777" w:rsidR="00D90099" w:rsidRPr="00221B8E" w:rsidRDefault="00D90099" w:rsidP="00D23F1C">
            <w:pPr>
              <w:pStyle w:val="ACLText"/>
              <w:jc w:val="center"/>
            </w:pPr>
            <w:r w:rsidRPr="00221B8E">
              <w:rPr>
                <w:b/>
              </w:rPr>
              <w:t>0.822778</w:t>
            </w:r>
          </w:p>
        </w:tc>
      </w:tr>
      <w:tr w:rsidR="00D90099" w:rsidRPr="00221B8E" w14:paraId="3CFDAB9A" w14:textId="77777777" w:rsidTr="00AF0FF6">
        <w:trPr>
          <w:jc w:val="center"/>
        </w:trPr>
        <w:tc>
          <w:tcPr>
            <w:tcW w:w="1474" w:type="dxa"/>
          </w:tcPr>
          <w:p w14:paraId="4B8502D5" w14:textId="77777777" w:rsidR="00D90099" w:rsidRPr="00221B8E" w:rsidRDefault="00D90099" w:rsidP="00D23F1C">
            <w:pPr>
              <w:pStyle w:val="ACLText"/>
              <w:jc w:val="center"/>
            </w:pPr>
            <w:r w:rsidRPr="00221B8E">
              <w:t>B-</w:t>
            </w:r>
            <w:proofErr w:type="spellStart"/>
            <w:r w:rsidRPr="00221B8E">
              <w:t>HeEn</w:t>
            </w:r>
            <w:proofErr w:type="spellEnd"/>
          </w:p>
        </w:tc>
        <w:tc>
          <w:tcPr>
            <w:tcW w:w="1474" w:type="dxa"/>
          </w:tcPr>
          <w:p w14:paraId="48CA9266" w14:textId="77777777" w:rsidR="00D90099" w:rsidRPr="00221B8E" w:rsidRDefault="00D90099" w:rsidP="00D23F1C">
            <w:pPr>
              <w:pStyle w:val="ACLText"/>
              <w:jc w:val="center"/>
            </w:pPr>
            <w:r w:rsidRPr="00221B8E">
              <w:t>0.720478</w:t>
            </w:r>
          </w:p>
        </w:tc>
        <w:tc>
          <w:tcPr>
            <w:tcW w:w="1474" w:type="dxa"/>
          </w:tcPr>
          <w:p w14:paraId="1E5F37E9" w14:textId="77777777" w:rsidR="00D90099" w:rsidRPr="00221B8E" w:rsidRDefault="00D90099" w:rsidP="00D23F1C">
            <w:pPr>
              <w:pStyle w:val="ACLText"/>
              <w:jc w:val="center"/>
            </w:pPr>
            <w:r w:rsidRPr="00221B8E">
              <w:t>0.733852</w:t>
            </w:r>
          </w:p>
        </w:tc>
        <w:tc>
          <w:tcPr>
            <w:tcW w:w="1474" w:type="dxa"/>
          </w:tcPr>
          <w:p w14:paraId="45F0ABDA" w14:textId="77777777" w:rsidR="00D90099" w:rsidRPr="00221B8E" w:rsidRDefault="00D90099" w:rsidP="00D23F1C">
            <w:pPr>
              <w:pStyle w:val="ACLText"/>
              <w:jc w:val="center"/>
            </w:pPr>
            <w:r w:rsidRPr="00221B8E">
              <w:rPr>
                <w:b/>
              </w:rPr>
              <w:t>0.739240</w:t>
            </w:r>
          </w:p>
        </w:tc>
      </w:tr>
      <w:tr w:rsidR="00D90099" w:rsidRPr="00221B8E" w14:paraId="7019D2E2" w14:textId="77777777" w:rsidTr="00AF0FF6">
        <w:trPr>
          <w:jc w:val="center"/>
        </w:trPr>
        <w:tc>
          <w:tcPr>
            <w:tcW w:w="1474" w:type="dxa"/>
          </w:tcPr>
          <w:p w14:paraId="6AAD11E1" w14:textId="77777777" w:rsidR="00D90099" w:rsidRPr="00221B8E" w:rsidRDefault="00D90099" w:rsidP="00D23F1C">
            <w:pPr>
              <w:pStyle w:val="ACLText"/>
              <w:jc w:val="center"/>
            </w:pPr>
            <w:r w:rsidRPr="00221B8E">
              <w:t>T-</w:t>
            </w:r>
            <w:proofErr w:type="spellStart"/>
            <w:r w:rsidRPr="00221B8E">
              <w:t>ArEn</w:t>
            </w:r>
            <w:proofErr w:type="spellEnd"/>
          </w:p>
        </w:tc>
        <w:tc>
          <w:tcPr>
            <w:tcW w:w="1474" w:type="dxa"/>
          </w:tcPr>
          <w:p w14:paraId="0C93C3E7" w14:textId="77777777" w:rsidR="00D90099" w:rsidRPr="00221B8E" w:rsidRDefault="00D90099" w:rsidP="00D23F1C">
            <w:pPr>
              <w:pStyle w:val="ACLText"/>
              <w:jc w:val="center"/>
            </w:pPr>
            <w:r w:rsidRPr="00221B8E">
              <w:t>0.896376</w:t>
            </w:r>
          </w:p>
        </w:tc>
        <w:tc>
          <w:tcPr>
            <w:tcW w:w="1474" w:type="dxa"/>
          </w:tcPr>
          <w:p w14:paraId="1BCF1C42" w14:textId="77777777" w:rsidR="00D90099" w:rsidRPr="00221B8E" w:rsidRDefault="00D90099" w:rsidP="00D23F1C">
            <w:pPr>
              <w:pStyle w:val="ACLText"/>
              <w:jc w:val="center"/>
            </w:pPr>
            <w:r w:rsidRPr="00221B8E">
              <w:t>0.896873</w:t>
            </w:r>
          </w:p>
        </w:tc>
        <w:tc>
          <w:tcPr>
            <w:tcW w:w="1474" w:type="dxa"/>
          </w:tcPr>
          <w:p w14:paraId="737BD150" w14:textId="77777777" w:rsidR="00D90099" w:rsidRPr="00221B8E" w:rsidRDefault="00D90099" w:rsidP="00D23F1C">
            <w:pPr>
              <w:pStyle w:val="ACLText"/>
              <w:jc w:val="center"/>
            </w:pPr>
            <w:r w:rsidRPr="00221B8E">
              <w:rPr>
                <w:b/>
              </w:rPr>
              <w:t>0.900685</w:t>
            </w:r>
          </w:p>
        </w:tc>
      </w:tr>
      <w:tr w:rsidR="00D90099" w:rsidRPr="00221B8E" w14:paraId="78E762CB" w14:textId="77777777" w:rsidTr="00AF0FF6">
        <w:trPr>
          <w:jc w:val="center"/>
        </w:trPr>
        <w:tc>
          <w:tcPr>
            <w:tcW w:w="1474" w:type="dxa"/>
          </w:tcPr>
          <w:p w14:paraId="29BC2CCD" w14:textId="77777777" w:rsidR="00D90099" w:rsidRPr="00221B8E" w:rsidRDefault="00D90099" w:rsidP="00D23F1C">
            <w:pPr>
              <w:pStyle w:val="ACLText"/>
              <w:jc w:val="center"/>
            </w:pPr>
            <w:r w:rsidRPr="00221B8E">
              <w:t>T-</w:t>
            </w:r>
            <w:proofErr w:type="spellStart"/>
            <w:r w:rsidRPr="00221B8E">
              <w:t>EnKo</w:t>
            </w:r>
            <w:proofErr w:type="spellEnd"/>
          </w:p>
        </w:tc>
        <w:tc>
          <w:tcPr>
            <w:tcW w:w="1474" w:type="dxa"/>
          </w:tcPr>
          <w:p w14:paraId="330F8253" w14:textId="77777777" w:rsidR="00D90099" w:rsidRPr="00221B8E" w:rsidRDefault="00D90099" w:rsidP="00D23F1C">
            <w:pPr>
              <w:pStyle w:val="ACLText"/>
              <w:jc w:val="center"/>
              <w:rPr>
                <w:b/>
              </w:rPr>
            </w:pPr>
            <w:r w:rsidRPr="00221B8E">
              <w:rPr>
                <w:b/>
              </w:rPr>
              <w:t>0.674653</w:t>
            </w:r>
          </w:p>
        </w:tc>
        <w:tc>
          <w:tcPr>
            <w:tcW w:w="1474" w:type="dxa"/>
          </w:tcPr>
          <w:p w14:paraId="7507796C" w14:textId="77777777" w:rsidR="00D90099" w:rsidRPr="00221B8E" w:rsidRDefault="00D90099" w:rsidP="00D23F1C">
            <w:pPr>
              <w:pStyle w:val="ACLText"/>
              <w:jc w:val="center"/>
            </w:pPr>
            <w:r w:rsidRPr="00221B8E">
              <w:t>0.671095</w:t>
            </w:r>
          </w:p>
        </w:tc>
        <w:tc>
          <w:tcPr>
            <w:tcW w:w="1474" w:type="dxa"/>
          </w:tcPr>
          <w:p w14:paraId="3ACA2B2E" w14:textId="77777777" w:rsidR="00D90099" w:rsidRPr="00221B8E" w:rsidRDefault="00D90099" w:rsidP="00D23F1C">
            <w:pPr>
              <w:pStyle w:val="ACLText"/>
              <w:jc w:val="center"/>
            </w:pPr>
            <w:r w:rsidRPr="00221B8E">
              <w:t>0.671618</w:t>
            </w:r>
          </w:p>
        </w:tc>
      </w:tr>
      <w:tr w:rsidR="00D90099" w:rsidRPr="00221B8E" w14:paraId="630D67FD" w14:textId="77777777" w:rsidTr="00AF0FF6">
        <w:trPr>
          <w:jc w:val="center"/>
        </w:trPr>
        <w:tc>
          <w:tcPr>
            <w:tcW w:w="1474" w:type="dxa"/>
          </w:tcPr>
          <w:p w14:paraId="5FC5F2D7" w14:textId="77777777" w:rsidR="00D90099" w:rsidRPr="00221B8E" w:rsidRDefault="00D90099" w:rsidP="00D23F1C">
            <w:pPr>
              <w:pStyle w:val="ACLText"/>
              <w:jc w:val="center"/>
            </w:pPr>
            <w:r w:rsidRPr="00221B8E">
              <w:t>T-</w:t>
            </w:r>
            <w:proofErr w:type="spellStart"/>
            <w:r w:rsidRPr="00221B8E">
              <w:t>EnJa</w:t>
            </w:r>
            <w:proofErr w:type="spellEnd"/>
          </w:p>
        </w:tc>
        <w:tc>
          <w:tcPr>
            <w:tcW w:w="1474" w:type="dxa"/>
          </w:tcPr>
          <w:p w14:paraId="48020DED" w14:textId="77777777" w:rsidR="00D90099" w:rsidRPr="00221B8E" w:rsidRDefault="00D90099" w:rsidP="00D23F1C">
            <w:pPr>
              <w:pStyle w:val="ACLText"/>
              <w:jc w:val="center"/>
              <w:rPr>
                <w:b/>
              </w:rPr>
            </w:pPr>
            <w:r w:rsidRPr="00221B8E">
              <w:rPr>
                <w:b/>
              </w:rPr>
              <w:t>0.780412</w:t>
            </w:r>
          </w:p>
        </w:tc>
        <w:tc>
          <w:tcPr>
            <w:tcW w:w="1474" w:type="dxa"/>
          </w:tcPr>
          <w:p w14:paraId="11DD258D" w14:textId="77777777" w:rsidR="00D90099" w:rsidRPr="00221B8E" w:rsidRDefault="00D90099" w:rsidP="00D23F1C">
            <w:pPr>
              <w:pStyle w:val="ACLText"/>
              <w:jc w:val="center"/>
            </w:pPr>
            <w:r w:rsidRPr="00221B8E">
              <w:t>0.773722</w:t>
            </w:r>
          </w:p>
        </w:tc>
        <w:tc>
          <w:tcPr>
            <w:tcW w:w="1474" w:type="dxa"/>
          </w:tcPr>
          <w:p w14:paraId="6BF64DA3" w14:textId="77777777" w:rsidR="00D90099" w:rsidRPr="00221B8E" w:rsidRDefault="00D90099" w:rsidP="00D23F1C">
            <w:pPr>
              <w:pStyle w:val="ACLText"/>
              <w:jc w:val="center"/>
            </w:pPr>
            <w:r w:rsidRPr="00221B8E">
              <w:t>0. 777001</w:t>
            </w:r>
          </w:p>
        </w:tc>
      </w:tr>
      <w:tr w:rsidR="00D90099" w:rsidRPr="00221B8E" w14:paraId="2017D71A" w14:textId="77777777" w:rsidTr="00AF0FF6">
        <w:trPr>
          <w:jc w:val="center"/>
        </w:trPr>
        <w:tc>
          <w:tcPr>
            <w:tcW w:w="1474" w:type="dxa"/>
          </w:tcPr>
          <w:p w14:paraId="145B45D5" w14:textId="77777777" w:rsidR="00D90099" w:rsidRPr="00221B8E" w:rsidRDefault="00D90099" w:rsidP="00D23F1C">
            <w:pPr>
              <w:pStyle w:val="ACLText"/>
              <w:jc w:val="center"/>
            </w:pPr>
            <w:r w:rsidRPr="00221B8E">
              <w:t>B-</w:t>
            </w:r>
            <w:proofErr w:type="spellStart"/>
            <w:r w:rsidRPr="00221B8E">
              <w:t>JnJk</w:t>
            </w:r>
            <w:proofErr w:type="spellEnd"/>
          </w:p>
        </w:tc>
        <w:tc>
          <w:tcPr>
            <w:tcW w:w="1474" w:type="dxa"/>
          </w:tcPr>
          <w:p w14:paraId="0C92A598" w14:textId="77777777" w:rsidR="00D90099" w:rsidRPr="00221B8E" w:rsidRDefault="00D90099" w:rsidP="00D23F1C">
            <w:pPr>
              <w:pStyle w:val="ACLText"/>
              <w:jc w:val="center"/>
            </w:pPr>
            <w:r w:rsidRPr="00221B8E">
              <w:t>0.759595</w:t>
            </w:r>
          </w:p>
        </w:tc>
        <w:tc>
          <w:tcPr>
            <w:tcW w:w="1474" w:type="dxa"/>
          </w:tcPr>
          <w:p w14:paraId="70E767F2" w14:textId="77777777" w:rsidR="00D90099" w:rsidRPr="00221B8E" w:rsidRDefault="00D90099" w:rsidP="00D23F1C">
            <w:pPr>
              <w:pStyle w:val="ACLText"/>
              <w:jc w:val="center"/>
              <w:rPr>
                <w:b/>
              </w:rPr>
            </w:pPr>
            <w:r w:rsidRPr="00221B8E">
              <w:rPr>
                <w:b/>
              </w:rPr>
              <w:t>0.785229</w:t>
            </w:r>
          </w:p>
        </w:tc>
        <w:tc>
          <w:tcPr>
            <w:tcW w:w="1474" w:type="dxa"/>
          </w:tcPr>
          <w:p w14:paraId="788BA3CD" w14:textId="77777777" w:rsidR="00D90099" w:rsidRPr="00221B8E" w:rsidRDefault="00D90099" w:rsidP="00D23F1C">
            <w:pPr>
              <w:pStyle w:val="ACLText"/>
              <w:jc w:val="center"/>
            </w:pPr>
            <w:r w:rsidRPr="00221B8E">
              <w:t>0.771079</w:t>
            </w:r>
          </w:p>
        </w:tc>
      </w:tr>
      <w:tr w:rsidR="00D90099" w:rsidRPr="00221B8E" w14:paraId="3FB90239" w14:textId="77777777" w:rsidTr="00AF0FF6">
        <w:trPr>
          <w:jc w:val="center"/>
        </w:trPr>
        <w:tc>
          <w:tcPr>
            <w:tcW w:w="1474" w:type="dxa"/>
          </w:tcPr>
          <w:p w14:paraId="4DA3BC03" w14:textId="77777777" w:rsidR="00D90099" w:rsidRPr="00221B8E" w:rsidRDefault="00D90099" w:rsidP="00D23F1C">
            <w:pPr>
              <w:pStyle w:val="ACLText"/>
              <w:jc w:val="center"/>
            </w:pPr>
            <w:r w:rsidRPr="00221B8E">
              <w:t>B-</w:t>
            </w:r>
            <w:proofErr w:type="spellStart"/>
            <w:r w:rsidRPr="00221B8E">
              <w:t>EnPe</w:t>
            </w:r>
            <w:proofErr w:type="spellEnd"/>
          </w:p>
        </w:tc>
        <w:tc>
          <w:tcPr>
            <w:tcW w:w="1474" w:type="dxa"/>
          </w:tcPr>
          <w:p w14:paraId="1D70A871" w14:textId="77777777" w:rsidR="00D90099" w:rsidRPr="00221B8E" w:rsidRDefault="00D90099" w:rsidP="00D23F1C">
            <w:pPr>
              <w:pStyle w:val="ACLText"/>
              <w:jc w:val="center"/>
              <w:rPr>
                <w:b/>
              </w:rPr>
            </w:pPr>
            <w:r w:rsidRPr="00221B8E">
              <w:rPr>
                <w:b/>
              </w:rPr>
              <w:t>0.928553</w:t>
            </w:r>
          </w:p>
        </w:tc>
        <w:tc>
          <w:tcPr>
            <w:tcW w:w="1474" w:type="dxa"/>
          </w:tcPr>
          <w:p w14:paraId="05FAB95E" w14:textId="77777777" w:rsidR="00D90099" w:rsidRPr="00221B8E" w:rsidRDefault="00D90099" w:rsidP="00D23F1C">
            <w:pPr>
              <w:pStyle w:val="ACLText"/>
              <w:jc w:val="center"/>
            </w:pPr>
            <w:r w:rsidRPr="00221B8E">
              <w:t>0.918301</w:t>
            </w:r>
          </w:p>
        </w:tc>
        <w:tc>
          <w:tcPr>
            <w:tcW w:w="1474" w:type="dxa"/>
          </w:tcPr>
          <w:p w14:paraId="7EA5F51B" w14:textId="77777777" w:rsidR="00D90099" w:rsidRPr="00221B8E" w:rsidRDefault="00D90099" w:rsidP="00D23F1C">
            <w:pPr>
              <w:pStyle w:val="ACLText"/>
              <w:jc w:val="center"/>
            </w:pPr>
            <w:r w:rsidRPr="00221B8E">
              <w:t>0.925398</w:t>
            </w:r>
          </w:p>
        </w:tc>
      </w:tr>
      <w:tr w:rsidR="00D90099" w:rsidRPr="00221B8E" w14:paraId="296069A0" w14:textId="77777777" w:rsidTr="00AF0FF6">
        <w:trPr>
          <w:jc w:val="center"/>
        </w:trPr>
        <w:tc>
          <w:tcPr>
            <w:tcW w:w="1474" w:type="dxa"/>
          </w:tcPr>
          <w:p w14:paraId="37971076" w14:textId="77777777" w:rsidR="00D90099" w:rsidRPr="00221B8E" w:rsidRDefault="00D90099" w:rsidP="00D23F1C">
            <w:pPr>
              <w:pStyle w:val="ACLText"/>
              <w:jc w:val="center"/>
            </w:pPr>
            <w:r w:rsidRPr="00221B8E">
              <w:t>T-</w:t>
            </w:r>
            <w:proofErr w:type="spellStart"/>
            <w:r w:rsidRPr="00221B8E">
              <w:t>PeEn</w:t>
            </w:r>
            <w:proofErr w:type="spellEnd"/>
          </w:p>
        </w:tc>
        <w:tc>
          <w:tcPr>
            <w:tcW w:w="1474" w:type="dxa"/>
          </w:tcPr>
          <w:p w14:paraId="395F4AD8" w14:textId="77777777" w:rsidR="00D90099" w:rsidRPr="00221B8E" w:rsidRDefault="00D90099" w:rsidP="00D23F1C">
            <w:pPr>
              <w:pStyle w:val="ACLText"/>
              <w:jc w:val="center"/>
              <w:rPr>
                <w:b/>
              </w:rPr>
            </w:pPr>
            <w:r w:rsidRPr="00221B8E">
              <w:rPr>
                <w:b/>
              </w:rPr>
              <w:t>0.947587</w:t>
            </w:r>
          </w:p>
        </w:tc>
        <w:tc>
          <w:tcPr>
            <w:tcW w:w="1474" w:type="dxa"/>
          </w:tcPr>
          <w:p w14:paraId="17C7215B" w14:textId="77777777" w:rsidR="00D90099" w:rsidRPr="00221B8E" w:rsidRDefault="00D90099" w:rsidP="00D23F1C">
            <w:pPr>
              <w:pStyle w:val="ACLText"/>
              <w:jc w:val="center"/>
            </w:pPr>
            <w:r w:rsidRPr="00221B8E">
              <w:t>0.943719</w:t>
            </w:r>
          </w:p>
        </w:tc>
        <w:tc>
          <w:tcPr>
            <w:tcW w:w="1474" w:type="dxa"/>
          </w:tcPr>
          <w:p w14:paraId="4D574E37" w14:textId="77777777" w:rsidR="00D90099" w:rsidRPr="00221B8E" w:rsidRDefault="00D90099" w:rsidP="00D23F1C">
            <w:pPr>
              <w:pStyle w:val="ACLText"/>
              <w:jc w:val="center"/>
            </w:pPr>
            <w:r w:rsidRPr="00221B8E">
              <w:t>0.946168</w:t>
            </w:r>
          </w:p>
        </w:tc>
      </w:tr>
    </w:tbl>
    <w:p w14:paraId="4908418E" w14:textId="4083AD17" w:rsidR="003E298C" w:rsidRPr="00221B8E" w:rsidRDefault="00D90099" w:rsidP="00A30E55">
      <w:pPr>
        <w:pStyle w:val="ACLText"/>
        <w:spacing w:after="240"/>
        <w:jc w:val="center"/>
        <w:rPr>
          <w:szCs w:val="20"/>
        </w:rPr>
        <w:sectPr w:rsidR="003E298C" w:rsidRPr="00221B8E" w:rsidSect="00D90099">
          <w:type w:val="continuous"/>
          <w:pgSz w:w="11894" w:h="16819" w:code="1"/>
          <w:pgMar w:top="1411" w:right="1411" w:bottom="1411" w:left="1411" w:header="432" w:footer="576" w:gutter="0"/>
          <w:cols w:space="346"/>
          <w:vAlign w:val="center"/>
          <w:docGrid w:linePitch="272"/>
        </w:sectPr>
      </w:pPr>
      <w:bookmarkStart w:id="0" w:name="SecSubmittedToCamera"/>
      <w:bookmarkEnd w:id="0"/>
      <w:r w:rsidRPr="00221B8E">
        <w:rPr>
          <w:rStyle w:val="ACLTextChar"/>
          <w:szCs w:val="20"/>
        </w:rPr>
        <w:t>Table 3: Mean F-scores from Moses and Sequitur models reported on the test set</w:t>
      </w:r>
    </w:p>
    <w:p w14:paraId="6123FAB9" w14:textId="5C7D2BDA" w:rsidR="003E298C" w:rsidRPr="00221B8E" w:rsidRDefault="003E298C" w:rsidP="003E298C">
      <w:pPr>
        <w:pStyle w:val="ACLSection"/>
        <w:spacing w:before="0"/>
      </w:pPr>
      <w:r w:rsidRPr="00221B8E">
        <w:t>Summary</w:t>
      </w:r>
    </w:p>
    <w:p w14:paraId="3C56796D" w14:textId="77777777" w:rsidR="003E298C" w:rsidRPr="00221B8E" w:rsidRDefault="003E298C" w:rsidP="003E298C">
      <w:pPr>
        <w:pStyle w:val="ACLText"/>
        <w:rPr>
          <w:shd w:val="clear" w:color="auto" w:fill="FFFFFF"/>
        </w:rPr>
      </w:pPr>
      <w:r w:rsidRPr="00221B8E">
        <w:rPr>
          <w:shd w:val="clear" w:color="auto" w:fill="FFFFFF"/>
        </w:rPr>
        <w:t xml:space="preserve">The two systems based on the joint source-channel and phrase-based statistical approaches are baseline systems for the NEWS 2018 shared task. For all our experiments we have adopted a </w:t>
      </w:r>
      <w:r w:rsidRPr="00221B8E">
        <w:rPr>
          <w:shd w:val="clear" w:color="auto" w:fill="FFFFFF"/>
        </w:rPr>
        <w:t>language independent approach, wherein each language pair is processed automatically from the character sequence representation supplied for the shared tasks, with no language specific treatment for any of the language pairs.</w:t>
      </w:r>
    </w:p>
    <w:p w14:paraId="22F68864" w14:textId="58A7491E" w:rsidR="003E298C" w:rsidRPr="00221B8E" w:rsidRDefault="003E298C" w:rsidP="003E298C">
      <w:pPr>
        <w:pStyle w:val="ACLFirstLine"/>
        <w:ind w:firstLine="0"/>
        <w:sectPr w:rsidR="003E298C" w:rsidRPr="00221B8E" w:rsidSect="003E298C">
          <w:type w:val="continuous"/>
          <w:pgSz w:w="11894" w:h="16819" w:code="1"/>
          <w:pgMar w:top="1411" w:right="1411" w:bottom="1411" w:left="1411" w:header="432" w:footer="576" w:gutter="0"/>
          <w:cols w:num="2" w:space="346"/>
          <w:vAlign w:val="center"/>
          <w:docGrid w:linePitch="272"/>
        </w:sectPr>
      </w:pPr>
    </w:p>
    <w:p w14:paraId="15FE3F31" w14:textId="77777777" w:rsidR="00B50727" w:rsidRPr="00221B8E" w:rsidRDefault="00B50727" w:rsidP="003E298C">
      <w:pPr>
        <w:pStyle w:val="ACLFirstLine"/>
        <w:ind w:firstLine="0"/>
        <w:sectPr w:rsidR="00B50727" w:rsidRPr="00221B8E" w:rsidSect="00B732FE">
          <w:type w:val="continuous"/>
          <w:pgSz w:w="11894" w:h="16819" w:code="1"/>
          <w:pgMar w:top="1411" w:right="1411" w:bottom="1411" w:left="1411" w:header="432" w:footer="576" w:gutter="0"/>
          <w:cols w:num="2" w:space="346"/>
          <w:vAlign w:val="center"/>
          <w:docGrid w:linePitch="272"/>
        </w:sectPr>
      </w:pPr>
    </w:p>
    <w:p w14:paraId="55CAFE76" w14:textId="77777777" w:rsidR="00B50727" w:rsidRPr="00221B8E" w:rsidRDefault="00B50727" w:rsidP="00B50727">
      <w:pPr>
        <w:spacing w:line="252" w:lineRule="auto"/>
        <w:jc w:val="both"/>
        <w:rPr>
          <w:szCs w:val="22"/>
        </w:rPr>
        <w:sectPr w:rsidR="00B50727" w:rsidRPr="00221B8E" w:rsidSect="00CF3698">
          <w:type w:val="continuous"/>
          <w:pgSz w:w="11894" w:h="16819" w:code="1"/>
          <w:pgMar w:top="1411" w:right="1411" w:bottom="1411" w:left="1411" w:header="432" w:footer="576" w:gutter="0"/>
          <w:cols w:space="346"/>
          <w:vAlign w:val="center"/>
          <w:docGrid w:linePitch="272"/>
        </w:sectPr>
      </w:pPr>
    </w:p>
    <w:p w14:paraId="7FB3194A" w14:textId="77777777" w:rsidR="00672202" w:rsidRPr="00AC50F3" w:rsidRDefault="00672202" w:rsidP="00AC50F3">
      <w:pPr>
        <w:pStyle w:val="ACLReferencesHeader"/>
      </w:pPr>
      <w:r w:rsidRPr="00AC50F3">
        <w:lastRenderedPageBreak/>
        <w:t xml:space="preserve">References </w:t>
      </w:r>
      <w:bookmarkStart w:id="1" w:name="APA83"/>
    </w:p>
    <w:bookmarkEnd w:id="1"/>
    <w:p w14:paraId="5A1B5399" w14:textId="77777777" w:rsidR="00D55545" w:rsidRPr="00221B8E" w:rsidRDefault="00D55545" w:rsidP="00D55545">
      <w:pPr>
        <w:pStyle w:val="ACLReferencesText"/>
      </w:pPr>
      <w:r w:rsidRPr="00221B8E">
        <w:t xml:space="preserve">Abdul Jaleel, N., &amp; </w:t>
      </w:r>
      <w:proofErr w:type="spellStart"/>
      <w:r w:rsidRPr="00221B8E">
        <w:t>Larkey</w:t>
      </w:r>
      <w:proofErr w:type="spellEnd"/>
      <w:r w:rsidRPr="00221B8E">
        <w:t>, L. S. (2003, November). Statistical transliteration for English-Arabic cross language information retrieval. In </w:t>
      </w:r>
      <w:r w:rsidRPr="00221B8E">
        <w:rPr>
          <w:i/>
        </w:rPr>
        <w:t>Proceedings of the twelfth international conference on Information and knowledge management</w:t>
      </w:r>
      <w:r w:rsidRPr="00221B8E">
        <w:t> (pp. 139-146). ACM.</w:t>
      </w:r>
    </w:p>
    <w:p w14:paraId="65630A11" w14:textId="77777777" w:rsidR="00D55545" w:rsidRPr="00221B8E" w:rsidRDefault="00D55545" w:rsidP="00D55545">
      <w:pPr>
        <w:pStyle w:val="ACLReferencesText"/>
      </w:pPr>
      <w:proofErr w:type="spellStart"/>
      <w:r w:rsidRPr="00221B8E">
        <w:t>Bisani</w:t>
      </w:r>
      <w:proofErr w:type="spellEnd"/>
      <w:r w:rsidRPr="00221B8E">
        <w:t>, M., &amp; Ney, H. (2008). Joint-sequence models for grapheme-to-phoneme conversion. </w:t>
      </w:r>
      <w:r w:rsidRPr="00221B8E">
        <w:rPr>
          <w:i/>
        </w:rPr>
        <w:t>Speech communication</w:t>
      </w:r>
      <w:r w:rsidRPr="00221B8E">
        <w:t>, 50(5), 434-451.</w:t>
      </w:r>
    </w:p>
    <w:p w14:paraId="23862730" w14:textId="77777777" w:rsidR="00D55545" w:rsidRPr="00221B8E" w:rsidRDefault="00D55545" w:rsidP="00D55545">
      <w:pPr>
        <w:pStyle w:val="ACLReferencesText"/>
      </w:pPr>
      <w:r w:rsidRPr="00221B8E">
        <w:t xml:space="preserve">Brown, P. F., </w:t>
      </w:r>
      <w:proofErr w:type="spellStart"/>
      <w:r w:rsidRPr="00221B8E">
        <w:t>Pietra</w:t>
      </w:r>
      <w:proofErr w:type="spellEnd"/>
      <w:r w:rsidRPr="00221B8E">
        <w:t xml:space="preserve">, V. J. D., </w:t>
      </w:r>
      <w:proofErr w:type="spellStart"/>
      <w:r w:rsidRPr="00221B8E">
        <w:t>Pietra</w:t>
      </w:r>
      <w:proofErr w:type="spellEnd"/>
      <w:r w:rsidRPr="00221B8E">
        <w:t>, S. A. D., &amp; Mercer, R. L. (1993). The mathematics of statistical machine translation: Parameter estimation. </w:t>
      </w:r>
      <w:r w:rsidRPr="00221B8E">
        <w:rPr>
          <w:i/>
        </w:rPr>
        <w:t>Computational linguistics</w:t>
      </w:r>
      <w:r w:rsidRPr="00221B8E">
        <w:t>, 19(2), 263-311</w:t>
      </w:r>
      <w:r w:rsidRPr="00221B8E">
        <w:rPr>
          <w:color w:val="222222"/>
          <w:shd w:val="clear" w:color="auto" w:fill="FFFFFF"/>
        </w:rPr>
        <w:t>.</w:t>
      </w:r>
    </w:p>
    <w:p w14:paraId="6C9A1D53" w14:textId="77777777" w:rsidR="00D55545" w:rsidRPr="00221B8E" w:rsidRDefault="00D55545" w:rsidP="00D55545">
      <w:pPr>
        <w:pStyle w:val="ACLReferencesText"/>
      </w:pPr>
      <w:r w:rsidRPr="00221B8E">
        <w:t xml:space="preserve">Collins, M. (2011). Statistical machine translation: IBM models 1 and 2. Columbia </w:t>
      </w:r>
      <w:proofErr w:type="spellStart"/>
      <w:r w:rsidRPr="00221B8E">
        <w:t>Columbia</w:t>
      </w:r>
      <w:proofErr w:type="spellEnd"/>
      <w:r w:rsidRPr="00221B8E">
        <w:t xml:space="preserve"> Univ.</w:t>
      </w:r>
    </w:p>
    <w:p w14:paraId="6F63DE87" w14:textId="77777777" w:rsidR="00D55545" w:rsidRPr="00221B8E" w:rsidRDefault="00D55545" w:rsidP="00D55545">
      <w:pPr>
        <w:pStyle w:val="ACLReferencesText"/>
      </w:pPr>
      <w:r w:rsidRPr="00221B8E">
        <w:t xml:space="preserve">Knight, K., &amp; </w:t>
      </w:r>
      <w:proofErr w:type="spellStart"/>
      <w:r w:rsidRPr="00221B8E">
        <w:t>Graehl</w:t>
      </w:r>
      <w:proofErr w:type="spellEnd"/>
      <w:r w:rsidRPr="00221B8E">
        <w:t>, J. (1998). Machine transliteration. </w:t>
      </w:r>
      <w:r w:rsidRPr="00221B8E">
        <w:rPr>
          <w:i/>
        </w:rPr>
        <w:t>Computational Linguistics</w:t>
      </w:r>
      <w:r w:rsidRPr="00221B8E">
        <w:t>, 24(4), 599-612.</w:t>
      </w:r>
    </w:p>
    <w:p w14:paraId="655CD81A" w14:textId="77777777" w:rsidR="00D55545" w:rsidRPr="00221B8E" w:rsidRDefault="00D55545" w:rsidP="00D55545">
      <w:pPr>
        <w:pStyle w:val="ACLReferencesText"/>
      </w:pPr>
      <w:r w:rsidRPr="00221B8E">
        <w:t xml:space="preserve">Koehn, P., Hoang, H., Birch, A., </w:t>
      </w:r>
      <w:proofErr w:type="spellStart"/>
      <w:r w:rsidRPr="00221B8E">
        <w:t>Callison</w:t>
      </w:r>
      <w:proofErr w:type="spellEnd"/>
      <w:r w:rsidRPr="00221B8E">
        <w:t xml:space="preserve">-Burch, C., Federico, M., </w:t>
      </w:r>
      <w:proofErr w:type="spellStart"/>
      <w:r w:rsidRPr="00221B8E">
        <w:t>Bertoldi</w:t>
      </w:r>
      <w:proofErr w:type="spellEnd"/>
      <w:r w:rsidRPr="00221B8E">
        <w:t>, N., ... &amp; Dyer, C. (2007, June). Moses: Open source toolkit for statistical machine translation. In </w:t>
      </w:r>
      <w:r w:rsidRPr="00221B8E">
        <w:rPr>
          <w:i/>
        </w:rPr>
        <w:t>Proceedings of the 45th annual meeting of the ACL on interactive poster and demonstration sessions</w:t>
      </w:r>
      <w:r w:rsidRPr="00221B8E">
        <w:t> (pp. 177-180). Association for Computational Linguistics.</w:t>
      </w:r>
    </w:p>
    <w:p w14:paraId="35DB4F6A" w14:textId="77777777" w:rsidR="00D55545" w:rsidRPr="00221B8E" w:rsidRDefault="00D55545" w:rsidP="00D55545">
      <w:pPr>
        <w:pStyle w:val="ACLReferencesText"/>
      </w:pPr>
      <w:proofErr w:type="spellStart"/>
      <w:r w:rsidRPr="00221B8E">
        <w:t>Kunchukuttan</w:t>
      </w:r>
      <w:proofErr w:type="spellEnd"/>
      <w:r w:rsidRPr="00221B8E">
        <w:t>, A., &amp; Bhattacharyya, P. (2015). Data representation methods and use of mined corpora for Indian language transliteration. In </w:t>
      </w:r>
      <w:r w:rsidRPr="00221B8E">
        <w:rPr>
          <w:i/>
        </w:rPr>
        <w:t>Proceedings of the Fifth Named Entity Workshop</w:t>
      </w:r>
      <w:r w:rsidRPr="00221B8E">
        <w:t> (pp. 78-82).</w:t>
      </w:r>
    </w:p>
    <w:p w14:paraId="3982538D" w14:textId="77777777" w:rsidR="00D55545" w:rsidRPr="00221B8E" w:rsidRDefault="00D55545" w:rsidP="00D55545">
      <w:pPr>
        <w:pStyle w:val="ACLReferencesText"/>
      </w:pPr>
      <w:proofErr w:type="spellStart"/>
      <w:r w:rsidRPr="00221B8E">
        <w:t>Larkey</w:t>
      </w:r>
      <w:proofErr w:type="spellEnd"/>
      <w:r w:rsidRPr="00221B8E">
        <w:t>, L. S., Abdul Jaleel, N., &amp; Connell, M. (2003). What's in a name? Proper names in Arabic cross language information retrieval. In </w:t>
      </w:r>
      <w:r w:rsidRPr="00221B8E">
        <w:rPr>
          <w:i/>
        </w:rPr>
        <w:t>ACL Workshop on Comp. Approaches to Semitic Languages</w:t>
      </w:r>
      <w:r w:rsidRPr="00221B8E">
        <w:t>.</w:t>
      </w:r>
    </w:p>
    <w:p w14:paraId="57CC0AFC" w14:textId="77777777" w:rsidR="00D55545" w:rsidRPr="00221B8E" w:rsidRDefault="00D55545" w:rsidP="00D55545">
      <w:pPr>
        <w:pStyle w:val="ACLReferencesText"/>
      </w:pPr>
      <w:r w:rsidRPr="00221B8E">
        <w:t xml:space="preserve">Li, H., Kumaran, A., </w:t>
      </w:r>
      <w:proofErr w:type="spellStart"/>
      <w:r w:rsidRPr="00221B8E">
        <w:t>Pervouchine</w:t>
      </w:r>
      <w:proofErr w:type="spellEnd"/>
      <w:r w:rsidRPr="00221B8E">
        <w:t>, V., &amp; Zhang, M. (2009, August). Report of NEWS 2009 machine transliteration shared task. In </w:t>
      </w:r>
      <w:r w:rsidRPr="00221B8E">
        <w:rPr>
          <w:i/>
        </w:rPr>
        <w:t>Proceedings of the 2009 Named Entities Workshop: Shared Task on Transliteration</w:t>
      </w:r>
      <w:r w:rsidRPr="00221B8E">
        <w:t> (pp. 1-18). Association for Computational Linguistics.</w:t>
      </w:r>
    </w:p>
    <w:p w14:paraId="49CE3951" w14:textId="77777777" w:rsidR="00D55545" w:rsidRPr="00221B8E" w:rsidRDefault="00D55545" w:rsidP="00D55545">
      <w:pPr>
        <w:pStyle w:val="ACLReferencesText"/>
      </w:pPr>
      <w:r w:rsidRPr="00221B8E">
        <w:t>Ngo, H. G., Chen, N. F., Nguyen, B. M., Ma, B., &amp; Li, H. (2015). Phonology-augmented statistical transliteration for low-resource languages. In </w:t>
      </w:r>
      <w:r w:rsidRPr="00221B8E">
        <w:rPr>
          <w:i/>
        </w:rPr>
        <w:t>Sixteenth Annual Conference of the International Speech Communication Association</w:t>
      </w:r>
      <w:r w:rsidRPr="00221B8E">
        <w:t>.</w:t>
      </w:r>
    </w:p>
    <w:p w14:paraId="0779B51E" w14:textId="77777777" w:rsidR="00D55545" w:rsidRPr="00221B8E" w:rsidRDefault="00D55545" w:rsidP="00D55545">
      <w:pPr>
        <w:pStyle w:val="ACLReferencesText"/>
      </w:pPr>
      <w:proofErr w:type="spellStart"/>
      <w:r w:rsidRPr="00221B8E">
        <w:rPr>
          <w:shd w:val="clear" w:color="auto" w:fill="FFFFFF"/>
        </w:rPr>
        <w:t>Pervouchine</w:t>
      </w:r>
      <w:proofErr w:type="spellEnd"/>
      <w:r w:rsidRPr="00221B8E">
        <w:rPr>
          <w:shd w:val="clear" w:color="auto" w:fill="FFFFFF"/>
        </w:rPr>
        <w:t xml:space="preserve">, V., Li, H., &amp; Lin, B. (2009, August). Transliteration alignment. </w:t>
      </w:r>
      <w:r w:rsidRPr="00221B8E">
        <w:rPr>
          <w:i/>
          <w:shd w:val="clear" w:color="auto" w:fill="FFFFFF"/>
        </w:rPr>
        <w:t>In Proceedings of the Joint Conference of the 47th Annual Meeting of the ACL and the 4th International Joint Conference on Natural Language Processing of the AFNLP: Volume 1-Volume 1</w:t>
      </w:r>
      <w:r w:rsidRPr="00221B8E">
        <w:rPr>
          <w:shd w:val="clear" w:color="auto" w:fill="FFFFFF"/>
        </w:rPr>
        <w:t> (pp. 136-144). Association for Computational Linguistics.</w:t>
      </w:r>
    </w:p>
    <w:p w14:paraId="6325E775" w14:textId="77777777" w:rsidR="00D55545" w:rsidRPr="00221B8E" w:rsidRDefault="00D55545" w:rsidP="00D55545">
      <w:pPr>
        <w:pStyle w:val="ACLReferencesText"/>
      </w:pPr>
      <w:r w:rsidRPr="00221B8E">
        <w:t xml:space="preserve">Shao, Y., Tiedemann, J., &amp; </w:t>
      </w:r>
      <w:proofErr w:type="spellStart"/>
      <w:r w:rsidRPr="00221B8E">
        <w:t>Nivre</w:t>
      </w:r>
      <w:proofErr w:type="spellEnd"/>
      <w:r w:rsidRPr="00221B8E">
        <w:t xml:space="preserve">, J. (2015). Boosting English-Chinese Machine Transliteration via High </w:t>
      </w:r>
      <w:r w:rsidRPr="00221B8E">
        <w:t>Quality</w:t>
      </w:r>
      <w:bookmarkStart w:id="2" w:name="_GoBack"/>
      <w:bookmarkEnd w:id="2"/>
      <w:r w:rsidRPr="00221B8E">
        <w:t xml:space="preserve"> Alignment and Multilingual Resources. </w:t>
      </w:r>
      <w:r w:rsidRPr="00221B8E">
        <w:rPr>
          <w:i/>
        </w:rPr>
        <w:t>In Proceedings of the Fifth Named Entity Workshop</w:t>
      </w:r>
      <w:r w:rsidRPr="00221B8E">
        <w:t> (pp. 56-60).</w:t>
      </w:r>
    </w:p>
    <w:p w14:paraId="402D701C" w14:textId="77777777" w:rsidR="00D55545" w:rsidRPr="00221B8E" w:rsidRDefault="00D55545" w:rsidP="00D55545">
      <w:pPr>
        <w:pStyle w:val="ACLReferencesText"/>
        <w:rPr>
          <w:shd w:val="clear" w:color="auto" w:fill="FFFFFF"/>
        </w:rPr>
      </w:pPr>
      <w:r w:rsidRPr="00221B8E">
        <w:rPr>
          <w:shd w:val="clear" w:color="auto" w:fill="FFFFFF"/>
        </w:rPr>
        <w:t>Song, Y., Kit, C., &amp; Zhao, H. (2010, July). Reranking with multiple features for better transliteration. In </w:t>
      </w:r>
      <w:r w:rsidRPr="00221B8E">
        <w:rPr>
          <w:i/>
          <w:iCs/>
          <w:shd w:val="clear" w:color="auto" w:fill="FFFFFF"/>
        </w:rPr>
        <w:t>Proceedings of the 2010 Named Entities Workshop</w:t>
      </w:r>
      <w:r w:rsidRPr="00221B8E">
        <w:rPr>
          <w:shd w:val="clear" w:color="auto" w:fill="FFFFFF"/>
        </w:rPr>
        <w:t> (pp. 62-65). Association for Computational Linguistics.</w:t>
      </w:r>
    </w:p>
    <w:p w14:paraId="2E47E3DC" w14:textId="5555DC67" w:rsidR="006C464A" w:rsidRDefault="00D55545" w:rsidP="00D55545">
      <w:pPr>
        <w:pStyle w:val="ACLReferencesText"/>
      </w:pPr>
      <w:r w:rsidRPr="00221B8E">
        <w:rPr>
          <w:shd w:val="clear" w:color="auto" w:fill="FFFFFF"/>
        </w:rPr>
        <w:t>Wang, Y. C., Wu, C. K., &amp; Tsai, R. T. H. (2015). NCU IISR English-Korean and English-Chinese Named Entity Transliteration Using Different Grapheme Segmentation Approaches. In </w:t>
      </w:r>
      <w:r w:rsidRPr="00221B8E">
        <w:rPr>
          <w:i/>
          <w:iCs/>
          <w:shd w:val="clear" w:color="auto" w:fill="FFFFFF"/>
        </w:rPr>
        <w:t>Proceedings of the Fifth Named Entity Workshop</w:t>
      </w:r>
      <w:r w:rsidRPr="00221B8E">
        <w:rPr>
          <w:shd w:val="clear" w:color="auto" w:fill="FFFFFF"/>
        </w:rPr>
        <w:t> (pp. 83-87).</w:t>
      </w:r>
    </w:p>
    <w:sectPr w:rsidR="006C464A" w:rsidSect="006C464A">
      <w:type w:val="continuous"/>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F278F" w14:textId="77777777" w:rsidR="00D77218" w:rsidRDefault="00D77218">
      <w:r>
        <w:separator/>
      </w:r>
    </w:p>
    <w:p w14:paraId="7FFD58A2" w14:textId="77777777" w:rsidR="00D77218" w:rsidRDefault="00D77218"/>
  </w:endnote>
  <w:endnote w:type="continuationSeparator" w:id="0">
    <w:p w14:paraId="324A73B6" w14:textId="77777777" w:rsidR="00D77218" w:rsidRDefault="00D77218">
      <w:r>
        <w:continuationSeparator/>
      </w:r>
    </w:p>
    <w:p w14:paraId="6D45D2A6" w14:textId="77777777" w:rsidR="00D77218" w:rsidRDefault="00D772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FE0788" w:rsidRDefault="00FE0788"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FE0788" w:rsidRDefault="00D77218">
    <w:pPr>
      <w:pStyle w:val="Footer"/>
    </w:pPr>
    <w:sdt>
      <w:sdtPr>
        <w:id w:val="1568306417"/>
        <w:placeholder>
          <w:docPart w:val="4EB4CA5222B9924D9E66674BC1FEC76F"/>
        </w:placeholder>
        <w:temporary/>
        <w:showingPlcHdr/>
      </w:sdtPr>
      <w:sdtEndPr/>
      <w:sdtContent>
        <w:r w:rsidR="00FE0788">
          <w:t>[Type text]</w:t>
        </w:r>
      </w:sdtContent>
    </w:sdt>
    <w:r w:rsidR="00FE0788">
      <w:ptab w:relativeTo="margin" w:alignment="center" w:leader="none"/>
    </w:r>
    <w:sdt>
      <w:sdtPr>
        <w:id w:val="-1726674044"/>
        <w:placeholder>
          <w:docPart w:val="9E58425582589A44941A52F07E2539CA"/>
        </w:placeholder>
        <w:temporary/>
        <w:showingPlcHdr/>
      </w:sdtPr>
      <w:sdtEndPr/>
      <w:sdtContent>
        <w:r w:rsidR="00FE0788">
          <w:t>[Type text]</w:t>
        </w:r>
      </w:sdtContent>
    </w:sdt>
    <w:r w:rsidR="00FE0788">
      <w:ptab w:relativeTo="margin" w:alignment="right" w:leader="none"/>
    </w:r>
    <w:sdt>
      <w:sdtPr>
        <w:id w:val="81108517"/>
        <w:placeholder>
          <w:docPart w:val="D336954920DAAD44822E393873484300"/>
        </w:placeholder>
        <w:temporary/>
        <w:showingPlcHdr/>
      </w:sdtPr>
      <w:sdtEndPr/>
      <w:sdtContent>
        <w:r w:rsidR="00FE0788">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8547E" w14:textId="53C083E4" w:rsidR="00FE0788" w:rsidRPr="00083188" w:rsidRDefault="00FE0788" w:rsidP="007B2F4B">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3BC34" w14:textId="77777777" w:rsidR="00D77218" w:rsidRDefault="00D77218" w:rsidP="00A56EDB">
      <w:pPr>
        <w:widowControl w:val="0"/>
        <w:spacing w:line="120" w:lineRule="auto"/>
      </w:pPr>
      <w:r>
        <w:separator/>
      </w:r>
    </w:p>
  </w:footnote>
  <w:footnote w:type="continuationSeparator" w:id="0">
    <w:p w14:paraId="66261F83" w14:textId="77777777" w:rsidR="00D77218" w:rsidRDefault="00D77218" w:rsidP="00A56EDB">
      <w:pPr>
        <w:widowControl w:val="0"/>
        <w:spacing w:line="120" w:lineRule="auto"/>
      </w:pPr>
      <w:r>
        <w:separator/>
      </w:r>
    </w:p>
  </w:footnote>
  <w:footnote w:type="continuationNotice" w:id="1">
    <w:p w14:paraId="45F13D1D" w14:textId="77777777" w:rsidR="00D77218" w:rsidRDefault="00D77218"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19454" w14:textId="77777777" w:rsidR="00FE0788" w:rsidRDefault="00FE0788" w:rsidP="00FE794D">
    <w:pPr>
      <w:jc w:val="center"/>
      <w:rPr>
        <w:rFonts w:ascii="Arial" w:hAnsi="Arial" w:cs="Arial"/>
        <w:b/>
        <w:sz w:val="18"/>
      </w:rPr>
    </w:pPr>
  </w:p>
  <w:p w14:paraId="1B44513E" w14:textId="77777777" w:rsidR="00FE0788" w:rsidRDefault="00FE0788" w:rsidP="00FE794D">
    <w:pPr>
      <w:jc w:val="center"/>
      <w:rPr>
        <w:rFonts w:ascii="Arial" w:hAnsi="Arial" w:cs="Arial"/>
        <w:b/>
        <w:sz w:val="18"/>
      </w:rPr>
    </w:pPr>
  </w:p>
  <w:p w14:paraId="26ED76EA" w14:textId="77777777" w:rsidR="00FE0788" w:rsidRPr="00FE794D" w:rsidRDefault="00FE0788"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1674"/>
        </w:tabs>
        <w:ind w:left="1674"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4252"/>
        </w:tabs>
        <w:ind w:left="4252"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D96"/>
    <w:rsid w:val="00001B02"/>
    <w:rsid w:val="00001F91"/>
    <w:rsid w:val="000023FB"/>
    <w:rsid w:val="00005E3F"/>
    <w:rsid w:val="000072CD"/>
    <w:rsid w:val="00007742"/>
    <w:rsid w:val="000126C6"/>
    <w:rsid w:val="00017F8B"/>
    <w:rsid w:val="00017FCB"/>
    <w:rsid w:val="00021BE7"/>
    <w:rsid w:val="0002208A"/>
    <w:rsid w:val="000221BE"/>
    <w:rsid w:val="00022AEA"/>
    <w:rsid w:val="00022F43"/>
    <w:rsid w:val="00023BFC"/>
    <w:rsid w:val="00024073"/>
    <w:rsid w:val="000240A2"/>
    <w:rsid w:val="00025524"/>
    <w:rsid w:val="00025592"/>
    <w:rsid w:val="00030275"/>
    <w:rsid w:val="00030692"/>
    <w:rsid w:val="00030DC5"/>
    <w:rsid w:val="00030F31"/>
    <w:rsid w:val="000318DE"/>
    <w:rsid w:val="0003414F"/>
    <w:rsid w:val="00035AB7"/>
    <w:rsid w:val="00036666"/>
    <w:rsid w:val="00037104"/>
    <w:rsid w:val="00037606"/>
    <w:rsid w:val="00037B8E"/>
    <w:rsid w:val="00040B2D"/>
    <w:rsid w:val="00041B89"/>
    <w:rsid w:val="00041C86"/>
    <w:rsid w:val="00041E14"/>
    <w:rsid w:val="000426CE"/>
    <w:rsid w:val="00042F57"/>
    <w:rsid w:val="000437FE"/>
    <w:rsid w:val="00047515"/>
    <w:rsid w:val="000501E5"/>
    <w:rsid w:val="0005150A"/>
    <w:rsid w:val="0005183D"/>
    <w:rsid w:val="00051B5B"/>
    <w:rsid w:val="00052A78"/>
    <w:rsid w:val="00060386"/>
    <w:rsid w:val="00060EA3"/>
    <w:rsid w:val="000616BD"/>
    <w:rsid w:val="00061B4E"/>
    <w:rsid w:val="00061C94"/>
    <w:rsid w:val="00067A15"/>
    <w:rsid w:val="00070665"/>
    <w:rsid w:val="00070965"/>
    <w:rsid w:val="00071667"/>
    <w:rsid w:val="000722F6"/>
    <w:rsid w:val="00072448"/>
    <w:rsid w:val="000725D1"/>
    <w:rsid w:val="00072AEA"/>
    <w:rsid w:val="000732CF"/>
    <w:rsid w:val="00074823"/>
    <w:rsid w:val="000762C3"/>
    <w:rsid w:val="000810F0"/>
    <w:rsid w:val="000813C1"/>
    <w:rsid w:val="00083188"/>
    <w:rsid w:val="00084041"/>
    <w:rsid w:val="000847BF"/>
    <w:rsid w:val="00085769"/>
    <w:rsid w:val="0008608F"/>
    <w:rsid w:val="0008633A"/>
    <w:rsid w:val="000867FC"/>
    <w:rsid w:val="000868A6"/>
    <w:rsid w:val="0009027A"/>
    <w:rsid w:val="00090586"/>
    <w:rsid w:val="00090940"/>
    <w:rsid w:val="00092443"/>
    <w:rsid w:val="00092FAA"/>
    <w:rsid w:val="00093514"/>
    <w:rsid w:val="000944DD"/>
    <w:rsid w:val="00095DE8"/>
    <w:rsid w:val="00096DF3"/>
    <w:rsid w:val="00097534"/>
    <w:rsid w:val="000A2349"/>
    <w:rsid w:val="000A2823"/>
    <w:rsid w:val="000A4693"/>
    <w:rsid w:val="000A55F9"/>
    <w:rsid w:val="000A56DB"/>
    <w:rsid w:val="000A7AD5"/>
    <w:rsid w:val="000B046E"/>
    <w:rsid w:val="000B08D6"/>
    <w:rsid w:val="000B1D96"/>
    <w:rsid w:val="000B1E35"/>
    <w:rsid w:val="000B283B"/>
    <w:rsid w:val="000B292B"/>
    <w:rsid w:val="000B2F88"/>
    <w:rsid w:val="000B4263"/>
    <w:rsid w:val="000B5EAE"/>
    <w:rsid w:val="000B6F47"/>
    <w:rsid w:val="000C07B5"/>
    <w:rsid w:val="000C141C"/>
    <w:rsid w:val="000C40D8"/>
    <w:rsid w:val="000C5B92"/>
    <w:rsid w:val="000C6E2D"/>
    <w:rsid w:val="000C79CC"/>
    <w:rsid w:val="000D0205"/>
    <w:rsid w:val="000D074B"/>
    <w:rsid w:val="000D0FB4"/>
    <w:rsid w:val="000D1DFE"/>
    <w:rsid w:val="000D2660"/>
    <w:rsid w:val="000D3912"/>
    <w:rsid w:val="000D52E8"/>
    <w:rsid w:val="000D6702"/>
    <w:rsid w:val="000E025A"/>
    <w:rsid w:val="000E1495"/>
    <w:rsid w:val="000E2B6D"/>
    <w:rsid w:val="000E2C4E"/>
    <w:rsid w:val="000E30C3"/>
    <w:rsid w:val="000E3236"/>
    <w:rsid w:val="000E3237"/>
    <w:rsid w:val="000E4262"/>
    <w:rsid w:val="000E5AD4"/>
    <w:rsid w:val="000E5C9C"/>
    <w:rsid w:val="000E5E58"/>
    <w:rsid w:val="000F00FB"/>
    <w:rsid w:val="000F028B"/>
    <w:rsid w:val="000F0FE7"/>
    <w:rsid w:val="000F3101"/>
    <w:rsid w:val="000F31DA"/>
    <w:rsid w:val="000F39F5"/>
    <w:rsid w:val="000F4556"/>
    <w:rsid w:val="000F4D05"/>
    <w:rsid w:val="000F5F05"/>
    <w:rsid w:val="000F64F8"/>
    <w:rsid w:val="00103561"/>
    <w:rsid w:val="00104A54"/>
    <w:rsid w:val="00104F15"/>
    <w:rsid w:val="00104FEF"/>
    <w:rsid w:val="00105917"/>
    <w:rsid w:val="00105ABD"/>
    <w:rsid w:val="00106325"/>
    <w:rsid w:val="001064DB"/>
    <w:rsid w:val="00106CDD"/>
    <w:rsid w:val="00106FF1"/>
    <w:rsid w:val="00107ACA"/>
    <w:rsid w:val="0011149A"/>
    <w:rsid w:val="001114BD"/>
    <w:rsid w:val="00111988"/>
    <w:rsid w:val="0011313A"/>
    <w:rsid w:val="001136E1"/>
    <w:rsid w:val="00113AFD"/>
    <w:rsid w:val="001169D9"/>
    <w:rsid w:val="00116AC5"/>
    <w:rsid w:val="0012089C"/>
    <w:rsid w:val="0012192C"/>
    <w:rsid w:val="00121E72"/>
    <w:rsid w:val="0012340F"/>
    <w:rsid w:val="001244A7"/>
    <w:rsid w:val="00124789"/>
    <w:rsid w:val="001260DE"/>
    <w:rsid w:val="00126212"/>
    <w:rsid w:val="00126C27"/>
    <w:rsid w:val="00127666"/>
    <w:rsid w:val="0012796D"/>
    <w:rsid w:val="001279F2"/>
    <w:rsid w:val="001306A9"/>
    <w:rsid w:val="0013104F"/>
    <w:rsid w:val="001328FF"/>
    <w:rsid w:val="00132A89"/>
    <w:rsid w:val="00134BB1"/>
    <w:rsid w:val="00135549"/>
    <w:rsid w:val="00140D7B"/>
    <w:rsid w:val="00143B69"/>
    <w:rsid w:val="00144BF7"/>
    <w:rsid w:val="00145A0F"/>
    <w:rsid w:val="00146A97"/>
    <w:rsid w:val="00146C50"/>
    <w:rsid w:val="00146F30"/>
    <w:rsid w:val="00147E1B"/>
    <w:rsid w:val="00151744"/>
    <w:rsid w:val="001523F4"/>
    <w:rsid w:val="001535A1"/>
    <w:rsid w:val="00154035"/>
    <w:rsid w:val="001542FF"/>
    <w:rsid w:val="0015443E"/>
    <w:rsid w:val="00156C6C"/>
    <w:rsid w:val="00157BB3"/>
    <w:rsid w:val="00157FDB"/>
    <w:rsid w:val="001604CD"/>
    <w:rsid w:val="00161341"/>
    <w:rsid w:val="00161CA4"/>
    <w:rsid w:val="001623F4"/>
    <w:rsid w:val="00162A79"/>
    <w:rsid w:val="001630AF"/>
    <w:rsid w:val="00164540"/>
    <w:rsid w:val="00171DE5"/>
    <w:rsid w:val="001731E5"/>
    <w:rsid w:val="00173539"/>
    <w:rsid w:val="00175DCB"/>
    <w:rsid w:val="00176848"/>
    <w:rsid w:val="001819BD"/>
    <w:rsid w:val="001819ED"/>
    <w:rsid w:val="001826DD"/>
    <w:rsid w:val="00183259"/>
    <w:rsid w:val="00183E99"/>
    <w:rsid w:val="001840C4"/>
    <w:rsid w:val="0018462B"/>
    <w:rsid w:val="001855A5"/>
    <w:rsid w:val="001860B3"/>
    <w:rsid w:val="00195877"/>
    <w:rsid w:val="001979F1"/>
    <w:rsid w:val="001A02D4"/>
    <w:rsid w:val="001A056A"/>
    <w:rsid w:val="001A1781"/>
    <w:rsid w:val="001A17E3"/>
    <w:rsid w:val="001A5F14"/>
    <w:rsid w:val="001A6A2C"/>
    <w:rsid w:val="001A7641"/>
    <w:rsid w:val="001B1594"/>
    <w:rsid w:val="001B2FAE"/>
    <w:rsid w:val="001B323C"/>
    <w:rsid w:val="001B4123"/>
    <w:rsid w:val="001B4D7A"/>
    <w:rsid w:val="001B5C3B"/>
    <w:rsid w:val="001B6594"/>
    <w:rsid w:val="001B6B38"/>
    <w:rsid w:val="001B6EA1"/>
    <w:rsid w:val="001C031E"/>
    <w:rsid w:val="001C033E"/>
    <w:rsid w:val="001C11A1"/>
    <w:rsid w:val="001C12F4"/>
    <w:rsid w:val="001C3639"/>
    <w:rsid w:val="001C4343"/>
    <w:rsid w:val="001C461A"/>
    <w:rsid w:val="001C5777"/>
    <w:rsid w:val="001C5D6A"/>
    <w:rsid w:val="001C6771"/>
    <w:rsid w:val="001C7386"/>
    <w:rsid w:val="001D0E0A"/>
    <w:rsid w:val="001D119B"/>
    <w:rsid w:val="001D26F3"/>
    <w:rsid w:val="001D342A"/>
    <w:rsid w:val="001D5389"/>
    <w:rsid w:val="001D5620"/>
    <w:rsid w:val="001D56F1"/>
    <w:rsid w:val="001E04B4"/>
    <w:rsid w:val="001E066D"/>
    <w:rsid w:val="001E087F"/>
    <w:rsid w:val="001E0C77"/>
    <w:rsid w:val="001E1EAD"/>
    <w:rsid w:val="001E7486"/>
    <w:rsid w:val="001F096A"/>
    <w:rsid w:val="001F28FF"/>
    <w:rsid w:val="001F38CF"/>
    <w:rsid w:val="001F6A47"/>
    <w:rsid w:val="002007AA"/>
    <w:rsid w:val="00203074"/>
    <w:rsid w:val="0020311B"/>
    <w:rsid w:val="00203942"/>
    <w:rsid w:val="00203C20"/>
    <w:rsid w:val="002051EC"/>
    <w:rsid w:val="00206462"/>
    <w:rsid w:val="00206FEB"/>
    <w:rsid w:val="002070A0"/>
    <w:rsid w:val="002072FA"/>
    <w:rsid w:val="00207451"/>
    <w:rsid w:val="00210F4D"/>
    <w:rsid w:val="0021305D"/>
    <w:rsid w:val="00213F31"/>
    <w:rsid w:val="002140CB"/>
    <w:rsid w:val="00214C61"/>
    <w:rsid w:val="00214D0B"/>
    <w:rsid w:val="0021639B"/>
    <w:rsid w:val="00216AF3"/>
    <w:rsid w:val="00216F6B"/>
    <w:rsid w:val="00220C1C"/>
    <w:rsid w:val="00220F5F"/>
    <w:rsid w:val="00221341"/>
    <w:rsid w:val="00221B8E"/>
    <w:rsid w:val="00222532"/>
    <w:rsid w:val="00223A61"/>
    <w:rsid w:val="00223DFD"/>
    <w:rsid w:val="00225FEB"/>
    <w:rsid w:val="002263B1"/>
    <w:rsid w:val="00227BDF"/>
    <w:rsid w:val="00231525"/>
    <w:rsid w:val="002324AE"/>
    <w:rsid w:val="00233FBA"/>
    <w:rsid w:val="00234001"/>
    <w:rsid w:val="002349D4"/>
    <w:rsid w:val="00235C1C"/>
    <w:rsid w:val="00236C16"/>
    <w:rsid w:val="00236FDA"/>
    <w:rsid w:val="00241845"/>
    <w:rsid w:val="00243AA3"/>
    <w:rsid w:val="002443B8"/>
    <w:rsid w:val="002443F8"/>
    <w:rsid w:val="00245070"/>
    <w:rsid w:val="00246291"/>
    <w:rsid w:val="0024756A"/>
    <w:rsid w:val="0025278A"/>
    <w:rsid w:val="00253EFC"/>
    <w:rsid w:val="0025491C"/>
    <w:rsid w:val="00255301"/>
    <w:rsid w:val="002566DA"/>
    <w:rsid w:val="0025719C"/>
    <w:rsid w:val="0026031C"/>
    <w:rsid w:val="002639B3"/>
    <w:rsid w:val="0026405D"/>
    <w:rsid w:val="0026423F"/>
    <w:rsid w:val="00265183"/>
    <w:rsid w:val="00266F6E"/>
    <w:rsid w:val="00270849"/>
    <w:rsid w:val="0027176F"/>
    <w:rsid w:val="0027217B"/>
    <w:rsid w:val="00272545"/>
    <w:rsid w:val="00272C94"/>
    <w:rsid w:val="00272E1C"/>
    <w:rsid w:val="0027388D"/>
    <w:rsid w:val="002767D7"/>
    <w:rsid w:val="00277425"/>
    <w:rsid w:val="00280E03"/>
    <w:rsid w:val="00280EC5"/>
    <w:rsid w:val="0028119A"/>
    <w:rsid w:val="00282E5A"/>
    <w:rsid w:val="002830D5"/>
    <w:rsid w:val="00284D75"/>
    <w:rsid w:val="002856EC"/>
    <w:rsid w:val="00286341"/>
    <w:rsid w:val="00290135"/>
    <w:rsid w:val="002916DE"/>
    <w:rsid w:val="00292512"/>
    <w:rsid w:val="00295598"/>
    <w:rsid w:val="00296C65"/>
    <w:rsid w:val="00296DAB"/>
    <w:rsid w:val="00297CBF"/>
    <w:rsid w:val="002A1D28"/>
    <w:rsid w:val="002A3C46"/>
    <w:rsid w:val="002A4F21"/>
    <w:rsid w:val="002A5AB3"/>
    <w:rsid w:val="002A647B"/>
    <w:rsid w:val="002A705A"/>
    <w:rsid w:val="002A7A14"/>
    <w:rsid w:val="002B02AC"/>
    <w:rsid w:val="002B03B1"/>
    <w:rsid w:val="002B0405"/>
    <w:rsid w:val="002B069D"/>
    <w:rsid w:val="002B2572"/>
    <w:rsid w:val="002B33EF"/>
    <w:rsid w:val="002B4A68"/>
    <w:rsid w:val="002B55F5"/>
    <w:rsid w:val="002B5FFA"/>
    <w:rsid w:val="002B6B74"/>
    <w:rsid w:val="002B7BC5"/>
    <w:rsid w:val="002C1C6F"/>
    <w:rsid w:val="002C1EBB"/>
    <w:rsid w:val="002C3B02"/>
    <w:rsid w:val="002C5622"/>
    <w:rsid w:val="002C606A"/>
    <w:rsid w:val="002C7D3F"/>
    <w:rsid w:val="002D0539"/>
    <w:rsid w:val="002D156B"/>
    <w:rsid w:val="002D17F9"/>
    <w:rsid w:val="002D44D2"/>
    <w:rsid w:val="002D4866"/>
    <w:rsid w:val="002D5821"/>
    <w:rsid w:val="002D6491"/>
    <w:rsid w:val="002D6571"/>
    <w:rsid w:val="002D6A53"/>
    <w:rsid w:val="002D717E"/>
    <w:rsid w:val="002D7334"/>
    <w:rsid w:val="002D7736"/>
    <w:rsid w:val="002D7766"/>
    <w:rsid w:val="002D7A76"/>
    <w:rsid w:val="002E1BC9"/>
    <w:rsid w:val="002E2C1A"/>
    <w:rsid w:val="002E314F"/>
    <w:rsid w:val="002E36B5"/>
    <w:rsid w:val="002E3DDF"/>
    <w:rsid w:val="002E5CAF"/>
    <w:rsid w:val="002E706A"/>
    <w:rsid w:val="002F29FC"/>
    <w:rsid w:val="002F4E82"/>
    <w:rsid w:val="002F5200"/>
    <w:rsid w:val="002F6290"/>
    <w:rsid w:val="002F642D"/>
    <w:rsid w:val="002F67E9"/>
    <w:rsid w:val="002F6DB9"/>
    <w:rsid w:val="002F7BAC"/>
    <w:rsid w:val="00300941"/>
    <w:rsid w:val="003024C3"/>
    <w:rsid w:val="00302DE8"/>
    <w:rsid w:val="003033AB"/>
    <w:rsid w:val="003041EE"/>
    <w:rsid w:val="00305862"/>
    <w:rsid w:val="00305F1C"/>
    <w:rsid w:val="003062F8"/>
    <w:rsid w:val="003100D9"/>
    <w:rsid w:val="00310AD6"/>
    <w:rsid w:val="00310ED6"/>
    <w:rsid w:val="00312150"/>
    <w:rsid w:val="003124B5"/>
    <w:rsid w:val="003138BD"/>
    <w:rsid w:val="0031477A"/>
    <w:rsid w:val="00314DFC"/>
    <w:rsid w:val="00314F59"/>
    <w:rsid w:val="0031630E"/>
    <w:rsid w:val="00317666"/>
    <w:rsid w:val="00317B07"/>
    <w:rsid w:val="003227ED"/>
    <w:rsid w:val="00323810"/>
    <w:rsid w:val="00323ABF"/>
    <w:rsid w:val="003241BA"/>
    <w:rsid w:val="003263B3"/>
    <w:rsid w:val="00330D3F"/>
    <w:rsid w:val="00332B6E"/>
    <w:rsid w:val="003356E7"/>
    <w:rsid w:val="003369C2"/>
    <w:rsid w:val="003371D7"/>
    <w:rsid w:val="003400CC"/>
    <w:rsid w:val="0034441B"/>
    <w:rsid w:val="00344750"/>
    <w:rsid w:val="0034528B"/>
    <w:rsid w:val="0034529E"/>
    <w:rsid w:val="003461FB"/>
    <w:rsid w:val="0034715A"/>
    <w:rsid w:val="00347CF8"/>
    <w:rsid w:val="003508D6"/>
    <w:rsid w:val="00350A3B"/>
    <w:rsid w:val="00350F27"/>
    <w:rsid w:val="00351ECA"/>
    <w:rsid w:val="00352173"/>
    <w:rsid w:val="0035475A"/>
    <w:rsid w:val="00354C78"/>
    <w:rsid w:val="00355AC5"/>
    <w:rsid w:val="00356CF3"/>
    <w:rsid w:val="00356D5D"/>
    <w:rsid w:val="003578BA"/>
    <w:rsid w:val="0036119D"/>
    <w:rsid w:val="00362F6E"/>
    <w:rsid w:val="003638E6"/>
    <w:rsid w:val="00364CAC"/>
    <w:rsid w:val="00365AB8"/>
    <w:rsid w:val="00365FBC"/>
    <w:rsid w:val="00366523"/>
    <w:rsid w:val="00366EC2"/>
    <w:rsid w:val="003670E6"/>
    <w:rsid w:val="003724F9"/>
    <w:rsid w:val="003736C9"/>
    <w:rsid w:val="00373BF6"/>
    <w:rsid w:val="003744C1"/>
    <w:rsid w:val="00376037"/>
    <w:rsid w:val="00376467"/>
    <w:rsid w:val="003766F8"/>
    <w:rsid w:val="003802FF"/>
    <w:rsid w:val="00381D0F"/>
    <w:rsid w:val="00381EB4"/>
    <w:rsid w:val="003839EA"/>
    <w:rsid w:val="0038562B"/>
    <w:rsid w:val="00385FFD"/>
    <w:rsid w:val="003873E2"/>
    <w:rsid w:val="0039461B"/>
    <w:rsid w:val="0039499E"/>
    <w:rsid w:val="003960B6"/>
    <w:rsid w:val="003963F2"/>
    <w:rsid w:val="0039641F"/>
    <w:rsid w:val="003972F3"/>
    <w:rsid w:val="003A0A60"/>
    <w:rsid w:val="003A1141"/>
    <w:rsid w:val="003A2E39"/>
    <w:rsid w:val="003A50EC"/>
    <w:rsid w:val="003A5953"/>
    <w:rsid w:val="003A5F4E"/>
    <w:rsid w:val="003A60AA"/>
    <w:rsid w:val="003A621E"/>
    <w:rsid w:val="003A6C21"/>
    <w:rsid w:val="003B0627"/>
    <w:rsid w:val="003B0645"/>
    <w:rsid w:val="003B0A58"/>
    <w:rsid w:val="003B3701"/>
    <w:rsid w:val="003B3AF5"/>
    <w:rsid w:val="003C14C1"/>
    <w:rsid w:val="003C337A"/>
    <w:rsid w:val="003C554A"/>
    <w:rsid w:val="003C606D"/>
    <w:rsid w:val="003C73BC"/>
    <w:rsid w:val="003D0D55"/>
    <w:rsid w:val="003D34FD"/>
    <w:rsid w:val="003D3C51"/>
    <w:rsid w:val="003D3ECD"/>
    <w:rsid w:val="003D671F"/>
    <w:rsid w:val="003D69C8"/>
    <w:rsid w:val="003E168A"/>
    <w:rsid w:val="003E16B3"/>
    <w:rsid w:val="003E298C"/>
    <w:rsid w:val="003E4B26"/>
    <w:rsid w:val="003E5149"/>
    <w:rsid w:val="003E5187"/>
    <w:rsid w:val="003E5420"/>
    <w:rsid w:val="003E55CC"/>
    <w:rsid w:val="003E6319"/>
    <w:rsid w:val="003E76F5"/>
    <w:rsid w:val="003F08D8"/>
    <w:rsid w:val="003F339B"/>
    <w:rsid w:val="003F3D40"/>
    <w:rsid w:val="003F47F7"/>
    <w:rsid w:val="003F4830"/>
    <w:rsid w:val="003F643D"/>
    <w:rsid w:val="003F6BDB"/>
    <w:rsid w:val="003F6C51"/>
    <w:rsid w:val="003F7C51"/>
    <w:rsid w:val="004057B1"/>
    <w:rsid w:val="00405CFF"/>
    <w:rsid w:val="00405F9E"/>
    <w:rsid w:val="00410331"/>
    <w:rsid w:val="00411A9D"/>
    <w:rsid w:val="004132DB"/>
    <w:rsid w:val="00414C91"/>
    <w:rsid w:val="00416439"/>
    <w:rsid w:val="00420404"/>
    <w:rsid w:val="004207FB"/>
    <w:rsid w:val="00420989"/>
    <w:rsid w:val="004217E3"/>
    <w:rsid w:val="00423267"/>
    <w:rsid w:val="00425A5D"/>
    <w:rsid w:val="00426865"/>
    <w:rsid w:val="0042716D"/>
    <w:rsid w:val="0043028F"/>
    <w:rsid w:val="00432B15"/>
    <w:rsid w:val="00433254"/>
    <w:rsid w:val="00433524"/>
    <w:rsid w:val="0043467F"/>
    <w:rsid w:val="00437672"/>
    <w:rsid w:val="004376EF"/>
    <w:rsid w:val="0044036B"/>
    <w:rsid w:val="00441431"/>
    <w:rsid w:val="004415E5"/>
    <w:rsid w:val="00441BA8"/>
    <w:rsid w:val="0044233E"/>
    <w:rsid w:val="004437C3"/>
    <w:rsid w:val="0044444B"/>
    <w:rsid w:val="00445292"/>
    <w:rsid w:val="00446D99"/>
    <w:rsid w:val="004479CE"/>
    <w:rsid w:val="00450B69"/>
    <w:rsid w:val="00452EFA"/>
    <w:rsid w:val="004550D1"/>
    <w:rsid w:val="00456504"/>
    <w:rsid w:val="00456BA2"/>
    <w:rsid w:val="00456CFD"/>
    <w:rsid w:val="00463A2F"/>
    <w:rsid w:val="00464089"/>
    <w:rsid w:val="0046412C"/>
    <w:rsid w:val="00466980"/>
    <w:rsid w:val="004709C2"/>
    <w:rsid w:val="004712B3"/>
    <w:rsid w:val="00471846"/>
    <w:rsid w:val="00474FD9"/>
    <w:rsid w:val="0047507A"/>
    <w:rsid w:val="00480146"/>
    <w:rsid w:val="004814DC"/>
    <w:rsid w:val="00484C3C"/>
    <w:rsid w:val="00485A09"/>
    <w:rsid w:val="0048636E"/>
    <w:rsid w:val="00486BB4"/>
    <w:rsid w:val="00486CD7"/>
    <w:rsid w:val="00486DC0"/>
    <w:rsid w:val="00487743"/>
    <w:rsid w:val="00487E5F"/>
    <w:rsid w:val="00490939"/>
    <w:rsid w:val="00490995"/>
    <w:rsid w:val="00492349"/>
    <w:rsid w:val="00493EF7"/>
    <w:rsid w:val="00496898"/>
    <w:rsid w:val="00496ADC"/>
    <w:rsid w:val="0049759D"/>
    <w:rsid w:val="004977F2"/>
    <w:rsid w:val="00497C6F"/>
    <w:rsid w:val="004A06E6"/>
    <w:rsid w:val="004A0781"/>
    <w:rsid w:val="004A0A99"/>
    <w:rsid w:val="004A266E"/>
    <w:rsid w:val="004A2CB4"/>
    <w:rsid w:val="004A2EE0"/>
    <w:rsid w:val="004A3F93"/>
    <w:rsid w:val="004A5381"/>
    <w:rsid w:val="004A564A"/>
    <w:rsid w:val="004B006F"/>
    <w:rsid w:val="004B17B0"/>
    <w:rsid w:val="004B2150"/>
    <w:rsid w:val="004B4AC4"/>
    <w:rsid w:val="004B731A"/>
    <w:rsid w:val="004B7806"/>
    <w:rsid w:val="004C06B9"/>
    <w:rsid w:val="004C429C"/>
    <w:rsid w:val="004C72B6"/>
    <w:rsid w:val="004C7579"/>
    <w:rsid w:val="004D2D61"/>
    <w:rsid w:val="004D7F0C"/>
    <w:rsid w:val="004E0166"/>
    <w:rsid w:val="004E02A9"/>
    <w:rsid w:val="004E1012"/>
    <w:rsid w:val="004E27D4"/>
    <w:rsid w:val="004E4AB5"/>
    <w:rsid w:val="004E573D"/>
    <w:rsid w:val="004E5AC0"/>
    <w:rsid w:val="004E5BCD"/>
    <w:rsid w:val="004E6E29"/>
    <w:rsid w:val="004F0ADB"/>
    <w:rsid w:val="004F1771"/>
    <w:rsid w:val="004F2182"/>
    <w:rsid w:val="004F231F"/>
    <w:rsid w:val="004F2941"/>
    <w:rsid w:val="004F628B"/>
    <w:rsid w:val="004F7C24"/>
    <w:rsid w:val="00501212"/>
    <w:rsid w:val="00501C85"/>
    <w:rsid w:val="00503966"/>
    <w:rsid w:val="00505040"/>
    <w:rsid w:val="00511102"/>
    <w:rsid w:val="005123F7"/>
    <w:rsid w:val="0051277F"/>
    <w:rsid w:val="005127C4"/>
    <w:rsid w:val="0051284A"/>
    <w:rsid w:val="00514C45"/>
    <w:rsid w:val="00515176"/>
    <w:rsid w:val="005151C6"/>
    <w:rsid w:val="00515FD1"/>
    <w:rsid w:val="00517817"/>
    <w:rsid w:val="00520815"/>
    <w:rsid w:val="00520F2C"/>
    <w:rsid w:val="00521A3E"/>
    <w:rsid w:val="00522395"/>
    <w:rsid w:val="00522D46"/>
    <w:rsid w:val="00522E53"/>
    <w:rsid w:val="00524A91"/>
    <w:rsid w:val="00524BDF"/>
    <w:rsid w:val="0052508B"/>
    <w:rsid w:val="00525A3A"/>
    <w:rsid w:val="0052638D"/>
    <w:rsid w:val="005265AA"/>
    <w:rsid w:val="005275FB"/>
    <w:rsid w:val="00527F78"/>
    <w:rsid w:val="00530713"/>
    <w:rsid w:val="00531F8C"/>
    <w:rsid w:val="00532E83"/>
    <w:rsid w:val="00534475"/>
    <w:rsid w:val="00535AF8"/>
    <w:rsid w:val="00536968"/>
    <w:rsid w:val="00540D6A"/>
    <w:rsid w:val="005411EF"/>
    <w:rsid w:val="005473F2"/>
    <w:rsid w:val="0054772D"/>
    <w:rsid w:val="00547EE9"/>
    <w:rsid w:val="00551E75"/>
    <w:rsid w:val="0055496B"/>
    <w:rsid w:val="00555039"/>
    <w:rsid w:val="0055553B"/>
    <w:rsid w:val="00555B39"/>
    <w:rsid w:val="00556835"/>
    <w:rsid w:val="00557D13"/>
    <w:rsid w:val="00562E81"/>
    <w:rsid w:val="0056434C"/>
    <w:rsid w:val="00564B1C"/>
    <w:rsid w:val="00565FE6"/>
    <w:rsid w:val="0057112D"/>
    <w:rsid w:val="0057177C"/>
    <w:rsid w:val="005734D0"/>
    <w:rsid w:val="00573F56"/>
    <w:rsid w:val="00574DDA"/>
    <w:rsid w:val="00575032"/>
    <w:rsid w:val="00575604"/>
    <w:rsid w:val="0057575E"/>
    <w:rsid w:val="00575799"/>
    <w:rsid w:val="00576652"/>
    <w:rsid w:val="00577D6F"/>
    <w:rsid w:val="005819BF"/>
    <w:rsid w:val="0058299F"/>
    <w:rsid w:val="00584B09"/>
    <w:rsid w:val="0059045C"/>
    <w:rsid w:val="00594076"/>
    <w:rsid w:val="00594D1E"/>
    <w:rsid w:val="0059711A"/>
    <w:rsid w:val="005A1AD7"/>
    <w:rsid w:val="005A1F28"/>
    <w:rsid w:val="005A3B8A"/>
    <w:rsid w:val="005A421B"/>
    <w:rsid w:val="005A5002"/>
    <w:rsid w:val="005A6BD8"/>
    <w:rsid w:val="005A756E"/>
    <w:rsid w:val="005B0DF7"/>
    <w:rsid w:val="005B27E3"/>
    <w:rsid w:val="005B3824"/>
    <w:rsid w:val="005B39E5"/>
    <w:rsid w:val="005B5E35"/>
    <w:rsid w:val="005B7ECE"/>
    <w:rsid w:val="005C1862"/>
    <w:rsid w:val="005C1FC8"/>
    <w:rsid w:val="005C574B"/>
    <w:rsid w:val="005C58F1"/>
    <w:rsid w:val="005C5A9F"/>
    <w:rsid w:val="005D27CD"/>
    <w:rsid w:val="005D4B7B"/>
    <w:rsid w:val="005D4CE5"/>
    <w:rsid w:val="005D580C"/>
    <w:rsid w:val="005D598A"/>
    <w:rsid w:val="005D634E"/>
    <w:rsid w:val="005E11EB"/>
    <w:rsid w:val="005E4B32"/>
    <w:rsid w:val="005E637C"/>
    <w:rsid w:val="005F2071"/>
    <w:rsid w:val="005F4092"/>
    <w:rsid w:val="005F42F9"/>
    <w:rsid w:val="005F4A67"/>
    <w:rsid w:val="005F511B"/>
    <w:rsid w:val="005F522B"/>
    <w:rsid w:val="005F68AB"/>
    <w:rsid w:val="005F72C0"/>
    <w:rsid w:val="0060041E"/>
    <w:rsid w:val="00600E47"/>
    <w:rsid w:val="00601ADC"/>
    <w:rsid w:val="00601B8D"/>
    <w:rsid w:val="006030E4"/>
    <w:rsid w:val="00604E75"/>
    <w:rsid w:val="00605405"/>
    <w:rsid w:val="00605406"/>
    <w:rsid w:val="006070D7"/>
    <w:rsid w:val="00607B3B"/>
    <w:rsid w:val="0061248A"/>
    <w:rsid w:val="006128F6"/>
    <w:rsid w:val="00613B11"/>
    <w:rsid w:val="006147C1"/>
    <w:rsid w:val="00615896"/>
    <w:rsid w:val="00620D7E"/>
    <w:rsid w:val="006214B0"/>
    <w:rsid w:val="00624E0E"/>
    <w:rsid w:val="00625B81"/>
    <w:rsid w:val="0062678A"/>
    <w:rsid w:val="006274BE"/>
    <w:rsid w:val="00631628"/>
    <w:rsid w:val="0063182D"/>
    <w:rsid w:val="00631B87"/>
    <w:rsid w:val="006334B5"/>
    <w:rsid w:val="00633B2F"/>
    <w:rsid w:val="00635866"/>
    <w:rsid w:val="00635D7E"/>
    <w:rsid w:val="00636C3E"/>
    <w:rsid w:val="006370AD"/>
    <w:rsid w:val="00637CC1"/>
    <w:rsid w:val="00641217"/>
    <w:rsid w:val="00641468"/>
    <w:rsid w:val="00642164"/>
    <w:rsid w:val="00643124"/>
    <w:rsid w:val="00644C48"/>
    <w:rsid w:val="006460F8"/>
    <w:rsid w:val="00646240"/>
    <w:rsid w:val="006501D1"/>
    <w:rsid w:val="00652081"/>
    <w:rsid w:val="00652291"/>
    <w:rsid w:val="00652364"/>
    <w:rsid w:val="0065255F"/>
    <w:rsid w:val="00653448"/>
    <w:rsid w:val="00654A07"/>
    <w:rsid w:val="006555E2"/>
    <w:rsid w:val="00656416"/>
    <w:rsid w:val="00656A99"/>
    <w:rsid w:val="00656E72"/>
    <w:rsid w:val="00660375"/>
    <w:rsid w:val="00660BC5"/>
    <w:rsid w:val="00661195"/>
    <w:rsid w:val="006617BC"/>
    <w:rsid w:val="00661883"/>
    <w:rsid w:val="00661A33"/>
    <w:rsid w:val="00661D7C"/>
    <w:rsid w:val="00662444"/>
    <w:rsid w:val="006625EB"/>
    <w:rsid w:val="006648FD"/>
    <w:rsid w:val="00664C3A"/>
    <w:rsid w:val="00665D31"/>
    <w:rsid w:val="00666D07"/>
    <w:rsid w:val="00667B82"/>
    <w:rsid w:val="00672202"/>
    <w:rsid w:val="006725DF"/>
    <w:rsid w:val="0067439C"/>
    <w:rsid w:val="00676254"/>
    <w:rsid w:val="006769E5"/>
    <w:rsid w:val="00676B3A"/>
    <w:rsid w:val="0067700F"/>
    <w:rsid w:val="006770A5"/>
    <w:rsid w:val="0067750D"/>
    <w:rsid w:val="00677D55"/>
    <w:rsid w:val="00681D1F"/>
    <w:rsid w:val="00683903"/>
    <w:rsid w:val="00683ED2"/>
    <w:rsid w:val="0068418D"/>
    <w:rsid w:val="00685A4A"/>
    <w:rsid w:val="00693C43"/>
    <w:rsid w:val="006949B5"/>
    <w:rsid w:val="00695CE7"/>
    <w:rsid w:val="006A0300"/>
    <w:rsid w:val="006A0C9B"/>
    <w:rsid w:val="006A0EC4"/>
    <w:rsid w:val="006A183C"/>
    <w:rsid w:val="006A26C1"/>
    <w:rsid w:val="006A4A9D"/>
    <w:rsid w:val="006A707C"/>
    <w:rsid w:val="006A7A79"/>
    <w:rsid w:val="006B01DA"/>
    <w:rsid w:val="006B0483"/>
    <w:rsid w:val="006B0588"/>
    <w:rsid w:val="006B1547"/>
    <w:rsid w:val="006B28DA"/>
    <w:rsid w:val="006B2979"/>
    <w:rsid w:val="006B3369"/>
    <w:rsid w:val="006B35B6"/>
    <w:rsid w:val="006B5C4F"/>
    <w:rsid w:val="006B7310"/>
    <w:rsid w:val="006C076F"/>
    <w:rsid w:val="006C11F0"/>
    <w:rsid w:val="006C1A24"/>
    <w:rsid w:val="006C2864"/>
    <w:rsid w:val="006C33F7"/>
    <w:rsid w:val="006C464A"/>
    <w:rsid w:val="006C4C5F"/>
    <w:rsid w:val="006C70C8"/>
    <w:rsid w:val="006C7215"/>
    <w:rsid w:val="006C7BF7"/>
    <w:rsid w:val="006C7EAB"/>
    <w:rsid w:val="006D1ACC"/>
    <w:rsid w:val="006D2131"/>
    <w:rsid w:val="006D443A"/>
    <w:rsid w:val="006D6257"/>
    <w:rsid w:val="006D6281"/>
    <w:rsid w:val="006D7DDC"/>
    <w:rsid w:val="006E0308"/>
    <w:rsid w:val="006E2014"/>
    <w:rsid w:val="006E21DB"/>
    <w:rsid w:val="006E3076"/>
    <w:rsid w:val="006E3D7D"/>
    <w:rsid w:val="006E4A5A"/>
    <w:rsid w:val="006E5ADD"/>
    <w:rsid w:val="006E5C1A"/>
    <w:rsid w:val="006E6696"/>
    <w:rsid w:val="006E7C44"/>
    <w:rsid w:val="006F1BE6"/>
    <w:rsid w:val="006F5320"/>
    <w:rsid w:val="006F5A11"/>
    <w:rsid w:val="006F5D2C"/>
    <w:rsid w:val="006F68D0"/>
    <w:rsid w:val="006F7014"/>
    <w:rsid w:val="006F70F6"/>
    <w:rsid w:val="00700E60"/>
    <w:rsid w:val="00701472"/>
    <w:rsid w:val="007031A2"/>
    <w:rsid w:val="007033D1"/>
    <w:rsid w:val="00705B80"/>
    <w:rsid w:val="00706CCE"/>
    <w:rsid w:val="00707C35"/>
    <w:rsid w:val="00710238"/>
    <w:rsid w:val="00710566"/>
    <w:rsid w:val="0071327E"/>
    <w:rsid w:val="00714728"/>
    <w:rsid w:val="00714941"/>
    <w:rsid w:val="00714F3A"/>
    <w:rsid w:val="00715AC4"/>
    <w:rsid w:val="00716305"/>
    <w:rsid w:val="00717A5A"/>
    <w:rsid w:val="00717D26"/>
    <w:rsid w:val="0072047F"/>
    <w:rsid w:val="0072093F"/>
    <w:rsid w:val="00724FC8"/>
    <w:rsid w:val="00726415"/>
    <w:rsid w:val="00730F04"/>
    <w:rsid w:val="00731826"/>
    <w:rsid w:val="00731E44"/>
    <w:rsid w:val="007321FB"/>
    <w:rsid w:val="00732839"/>
    <w:rsid w:val="007330C9"/>
    <w:rsid w:val="00734C3D"/>
    <w:rsid w:val="00737DC7"/>
    <w:rsid w:val="00741060"/>
    <w:rsid w:val="007419F3"/>
    <w:rsid w:val="00743085"/>
    <w:rsid w:val="00743886"/>
    <w:rsid w:val="00743A06"/>
    <w:rsid w:val="00744FDE"/>
    <w:rsid w:val="00746442"/>
    <w:rsid w:val="007466B5"/>
    <w:rsid w:val="00746756"/>
    <w:rsid w:val="007469E6"/>
    <w:rsid w:val="00746CD3"/>
    <w:rsid w:val="0074732D"/>
    <w:rsid w:val="007475C7"/>
    <w:rsid w:val="007512EC"/>
    <w:rsid w:val="00756475"/>
    <w:rsid w:val="007568AE"/>
    <w:rsid w:val="00756CE0"/>
    <w:rsid w:val="00760D97"/>
    <w:rsid w:val="00763968"/>
    <w:rsid w:val="00763AFE"/>
    <w:rsid w:val="00764216"/>
    <w:rsid w:val="007652FF"/>
    <w:rsid w:val="00767275"/>
    <w:rsid w:val="007673B7"/>
    <w:rsid w:val="00767BFE"/>
    <w:rsid w:val="007704FC"/>
    <w:rsid w:val="00770856"/>
    <w:rsid w:val="00770921"/>
    <w:rsid w:val="00771A70"/>
    <w:rsid w:val="00771CED"/>
    <w:rsid w:val="007728D0"/>
    <w:rsid w:val="00774542"/>
    <w:rsid w:val="007745E8"/>
    <w:rsid w:val="00774DB4"/>
    <w:rsid w:val="00780F37"/>
    <w:rsid w:val="0078342C"/>
    <w:rsid w:val="00783F40"/>
    <w:rsid w:val="007844C6"/>
    <w:rsid w:val="00784F92"/>
    <w:rsid w:val="00786238"/>
    <w:rsid w:val="00787EB8"/>
    <w:rsid w:val="00790654"/>
    <w:rsid w:val="007929A9"/>
    <w:rsid w:val="00792C37"/>
    <w:rsid w:val="00793890"/>
    <w:rsid w:val="00794F31"/>
    <w:rsid w:val="007950C6"/>
    <w:rsid w:val="007969C3"/>
    <w:rsid w:val="00796AF7"/>
    <w:rsid w:val="007970C1"/>
    <w:rsid w:val="00797F43"/>
    <w:rsid w:val="007A035B"/>
    <w:rsid w:val="007A08BC"/>
    <w:rsid w:val="007A2D7A"/>
    <w:rsid w:val="007A2F22"/>
    <w:rsid w:val="007A314A"/>
    <w:rsid w:val="007B1057"/>
    <w:rsid w:val="007B290A"/>
    <w:rsid w:val="007B2F4B"/>
    <w:rsid w:val="007B5E45"/>
    <w:rsid w:val="007B63F7"/>
    <w:rsid w:val="007B6823"/>
    <w:rsid w:val="007B6D66"/>
    <w:rsid w:val="007B70A7"/>
    <w:rsid w:val="007B70B4"/>
    <w:rsid w:val="007C090D"/>
    <w:rsid w:val="007C2111"/>
    <w:rsid w:val="007C33BC"/>
    <w:rsid w:val="007C45F9"/>
    <w:rsid w:val="007C7951"/>
    <w:rsid w:val="007D0438"/>
    <w:rsid w:val="007D1CEE"/>
    <w:rsid w:val="007D52BA"/>
    <w:rsid w:val="007D663D"/>
    <w:rsid w:val="007D6BEB"/>
    <w:rsid w:val="007E0979"/>
    <w:rsid w:val="007E2B1A"/>
    <w:rsid w:val="007E350A"/>
    <w:rsid w:val="007E532F"/>
    <w:rsid w:val="007E6034"/>
    <w:rsid w:val="007E6B62"/>
    <w:rsid w:val="007E76A4"/>
    <w:rsid w:val="007E780D"/>
    <w:rsid w:val="007F0002"/>
    <w:rsid w:val="007F02AB"/>
    <w:rsid w:val="007F0676"/>
    <w:rsid w:val="007F14BD"/>
    <w:rsid w:val="007F15C9"/>
    <w:rsid w:val="007F2136"/>
    <w:rsid w:val="007F2E59"/>
    <w:rsid w:val="007F3123"/>
    <w:rsid w:val="007F33F5"/>
    <w:rsid w:val="007F6337"/>
    <w:rsid w:val="007F7011"/>
    <w:rsid w:val="007F7066"/>
    <w:rsid w:val="007F7D13"/>
    <w:rsid w:val="00800541"/>
    <w:rsid w:val="008045B9"/>
    <w:rsid w:val="00804AEC"/>
    <w:rsid w:val="00804F2E"/>
    <w:rsid w:val="00805D5C"/>
    <w:rsid w:val="00811054"/>
    <w:rsid w:val="0081147B"/>
    <w:rsid w:val="00812227"/>
    <w:rsid w:val="00814F5B"/>
    <w:rsid w:val="008159DE"/>
    <w:rsid w:val="00816B55"/>
    <w:rsid w:val="0081710C"/>
    <w:rsid w:val="0081788A"/>
    <w:rsid w:val="008209C0"/>
    <w:rsid w:val="00822113"/>
    <w:rsid w:val="0082273A"/>
    <w:rsid w:val="0082436C"/>
    <w:rsid w:val="00824716"/>
    <w:rsid w:val="008251B1"/>
    <w:rsid w:val="00825A3A"/>
    <w:rsid w:val="00826D02"/>
    <w:rsid w:val="00833147"/>
    <w:rsid w:val="00833E00"/>
    <w:rsid w:val="00844296"/>
    <w:rsid w:val="0084665C"/>
    <w:rsid w:val="00850599"/>
    <w:rsid w:val="0085139B"/>
    <w:rsid w:val="00851B00"/>
    <w:rsid w:val="00853A00"/>
    <w:rsid w:val="00854838"/>
    <w:rsid w:val="00854FBF"/>
    <w:rsid w:val="008572C2"/>
    <w:rsid w:val="00857FB5"/>
    <w:rsid w:val="00860D03"/>
    <w:rsid w:val="00860D0A"/>
    <w:rsid w:val="0086161A"/>
    <w:rsid w:val="008630C7"/>
    <w:rsid w:val="00863DB0"/>
    <w:rsid w:val="008641FA"/>
    <w:rsid w:val="008643F5"/>
    <w:rsid w:val="00864711"/>
    <w:rsid w:val="008675A1"/>
    <w:rsid w:val="00870502"/>
    <w:rsid w:val="00870778"/>
    <w:rsid w:val="00870B17"/>
    <w:rsid w:val="0087359F"/>
    <w:rsid w:val="008749EC"/>
    <w:rsid w:val="00874EF1"/>
    <w:rsid w:val="00875715"/>
    <w:rsid w:val="00877D4E"/>
    <w:rsid w:val="00877E5C"/>
    <w:rsid w:val="00880346"/>
    <w:rsid w:val="00881E26"/>
    <w:rsid w:val="0088245C"/>
    <w:rsid w:val="008855EC"/>
    <w:rsid w:val="00886013"/>
    <w:rsid w:val="0089033E"/>
    <w:rsid w:val="00891CB8"/>
    <w:rsid w:val="00892621"/>
    <w:rsid w:val="00893144"/>
    <w:rsid w:val="00893327"/>
    <w:rsid w:val="0089343A"/>
    <w:rsid w:val="008937F7"/>
    <w:rsid w:val="0089421F"/>
    <w:rsid w:val="0089439C"/>
    <w:rsid w:val="008954FB"/>
    <w:rsid w:val="00895C07"/>
    <w:rsid w:val="00897147"/>
    <w:rsid w:val="008A2769"/>
    <w:rsid w:val="008A29EC"/>
    <w:rsid w:val="008A5366"/>
    <w:rsid w:val="008A5675"/>
    <w:rsid w:val="008A6534"/>
    <w:rsid w:val="008A6D4B"/>
    <w:rsid w:val="008A77D9"/>
    <w:rsid w:val="008B0168"/>
    <w:rsid w:val="008B03FC"/>
    <w:rsid w:val="008B28D9"/>
    <w:rsid w:val="008B3E25"/>
    <w:rsid w:val="008B4CF0"/>
    <w:rsid w:val="008B5742"/>
    <w:rsid w:val="008B5DAF"/>
    <w:rsid w:val="008B643F"/>
    <w:rsid w:val="008B67FB"/>
    <w:rsid w:val="008B7F50"/>
    <w:rsid w:val="008C0A4D"/>
    <w:rsid w:val="008C1436"/>
    <w:rsid w:val="008C1828"/>
    <w:rsid w:val="008C3E4E"/>
    <w:rsid w:val="008C5425"/>
    <w:rsid w:val="008C57A1"/>
    <w:rsid w:val="008C5C19"/>
    <w:rsid w:val="008C6E12"/>
    <w:rsid w:val="008C7C8C"/>
    <w:rsid w:val="008D048E"/>
    <w:rsid w:val="008D1DF8"/>
    <w:rsid w:val="008D4607"/>
    <w:rsid w:val="008D726B"/>
    <w:rsid w:val="008E1270"/>
    <w:rsid w:val="008E147A"/>
    <w:rsid w:val="008E29BA"/>
    <w:rsid w:val="008E3CC9"/>
    <w:rsid w:val="008E3FFD"/>
    <w:rsid w:val="008E45E6"/>
    <w:rsid w:val="008E6394"/>
    <w:rsid w:val="008F0CC7"/>
    <w:rsid w:val="008F4ADD"/>
    <w:rsid w:val="008F4E7E"/>
    <w:rsid w:val="008F5B68"/>
    <w:rsid w:val="008F633C"/>
    <w:rsid w:val="008F69F4"/>
    <w:rsid w:val="008F79A5"/>
    <w:rsid w:val="0090162C"/>
    <w:rsid w:val="00901AA3"/>
    <w:rsid w:val="00903B24"/>
    <w:rsid w:val="00904100"/>
    <w:rsid w:val="00904658"/>
    <w:rsid w:val="00904892"/>
    <w:rsid w:val="00907D18"/>
    <w:rsid w:val="009103F2"/>
    <w:rsid w:val="009105CC"/>
    <w:rsid w:val="009124C1"/>
    <w:rsid w:val="009149E9"/>
    <w:rsid w:val="00914BAC"/>
    <w:rsid w:val="00914CA4"/>
    <w:rsid w:val="00915006"/>
    <w:rsid w:val="009152DB"/>
    <w:rsid w:val="009154BB"/>
    <w:rsid w:val="009178F7"/>
    <w:rsid w:val="00917C40"/>
    <w:rsid w:val="00917D7A"/>
    <w:rsid w:val="0092133F"/>
    <w:rsid w:val="0092270A"/>
    <w:rsid w:val="00926554"/>
    <w:rsid w:val="009265B4"/>
    <w:rsid w:val="00926CFE"/>
    <w:rsid w:val="00927CA5"/>
    <w:rsid w:val="00927DCB"/>
    <w:rsid w:val="00931F05"/>
    <w:rsid w:val="009327DE"/>
    <w:rsid w:val="00933024"/>
    <w:rsid w:val="0093349B"/>
    <w:rsid w:val="00934C71"/>
    <w:rsid w:val="00935CF4"/>
    <w:rsid w:val="00936700"/>
    <w:rsid w:val="00936DE3"/>
    <w:rsid w:val="00936FF1"/>
    <w:rsid w:val="009412E2"/>
    <w:rsid w:val="00942838"/>
    <w:rsid w:val="0094361A"/>
    <w:rsid w:val="0094433C"/>
    <w:rsid w:val="00944CA3"/>
    <w:rsid w:val="0094617E"/>
    <w:rsid w:val="00946DF4"/>
    <w:rsid w:val="0094701E"/>
    <w:rsid w:val="0095060B"/>
    <w:rsid w:val="00951B5E"/>
    <w:rsid w:val="00952B02"/>
    <w:rsid w:val="00953ED7"/>
    <w:rsid w:val="00962524"/>
    <w:rsid w:val="00963D8C"/>
    <w:rsid w:val="0096461C"/>
    <w:rsid w:val="00964E3F"/>
    <w:rsid w:val="009669C6"/>
    <w:rsid w:val="00967C40"/>
    <w:rsid w:val="009722F0"/>
    <w:rsid w:val="0097295B"/>
    <w:rsid w:val="0097783E"/>
    <w:rsid w:val="009804FA"/>
    <w:rsid w:val="009813EE"/>
    <w:rsid w:val="00981940"/>
    <w:rsid w:val="00981DB5"/>
    <w:rsid w:val="00985152"/>
    <w:rsid w:val="009854E5"/>
    <w:rsid w:val="0098630C"/>
    <w:rsid w:val="00986AFC"/>
    <w:rsid w:val="00986E50"/>
    <w:rsid w:val="00986EA2"/>
    <w:rsid w:val="00986F02"/>
    <w:rsid w:val="00990CDF"/>
    <w:rsid w:val="00990E85"/>
    <w:rsid w:val="00991646"/>
    <w:rsid w:val="00991D36"/>
    <w:rsid w:val="00991EF8"/>
    <w:rsid w:val="00992DD6"/>
    <w:rsid w:val="00994783"/>
    <w:rsid w:val="00994925"/>
    <w:rsid w:val="00995AD3"/>
    <w:rsid w:val="00995E5A"/>
    <w:rsid w:val="009963C4"/>
    <w:rsid w:val="00996D12"/>
    <w:rsid w:val="00997273"/>
    <w:rsid w:val="009A250C"/>
    <w:rsid w:val="009A27B8"/>
    <w:rsid w:val="009A46D9"/>
    <w:rsid w:val="009A6CC3"/>
    <w:rsid w:val="009B01B9"/>
    <w:rsid w:val="009B0B3E"/>
    <w:rsid w:val="009B17A5"/>
    <w:rsid w:val="009B2804"/>
    <w:rsid w:val="009B42CF"/>
    <w:rsid w:val="009B4908"/>
    <w:rsid w:val="009B674C"/>
    <w:rsid w:val="009B7A2C"/>
    <w:rsid w:val="009C15AF"/>
    <w:rsid w:val="009C47EC"/>
    <w:rsid w:val="009C4BC3"/>
    <w:rsid w:val="009C53E3"/>
    <w:rsid w:val="009C54B1"/>
    <w:rsid w:val="009C5BA9"/>
    <w:rsid w:val="009C6E8D"/>
    <w:rsid w:val="009C70CD"/>
    <w:rsid w:val="009C7A4E"/>
    <w:rsid w:val="009D1102"/>
    <w:rsid w:val="009D15FB"/>
    <w:rsid w:val="009D17FE"/>
    <w:rsid w:val="009D1BCD"/>
    <w:rsid w:val="009D2C0C"/>
    <w:rsid w:val="009D3A65"/>
    <w:rsid w:val="009D496E"/>
    <w:rsid w:val="009D763B"/>
    <w:rsid w:val="009D7873"/>
    <w:rsid w:val="009E021C"/>
    <w:rsid w:val="009E4151"/>
    <w:rsid w:val="009E493D"/>
    <w:rsid w:val="009E5B39"/>
    <w:rsid w:val="009E6DDC"/>
    <w:rsid w:val="009E7531"/>
    <w:rsid w:val="009E77BA"/>
    <w:rsid w:val="009E7F41"/>
    <w:rsid w:val="009F03AE"/>
    <w:rsid w:val="009F0BF7"/>
    <w:rsid w:val="009F32AC"/>
    <w:rsid w:val="009F3F0D"/>
    <w:rsid w:val="009F4EF2"/>
    <w:rsid w:val="009F57E9"/>
    <w:rsid w:val="009F7CD5"/>
    <w:rsid w:val="00A00A82"/>
    <w:rsid w:val="00A01520"/>
    <w:rsid w:val="00A035FD"/>
    <w:rsid w:val="00A0582C"/>
    <w:rsid w:val="00A0718F"/>
    <w:rsid w:val="00A10ACF"/>
    <w:rsid w:val="00A10FE3"/>
    <w:rsid w:val="00A116D2"/>
    <w:rsid w:val="00A1175B"/>
    <w:rsid w:val="00A12B84"/>
    <w:rsid w:val="00A13318"/>
    <w:rsid w:val="00A13A29"/>
    <w:rsid w:val="00A13CCB"/>
    <w:rsid w:val="00A13DD8"/>
    <w:rsid w:val="00A147FC"/>
    <w:rsid w:val="00A14824"/>
    <w:rsid w:val="00A14E08"/>
    <w:rsid w:val="00A14EE5"/>
    <w:rsid w:val="00A15C85"/>
    <w:rsid w:val="00A15F07"/>
    <w:rsid w:val="00A17BF7"/>
    <w:rsid w:val="00A2072C"/>
    <w:rsid w:val="00A20963"/>
    <w:rsid w:val="00A220E7"/>
    <w:rsid w:val="00A229D6"/>
    <w:rsid w:val="00A2376F"/>
    <w:rsid w:val="00A24F1C"/>
    <w:rsid w:val="00A2517B"/>
    <w:rsid w:val="00A259ED"/>
    <w:rsid w:val="00A30E55"/>
    <w:rsid w:val="00A33BC6"/>
    <w:rsid w:val="00A35061"/>
    <w:rsid w:val="00A36FEC"/>
    <w:rsid w:val="00A442A5"/>
    <w:rsid w:val="00A46161"/>
    <w:rsid w:val="00A462F4"/>
    <w:rsid w:val="00A46401"/>
    <w:rsid w:val="00A50C2A"/>
    <w:rsid w:val="00A51BDF"/>
    <w:rsid w:val="00A543EA"/>
    <w:rsid w:val="00A5552B"/>
    <w:rsid w:val="00A56379"/>
    <w:rsid w:val="00A56430"/>
    <w:rsid w:val="00A56EDB"/>
    <w:rsid w:val="00A57706"/>
    <w:rsid w:val="00A616DF"/>
    <w:rsid w:val="00A6178A"/>
    <w:rsid w:val="00A621AD"/>
    <w:rsid w:val="00A62696"/>
    <w:rsid w:val="00A6358A"/>
    <w:rsid w:val="00A63E02"/>
    <w:rsid w:val="00A64DE1"/>
    <w:rsid w:val="00A70E0C"/>
    <w:rsid w:val="00A73219"/>
    <w:rsid w:val="00A734E4"/>
    <w:rsid w:val="00A744EF"/>
    <w:rsid w:val="00A7546E"/>
    <w:rsid w:val="00A75693"/>
    <w:rsid w:val="00A76606"/>
    <w:rsid w:val="00A81638"/>
    <w:rsid w:val="00A820BE"/>
    <w:rsid w:val="00A83E15"/>
    <w:rsid w:val="00A8465C"/>
    <w:rsid w:val="00A84808"/>
    <w:rsid w:val="00A8634E"/>
    <w:rsid w:val="00A927B7"/>
    <w:rsid w:val="00A93A1E"/>
    <w:rsid w:val="00A970A4"/>
    <w:rsid w:val="00A974E0"/>
    <w:rsid w:val="00AA248B"/>
    <w:rsid w:val="00AA31A5"/>
    <w:rsid w:val="00AA3383"/>
    <w:rsid w:val="00AA4669"/>
    <w:rsid w:val="00AA601B"/>
    <w:rsid w:val="00AA6D71"/>
    <w:rsid w:val="00AB01D1"/>
    <w:rsid w:val="00AB067F"/>
    <w:rsid w:val="00AB0C97"/>
    <w:rsid w:val="00AB3015"/>
    <w:rsid w:val="00AB3FC0"/>
    <w:rsid w:val="00AB51D6"/>
    <w:rsid w:val="00AB6C3B"/>
    <w:rsid w:val="00AB6D07"/>
    <w:rsid w:val="00AB7802"/>
    <w:rsid w:val="00AC0282"/>
    <w:rsid w:val="00AC0423"/>
    <w:rsid w:val="00AC07A3"/>
    <w:rsid w:val="00AC160C"/>
    <w:rsid w:val="00AC3042"/>
    <w:rsid w:val="00AC3D72"/>
    <w:rsid w:val="00AC4CAF"/>
    <w:rsid w:val="00AC50F3"/>
    <w:rsid w:val="00AC5440"/>
    <w:rsid w:val="00AC55DC"/>
    <w:rsid w:val="00AC5C28"/>
    <w:rsid w:val="00AC6424"/>
    <w:rsid w:val="00AD0A13"/>
    <w:rsid w:val="00AD0A6D"/>
    <w:rsid w:val="00AD11F5"/>
    <w:rsid w:val="00AD3782"/>
    <w:rsid w:val="00AD3F91"/>
    <w:rsid w:val="00AE02B7"/>
    <w:rsid w:val="00AE06FC"/>
    <w:rsid w:val="00AE1D71"/>
    <w:rsid w:val="00AE2DFB"/>
    <w:rsid w:val="00AE2E60"/>
    <w:rsid w:val="00AE39E7"/>
    <w:rsid w:val="00AE481B"/>
    <w:rsid w:val="00AE52E9"/>
    <w:rsid w:val="00AE579A"/>
    <w:rsid w:val="00AE7CC2"/>
    <w:rsid w:val="00AF0D89"/>
    <w:rsid w:val="00AF218F"/>
    <w:rsid w:val="00AF4BE4"/>
    <w:rsid w:val="00AF4D23"/>
    <w:rsid w:val="00AF5BB4"/>
    <w:rsid w:val="00B00A0A"/>
    <w:rsid w:val="00B01C84"/>
    <w:rsid w:val="00B02538"/>
    <w:rsid w:val="00B03595"/>
    <w:rsid w:val="00B04787"/>
    <w:rsid w:val="00B047EC"/>
    <w:rsid w:val="00B06DE9"/>
    <w:rsid w:val="00B0789C"/>
    <w:rsid w:val="00B101FB"/>
    <w:rsid w:val="00B10C0C"/>
    <w:rsid w:val="00B11102"/>
    <w:rsid w:val="00B11302"/>
    <w:rsid w:val="00B11688"/>
    <w:rsid w:val="00B13E20"/>
    <w:rsid w:val="00B16553"/>
    <w:rsid w:val="00B17D80"/>
    <w:rsid w:val="00B228B6"/>
    <w:rsid w:val="00B23714"/>
    <w:rsid w:val="00B24498"/>
    <w:rsid w:val="00B24F60"/>
    <w:rsid w:val="00B25BEF"/>
    <w:rsid w:val="00B25E5E"/>
    <w:rsid w:val="00B26B86"/>
    <w:rsid w:val="00B278CF"/>
    <w:rsid w:val="00B3122F"/>
    <w:rsid w:val="00B32049"/>
    <w:rsid w:val="00B333B3"/>
    <w:rsid w:val="00B34339"/>
    <w:rsid w:val="00B34697"/>
    <w:rsid w:val="00B36B33"/>
    <w:rsid w:val="00B41532"/>
    <w:rsid w:val="00B43F9F"/>
    <w:rsid w:val="00B46EB4"/>
    <w:rsid w:val="00B506DC"/>
    <w:rsid w:val="00B50727"/>
    <w:rsid w:val="00B50EBF"/>
    <w:rsid w:val="00B5333B"/>
    <w:rsid w:val="00B53896"/>
    <w:rsid w:val="00B54514"/>
    <w:rsid w:val="00B6315B"/>
    <w:rsid w:val="00B636FD"/>
    <w:rsid w:val="00B643C6"/>
    <w:rsid w:val="00B65659"/>
    <w:rsid w:val="00B66494"/>
    <w:rsid w:val="00B72ABE"/>
    <w:rsid w:val="00B732FE"/>
    <w:rsid w:val="00B75C78"/>
    <w:rsid w:val="00B76ECE"/>
    <w:rsid w:val="00B7757A"/>
    <w:rsid w:val="00B77785"/>
    <w:rsid w:val="00B80EDC"/>
    <w:rsid w:val="00B8156D"/>
    <w:rsid w:val="00B850F2"/>
    <w:rsid w:val="00B85389"/>
    <w:rsid w:val="00B85556"/>
    <w:rsid w:val="00B876A1"/>
    <w:rsid w:val="00B90D23"/>
    <w:rsid w:val="00B917BA"/>
    <w:rsid w:val="00B948EA"/>
    <w:rsid w:val="00B960C5"/>
    <w:rsid w:val="00B96967"/>
    <w:rsid w:val="00B97A70"/>
    <w:rsid w:val="00BA3016"/>
    <w:rsid w:val="00BA44AF"/>
    <w:rsid w:val="00BA5F06"/>
    <w:rsid w:val="00BA6994"/>
    <w:rsid w:val="00BA7B92"/>
    <w:rsid w:val="00BB0134"/>
    <w:rsid w:val="00BB09FC"/>
    <w:rsid w:val="00BB0E52"/>
    <w:rsid w:val="00BB5C57"/>
    <w:rsid w:val="00BB5EB3"/>
    <w:rsid w:val="00BB620B"/>
    <w:rsid w:val="00BB62EC"/>
    <w:rsid w:val="00BC1352"/>
    <w:rsid w:val="00BC3D3C"/>
    <w:rsid w:val="00BC47D1"/>
    <w:rsid w:val="00BC4E50"/>
    <w:rsid w:val="00BC78CE"/>
    <w:rsid w:val="00BD05B1"/>
    <w:rsid w:val="00BD09EF"/>
    <w:rsid w:val="00BD1F7F"/>
    <w:rsid w:val="00BD2768"/>
    <w:rsid w:val="00BD4AFA"/>
    <w:rsid w:val="00BD4E80"/>
    <w:rsid w:val="00BD57E5"/>
    <w:rsid w:val="00BD5ADB"/>
    <w:rsid w:val="00BD75F1"/>
    <w:rsid w:val="00BD7742"/>
    <w:rsid w:val="00BD7A7A"/>
    <w:rsid w:val="00BE2A03"/>
    <w:rsid w:val="00BE2EB2"/>
    <w:rsid w:val="00BE3EAC"/>
    <w:rsid w:val="00BE48A9"/>
    <w:rsid w:val="00BE4D9A"/>
    <w:rsid w:val="00BE5537"/>
    <w:rsid w:val="00BE5F35"/>
    <w:rsid w:val="00BE642C"/>
    <w:rsid w:val="00BF0292"/>
    <w:rsid w:val="00BF0C92"/>
    <w:rsid w:val="00BF1463"/>
    <w:rsid w:val="00BF4E77"/>
    <w:rsid w:val="00BF5AC7"/>
    <w:rsid w:val="00BF63BA"/>
    <w:rsid w:val="00BF6D1C"/>
    <w:rsid w:val="00BF78AF"/>
    <w:rsid w:val="00C01239"/>
    <w:rsid w:val="00C02716"/>
    <w:rsid w:val="00C02F6F"/>
    <w:rsid w:val="00C04BC2"/>
    <w:rsid w:val="00C055B5"/>
    <w:rsid w:val="00C0571B"/>
    <w:rsid w:val="00C059D0"/>
    <w:rsid w:val="00C0610E"/>
    <w:rsid w:val="00C064B0"/>
    <w:rsid w:val="00C066DC"/>
    <w:rsid w:val="00C07A98"/>
    <w:rsid w:val="00C12519"/>
    <w:rsid w:val="00C128CD"/>
    <w:rsid w:val="00C12B44"/>
    <w:rsid w:val="00C1411F"/>
    <w:rsid w:val="00C15082"/>
    <w:rsid w:val="00C17377"/>
    <w:rsid w:val="00C17487"/>
    <w:rsid w:val="00C178BC"/>
    <w:rsid w:val="00C17D60"/>
    <w:rsid w:val="00C23E2E"/>
    <w:rsid w:val="00C23EA9"/>
    <w:rsid w:val="00C24874"/>
    <w:rsid w:val="00C2615E"/>
    <w:rsid w:val="00C26D3F"/>
    <w:rsid w:val="00C3067C"/>
    <w:rsid w:val="00C307C3"/>
    <w:rsid w:val="00C3170E"/>
    <w:rsid w:val="00C31A70"/>
    <w:rsid w:val="00C31BE1"/>
    <w:rsid w:val="00C324D7"/>
    <w:rsid w:val="00C332B3"/>
    <w:rsid w:val="00C33522"/>
    <w:rsid w:val="00C35609"/>
    <w:rsid w:val="00C3740D"/>
    <w:rsid w:val="00C377C5"/>
    <w:rsid w:val="00C3799E"/>
    <w:rsid w:val="00C379B3"/>
    <w:rsid w:val="00C37DCF"/>
    <w:rsid w:val="00C37DE5"/>
    <w:rsid w:val="00C37EE6"/>
    <w:rsid w:val="00C413D9"/>
    <w:rsid w:val="00C418FC"/>
    <w:rsid w:val="00C41FEC"/>
    <w:rsid w:val="00C441B6"/>
    <w:rsid w:val="00C46969"/>
    <w:rsid w:val="00C46D76"/>
    <w:rsid w:val="00C4727B"/>
    <w:rsid w:val="00C475C5"/>
    <w:rsid w:val="00C51B35"/>
    <w:rsid w:val="00C526A7"/>
    <w:rsid w:val="00C53397"/>
    <w:rsid w:val="00C544FB"/>
    <w:rsid w:val="00C56D9E"/>
    <w:rsid w:val="00C572EF"/>
    <w:rsid w:val="00C575BE"/>
    <w:rsid w:val="00C60715"/>
    <w:rsid w:val="00C63AF4"/>
    <w:rsid w:val="00C654BA"/>
    <w:rsid w:val="00C66CF1"/>
    <w:rsid w:val="00C66FA6"/>
    <w:rsid w:val="00C67D66"/>
    <w:rsid w:val="00C71B85"/>
    <w:rsid w:val="00C723DD"/>
    <w:rsid w:val="00C72D25"/>
    <w:rsid w:val="00C737AB"/>
    <w:rsid w:val="00C737AF"/>
    <w:rsid w:val="00C73AE1"/>
    <w:rsid w:val="00C74640"/>
    <w:rsid w:val="00C74B48"/>
    <w:rsid w:val="00C7736D"/>
    <w:rsid w:val="00C812C9"/>
    <w:rsid w:val="00C8152C"/>
    <w:rsid w:val="00C81794"/>
    <w:rsid w:val="00C81AB3"/>
    <w:rsid w:val="00C827BB"/>
    <w:rsid w:val="00C82A2A"/>
    <w:rsid w:val="00C83238"/>
    <w:rsid w:val="00C83D38"/>
    <w:rsid w:val="00C84D7E"/>
    <w:rsid w:val="00C85BD2"/>
    <w:rsid w:val="00C86948"/>
    <w:rsid w:val="00C86964"/>
    <w:rsid w:val="00C91043"/>
    <w:rsid w:val="00C9204D"/>
    <w:rsid w:val="00C944A0"/>
    <w:rsid w:val="00C94BBB"/>
    <w:rsid w:val="00C9698E"/>
    <w:rsid w:val="00C96BB0"/>
    <w:rsid w:val="00C96DDE"/>
    <w:rsid w:val="00C97980"/>
    <w:rsid w:val="00CA4E65"/>
    <w:rsid w:val="00CA77CC"/>
    <w:rsid w:val="00CB1ABB"/>
    <w:rsid w:val="00CB2D37"/>
    <w:rsid w:val="00CB30AD"/>
    <w:rsid w:val="00CB3269"/>
    <w:rsid w:val="00CB4DF2"/>
    <w:rsid w:val="00CB603F"/>
    <w:rsid w:val="00CB768B"/>
    <w:rsid w:val="00CB7E06"/>
    <w:rsid w:val="00CC0BEC"/>
    <w:rsid w:val="00CC0C51"/>
    <w:rsid w:val="00CC30AB"/>
    <w:rsid w:val="00CC32D1"/>
    <w:rsid w:val="00CC57CB"/>
    <w:rsid w:val="00CC60F2"/>
    <w:rsid w:val="00CC6BFC"/>
    <w:rsid w:val="00CC71A9"/>
    <w:rsid w:val="00CC720B"/>
    <w:rsid w:val="00CC7B01"/>
    <w:rsid w:val="00CC7EEF"/>
    <w:rsid w:val="00CD267A"/>
    <w:rsid w:val="00CD3B8A"/>
    <w:rsid w:val="00CD53A7"/>
    <w:rsid w:val="00CD57A7"/>
    <w:rsid w:val="00CD6FB8"/>
    <w:rsid w:val="00CE0B58"/>
    <w:rsid w:val="00CE0D22"/>
    <w:rsid w:val="00CE188D"/>
    <w:rsid w:val="00CE1CFA"/>
    <w:rsid w:val="00CE2F22"/>
    <w:rsid w:val="00CE64A9"/>
    <w:rsid w:val="00CE693E"/>
    <w:rsid w:val="00CE70FE"/>
    <w:rsid w:val="00CE7477"/>
    <w:rsid w:val="00CF3698"/>
    <w:rsid w:val="00CF4D6F"/>
    <w:rsid w:val="00CF5325"/>
    <w:rsid w:val="00CF5B04"/>
    <w:rsid w:val="00D00075"/>
    <w:rsid w:val="00D00868"/>
    <w:rsid w:val="00D0184D"/>
    <w:rsid w:val="00D027AC"/>
    <w:rsid w:val="00D03FCF"/>
    <w:rsid w:val="00D049C2"/>
    <w:rsid w:val="00D04EF9"/>
    <w:rsid w:val="00D0504F"/>
    <w:rsid w:val="00D05FF5"/>
    <w:rsid w:val="00D07C47"/>
    <w:rsid w:val="00D107CA"/>
    <w:rsid w:val="00D11367"/>
    <w:rsid w:val="00D1271C"/>
    <w:rsid w:val="00D12BEF"/>
    <w:rsid w:val="00D165EF"/>
    <w:rsid w:val="00D2208E"/>
    <w:rsid w:val="00D23F1C"/>
    <w:rsid w:val="00D23FC6"/>
    <w:rsid w:val="00D24251"/>
    <w:rsid w:val="00D24CBA"/>
    <w:rsid w:val="00D30493"/>
    <w:rsid w:val="00D31C2A"/>
    <w:rsid w:val="00D31F96"/>
    <w:rsid w:val="00D33456"/>
    <w:rsid w:val="00D33FF1"/>
    <w:rsid w:val="00D34385"/>
    <w:rsid w:val="00D348F4"/>
    <w:rsid w:val="00D35384"/>
    <w:rsid w:val="00D3585F"/>
    <w:rsid w:val="00D37A2F"/>
    <w:rsid w:val="00D41180"/>
    <w:rsid w:val="00D425FB"/>
    <w:rsid w:val="00D42A1C"/>
    <w:rsid w:val="00D44277"/>
    <w:rsid w:val="00D45F6C"/>
    <w:rsid w:val="00D50B08"/>
    <w:rsid w:val="00D50C75"/>
    <w:rsid w:val="00D50D4B"/>
    <w:rsid w:val="00D518A6"/>
    <w:rsid w:val="00D5210B"/>
    <w:rsid w:val="00D539F6"/>
    <w:rsid w:val="00D54D43"/>
    <w:rsid w:val="00D54DB6"/>
    <w:rsid w:val="00D55545"/>
    <w:rsid w:val="00D5592E"/>
    <w:rsid w:val="00D57076"/>
    <w:rsid w:val="00D57700"/>
    <w:rsid w:val="00D60443"/>
    <w:rsid w:val="00D605DC"/>
    <w:rsid w:val="00D615FD"/>
    <w:rsid w:val="00D6267E"/>
    <w:rsid w:val="00D62F83"/>
    <w:rsid w:val="00D66CE2"/>
    <w:rsid w:val="00D70BDE"/>
    <w:rsid w:val="00D77218"/>
    <w:rsid w:val="00D800AD"/>
    <w:rsid w:val="00D835C7"/>
    <w:rsid w:val="00D839AE"/>
    <w:rsid w:val="00D8537D"/>
    <w:rsid w:val="00D853F4"/>
    <w:rsid w:val="00D90099"/>
    <w:rsid w:val="00D902B1"/>
    <w:rsid w:val="00D90538"/>
    <w:rsid w:val="00D92CD1"/>
    <w:rsid w:val="00D962C7"/>
    <w:rsid w:val="00DA0CA1"/>
    <w:rsid w:val="00DA2492"/>
    <w:rsid w:val="00DA2577"/>
    <w:rsid w:val="00DA2C49"/>
    <w:rsid w:val="00DA3498"/>
    <w:rsid w:val="00DA43AF"/>
    <w:rsid w:val="00DB185C"/>
    <w:rsid w:val="00DB218C"/>
    <w:rsid w:val="00DB28A3"/>
    <w:rsid w:val="00DB2BE2"/>
    <w:rsid w:val="00DB31D1"/>
    <w:rsid w:val="00DB379C"/>
    <w:rsid w:val="00DB63F3"/>
    <w:rsid w:val="00DB6610"/>
    <w:rsid w:val="00DB7355"/>
    <w:rsid w:val="00DC5ACD"/>
    <w:rsid w:val="00DC7E57"/>
    <w:rsid w:val="00DD0795"/>
    <w:rsid w:val="00DD0EC1"/>
    <w:rsid w:val="00DD17AE"/>
    <w:rsid w:val="00DD1E0F"/>
    <w:rsid w:val="00DD3DAA"/>
    <w:rsid w:val="00DD40BD"/>
    <w:rsid w:val="00DD42DD"/>
    <w:rsid w:val="00DD4398"/>
    <w:rsid w:val="00DD5786"/>
    <w:rsid w:val="00DD61A4"/>
    <w:rsid w:val="00DD6DB0"/>
    <w:rsid w:val="00DD7623"/>
    <w:rsid w:val="00DD7B9D"/>
    <w:rsid w:val="00DD7CE0"/>
    <w:rsid w:val="00DE35EE"/>
    <w:rsid w:val="00DE440D"/>
    <w:rsid w:val="00DE536C"/>
    <w:rsid w:val="00DE65A5"/>
    <w:rsid w:val="00DE6F6A"/>
    <w:rsid w:val="00DE6FF1"/>
    <w:rsid w:val="00DF1573"/>
    <w:rsid w:val="00DF22A4"/>
    <w:rsid w:val="00DF332F"/>
    <w:rsid w:val="00DF4284"/>
    <w:rsid w:val="00DF4340"/>
    <w:rsid w:val="00DF48E5"/>
    <w:rsid w:val="00DF4975"/>
    <w:rsid w:val="00DF4E32"/>
    <w:rsid w:val="00DF668D"/>
    <w:rsid w:val="00DF765B"/>
    <w:rsid w:val="00DF78B5"/>
    <w:rsid w:val="00DF7CA5"/>
    <w:rsid w:val="00E0022C"/>
    <w:rsid w:val="00E006C3"/>
    <w:rsid w:val="00E00E8F"/>
    <w:rsid w:val="00E025B8"/>
    <w:rsid w:val="00E03C1D"/>
    <w:rsid w:val="00E040B2"/>
    <w:rsid w:val="00E0482A"/>
    <w:rsid w:val="00E052BA"/>
    <w:rsid w:val="00E06291"/>
    <w:rsid w:val="00E06B8A"/>
    <w:rsid w:val="00E06BC7"/>
    <w:rsid w:val="00E07A8C"/>
    <w:rsid w:val="00E1194D"/>
    <w:rsid w:val="00E11E33"/>
    <w:rsid w:val="00E13CBE"/>
    <w:rsid w:val="00E13D70"/>
    <w:rsid w:val="00E14412"/>
    <w:rsid w:val="00E1463B"/>
    <w:rsid w:val="00E164D5"/>
    <w:rsid w:val="00E20FA9"/>
    <w:rsid w:val="00E22445"/>
    <w:rsid w:val="00E2268F"/>
    <w:rsid w:val="00E228CF"/>
    <w:rsid w:val="00E265BC"/>
    <w:rsid w:val="00E26D7C"/>
    <w:rsid w:val="00E26DCE"/>
    <w:rsid w:val="00E27A11"/>
    <w:rsid w:val="00E32646"/>
    <w:rsid w:val="00E363B2"/>
    <w:rsid w:val="00E36DA5"/>
    <w:rsid w:val="00E36DF3"/>
    <w:rsid w:val="00E37BE9"/>
    <w:rsid w:val="00E4025E"/>
    <w:rsid w:val="00E40C16"/>
    <w:rsid w:val="00E40DC4"/>
    <w:rsid w:val="00E412BE"/>
    <w:rsid w:val="00E417A1"/>
    <w:rsid w:val="00E42296"/>
    <w:rsid w:val="00E43639"/>
    <w:rsid w:val="00E44095"/>
    <w:rsid w:val="00E46F3B"/>
    <w:rsid w:val="00E55BCD"/>
    <w:rsid w:val="00E57694"/>
    <w:rsid w:val="00E579CE"/>
    <w:rsid w:val="00E6021F"/>
    <w:rsid w:val="00E60468"/>
    <w:rsid w:val="00E60916"/>
    <w:rsid w:val="00E6146A"/>
    <w:rsid w:val="00E62E9A"/>
    <w:rsid w:val="00E63F7F"/>
    <w:rsid w:val="00E64762"/>
    <w:rsid w:val="00E651D6"/>
    <w:rsid w:val="00E6522B"/>
    <w:rsid w:val="00E65FD9"/>
    <w:rsid w:val="00E6676B"/>
    <w:rsid w:val="00E67771"/>
    <w:rsid w:val="00E71757"/>
    <w:rsid w:val="00E74A45"/>
    <w:rsid w:val="00E75F9D"/>
    <w:rsid w:val="00E76110"/>
    <w:rsid w:val="00E766DB"/>
    <w:rsid w:val="00E80396"/>
    <w:rsid w:val="00E80B3D"/>
    <w:rsid w:val="00E811D1"/>
    <w:rsid w:val="00E82F4B"/>
    <w:rsid w:val="00E8358E"/>
    <w:rsid w:val="00E8763C"/>
    <w:rsid w:val="00E914A7"/>
    <w:rsid w:val="00E9185F"/>
    <w:rsid w:val="00E93650"/>
    <w:rsid w:val="00E93A60"/>
    <w:rsid w:val="00E942DD"/>
    <w:rsid w:val="00E9493A"/>
    <w:rsid w:val="00E94F5D"/>
    <w:rsid w:val="00E94FDE"/>
    <w:rsid w:val="00E9502D"/>
    <w:rsid w:val="00E95074"/>
    <w:rsid w:val="00E95D60"/>
    <w:rsid w:val="00E95EC1"/>
    <w:rsid w:val="00E961BA"/>
    <w:rsid w:val="00E96915"/>
    <w:rsid w:val="00E96DCB"/>
    <w:rsid w:val="00EA053E"/>
    <w:rsid w:val="00EA0E54"/>
    <w:rsid w:val="00EA13D3"/>
    <w:rsid w:val="00EA15FA"/>
    <w:rsid w:val="00EA2641"/>
    <w:rsid w:val="00EA42AE"/>
    <w:rsid w:val="00EA4612"/>
    <w:rsid w:val="00EA4FCD"/>
    <w:rsid w:val="00EA5D4C"/>
    <w:rsid w:val="00EA64C3"/>
    <w:rsid w:val="00EA6E26"/>
    <w:rsid w:val="00EA7855"/>
    <w:rsid w:val="00EB0CEF"/>
    <w:rsid w:val="00EB205D"/>
    <w:rsid w:val="00EB2367"/>
    <w:rsid w:val="00EB5C1C"/>
    <w:rsid w:val="00EC3F6C"/>
    <w:rsid w:val="00EC4562"/>
    <w:rsid w:val="00EC4631"/>
    <w:rsid w:val="00ED035A"/>
    <w:rsid w:val="00ED308F"/>
    <w:rsid w:val="00ED4CEC"/>
    <w:rsid w:val="00ED637B"/>
    <w:rsid w:val="00ED76A2"/>
    <w:rsid w:val="00EE036B"/>
    <w:rsid w:val="00EE0A8E"/>
    <w:rsid w:val="00EE0D31"/>
    <w:rsid w:val="00EE11AF"/>
    <w:rsid w:val="00EE23A8"/>
    <w:rsid w:val="00EE34E3"/>
    <w:rsid w:val="00EE6000"/>
    <w:rsid w:val="00EE61DE"/>
    <w:rsid w:val="00EE72F9"/>
    <w:rsid w:val="00EE7A98"/>
    <w:rsid w:val="00EF0E25"/>
    <w:rsid w:val="00EF4344"/>
    <w:rsid w:val="00EF5D37"/>
    <w:rsid w:val="00EF71E1"/>
    <w:rsid w:val="00F00068"/>
    <w:rsid w:val="00F0082B"/>
    <w:rsid w:val="00F01DB1"/>
    <w:rsid w:val="00F02B9C"/>
    <w:rsid w:val="00F03A09"/>
    <w:rsid w:val="00F107EC"/>
    <w:rsid w:val="00F14ADF"/>
    <w:rsid w:val="00F150DF"/>
    <w:rsid w:val="00F155D7"/>
    <w:rsid w:val="00F15797"/>
    <w:rsid w:val="00F17BCD"/>
    <w:rsid w:val="00F204B9"/>
    <w:rsid w:val="00F2125B"/>
    <w:rsid w:val="00F21EF3"/>
    <w:rsid w:val="00F22554"/>
    <w:rsid w:val="00F22616"/>
    <w:rsid w:val="00F2276D"/>
    <w:rsid w:val="00F2286C"/>
    <w:rsid w:val="00F259EF"/>
    <w:rsid w:val="00F26529"/>
    <w:rsid w:val="00F275D2"/>
    <w:rsid w:val="00F315EE"/>
    <w:rsid w:val="00F34853"/>
    <w:rsid w:val="00F37718"/>
    <w:rsid w:val="00F41E61"/>
    <w:rsid w:val="00F423CF"/>
    <w:rsid w:val="00F45CD7"/>
    <w:rsid w:val="00F47690"/>
    <w:rsid w:val="00F477EC"/>
    <w:rsid w:val="00F503B9"/>
    <w:rsid w:val="00F515DF"/>
    <w:rsid w:val="00F51777"/>
    <w:rsid w:val="00F52664"/>
    <w:rsid w:val="00F52A12"/>
    <w:rsid w:val="00F5779D"/>
    <w:rsid w:val="00F61E56"/>
    <w:rsid w:val="00F62383"/>
    <w:rsid w:val="00F63716"/>
    <w:rsid w:val="00F63E39"/>
    <w:rsid w:val="00F640B7"/>
    <w:rsid w:val="00F64752"/>
    <w:rsid w:val="00F64FFA"/>
    <w:rsid w:val="00F65D2E"/>
    <w:rsid w:val="00F664CD"/>
    <w:rsid w:val="00F66804"/>
    <w:rsid w:val="00F6728F"/>
    <w:rsid w:val="00F70CF1"/>
    <w:rsid w:val="00F72AAC"/>
    <w:rsid w:val="00F7302F"/>
    <w:rsid w:val="00F733EA"/>
    <w:rsid w:val="00F74514"/>
    <w:rsid w:val="00F74549"/>
    <w:rsid w:val="00F75069"/>
    <w:rsid w:val="00F7559A"/>
    <w:rsid w:val="00F75D99"/>
    <w:rsid w:val="00F767EF"/>
    <w:rsid w:val="00F776BA"/>
    <w:rsid w:val="00F77E7E"/>
    <w:rsid w:val="00F8038A"/>
    <w:rsid w:val="00F81889"/>
    <w:rsid w:val="00F83EC5"/>
    <w:rsid w:val="00F84CC5"/>
    <w:rsid w:val="00F85A86"/>
    <w:rsid w:val="00F87A23"/>
    <w:rsid w:val="00F932DC"/>
    <w:rsid w:val="00F95D4A"/>
    <w:rsid w:val="00F96098"/>
    <w:rsid w:val="00F9613D"/>
    <w:rsid w:val="00F97B7A"/>
    <w:rsid w:val="00FA0299"/>
    <w:rsid w:val="00FA0E88"/>
    <w:rsid w:val="00FA170E"/>
    <w:rsid w:val="00FA3141"/>
    <w:rsid w:val="00FA3604"/>
    <w:rsid w:val="00FA36D0"/>
    <w:rsid w:val="00FA3E2F"/>
    <w:rsid w:val="00FA3E45"/>
    <w:rsid w:val="00FA4D65"/>
    <w:rsid w:val="00FA6432"/>
    <w:rsid w:val="00FA656C"/>
    <w:rsid w:val="00FA77FF"/>
    <w:rsid w:val="00FB1617"/>
    <w:rsid w:val="00FB26D3"/>
    <w:rsid w:val="00FB338B"/>
    <w:rsid w:val="00FB34C3"/>
    <w:rsid w:val="00FB3CB2"/>
    <w:rsid w:val="00FB445A"/>
    <w:rsid w:val="00FB6995"/>
    <w:rsid w:val="00FC110D"/>
    <w:rsid w:val="00FC1334"/>
    <w:rsid w:val="00FC16C2"/>
    <w:rsid w:val="00FC2792"/>
    <w:rsid w:val="00FC3124"/>
    <w:rsid w:val="00FC4116"/>
    <w:rsid w:val="00FC4F39"/>
    <w:rsid w:val="00FC6ADC"/>
    <w:rsid w:val="00FD085E"/>
    <w:rsid w:val="00FD1BB4"/>
    <w:rsid w:val="00FD5728"/>
    <w:rsid w:val="00FD6B05"/>
    <w:rsid w:val="00FE0788"/>
    <w:rsid w:val="00FE085A"/>
    <w:rsid w:val="00FE2193"/>
    <w:rsid w:val="00FE2AB5"/>
    <w:rsid w:val="00FE3039"/>
    <w:rsid w:val="00FE30FC"/>
    <w:rsid w:val="00FE39CF"/>
    <w:rsid w:val="00FE4B60"/>
    <w:rsid w:val="00FE4C01"/>
    <w:rsid w:val="00FE4F5F"/>
    <w:rsid w:val="00FE5D20"/>
    <w:rsid w:val="00FE6972"/>
    <w:rsid w:val="00FE6D88"/>
    <w:rsid w:val="00FE794D"/>
    <w:rsid w:val="00FF119D"/>
    <w:rsid w:val="00FF3CE5"/>
    <w:rsid w:val="00FF3F1D"/>
    <w:rsid w:val="00FF4381"/>
    <w:rsid w:val="00FF5DFF"/>
    <w:rsid w:val="00FF60FF"/>
    <w:rsid w:val="00FF708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paragraph" w:styleId="Bibliography">
    <w:name w:val="Bibliography"/>
    <w:basedOn w:val="Normal"/>
    <w:next w:val="Normal"/>
    <w:uiPriority w:val="37"/>
    <w:unhideWhenUsed/>
    <w:rsid w:val="00203942"/>
    <w:pPr>
      <w:spacing w:after="160" w:line="259" w:lineRule="auto"/>
    </w:pPr>
    <w:rPr>
      <w:rFonts w:asciiTheme="minorHAnsi" w:eastAsiaTheme="minorHAnsi" w:hAnsiTheme="minorHAnsi" w:cstheme="minorBidi"/>
      <w:szCs w:val="22"/>
      <w:lang w:val="en-SG" w:eastAsia="en-US"/>
    </w:rPr>
  </w:style>
  <w:style w:type="paragraph" w:styleId="NoSpacing">
    <w:name w:val="No Spacing"/>
    <w:link w:val="NoSpacingChar"/>
    <w:uiPriority w:val="1"/>
    <w:qFormat/>
    <w:rsid w:val="00FC2792"/>
    <w:pPr>
      <w:spacing w:line="480" w:lineRule="auto"/>
      <w:ind w:firstLine="0"/>
      <w:jc w:val="left"/>
    </w:pPr>
    <w:rPr>
      <w:rFonts w:eastAsiaTheme="minorHAnsi" w:cstheme="minorBidi"/>
      <w:sz w:val="24"/>
      <w:lang w:val="en-SG"/>
    </w:rPr>
  </w:style>
  <w:style w:type="character" w:customStyle="1" w:styleId="NoSpacingChar">
    <w:name w:val="No Spacing Char"/>
    <w:basedOn w:val="DefaultParagraphFont"/>
    <w:link w:val="NoSpacing"/>
    <w:uiPriority w:val="1"/>
    <w:rsid w:val="00FC2792"/>
    <w:rPr>
      <w:rFonts w:eastAsiaTheme="minorHAnsi" w:cstheme="minorBidi"/>
      <w:sz w:val="24"/>
      <w:lang w:val="en-SG"/>
    </w:rPr>
  </w:style>
  <w:style w:type="character" w:styleId="UnresolvedMention">
    <w:name w:val="Unresolved Mention"/>
    <w:basedOn w:val="DefaultParagraphFont"/>
    <w:uiPriority w:val="99"/>
    <w:rsid w:val="003F6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7616985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61261271">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93333236">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93350840">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hgia%7d@u.nus.edu" TargetMode="Externa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ancychen@alum.mit.edu"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0214A3"/>
    <w:rsid w:val="00034DF7"/>
    <w:rsid w:val="00042117"/>
    <w:rsid w:val="00043FE3"/>
    <w:rsid w:val="000E3581"/>
    <w:rsid w:val="001347BF"/>
    <w:rsid w:val="001410F8"/>
    <w:rsid w:val="001C2C7C"/>
    <w:rsid w:val="002041E0"/>
    <w:rsid w:val="0021202C"/>
    <w:rsid w:val="002B0A2B"/>
    <w:rsid w:val="002C1CAE"/>
    <w:rsid w:val="002D28F6"/>
    <w:rsid w:val="0032668C"/>
    <w:rsid w:val="003570A3"/>
    <w:rsid w:val="003E1142"/>
    <w:rsid w:val="00432E96"/>
    <w:rsid w:val="00473D37"/>
    <w:rsid w:val="004D57C1"/>
    <w:rsid w:val="00655F66"/>
    <w:rsid w:val="006F11C5"/>
    <w:rsid w:val="007A6F22"/>
    <w:rsid w:val="007C4897"/>
    <w:rsid w:val="007E16D4"/>
    <w:rsid w:val="0087303E"/>
    <w:rsid w:val="008C632D"/>
    <w:rsid w:val="009660E6"/>
    <w:rsid w:val="00976020"/>
    <w:rsid w:val="00A15D22"/>
    <w:rsid w:val="00A20259"/>
    <w:rsid w:val="00A35B69"/>
    <w:rsid w:val="00A4171F"/>
    <w:rsid w:val="00A764BF"/>
    <w:rsid w:val="00B05772"/>
    <w:rsid w:val="00B223E2"/>
    <w:rsid w:val="00B624C0"/>
    <w:rsid w:val="00C3339F"/>
    <w:rsid w:val="00C71A3C"/>
    <w:rsid w:val="00D001B4"/>
    <w:rsid w:val="00D11CFB"/>
    <w:rsid w:val="00D97CD6"/>
    <w:rsid w:val="00DA460D"/>
    <w:rsid w:val="00F03B13"/>
    <w:rsid w:val="00F95FC9"/>
    <w:rsid w:val="00FB7A3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2120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Kni982</b:Tag>
    <b:SourceType>Report</b:SourceType>
    <b:Guid>{3B4EAE72-CDF3-4B35-BD39-8A34F20BD776}</b:Guid>
    <b:Author>
      <b:Author>
        <b:NameList>
          <b:Person>
            <b:Last>Knight</b:Last>
            <b:First>Kevin</b:First>
          </b:Person>
          <b:Person>
            <b:Last>Graehl</b:Last>
            <b:First>Jonathan</b:First>
          </b:Person>
        </b:NameList>
      </b:Author>
    </b:Author>
    <b:Title>Machine Transliteration</b:Title>
    <b:Year>1998</b:Year>
    <b:Department>Information Sciences Institute</b:Department>
    <b:Institution>University of Southern California</b:Institution>
    <b:RefOrder>1</b:RefOrder>
  </b:Source>
  <b:Source>
    <b:Tag>Bha111</b:Tag>
    <b:SourceType>ConferenceProceedings</b:SourceType>
    <b:Guid>{F8A69434-E721-4400-9727-147658A358E4}</b:Guid>
    <b:Author>
      <b:Author>
        <b:NameList>
          <b:Person>
            <b:Last>Bhargava</b:Last>
            <b:First>Aditya</b:First>
          </b:Person>
          <b:Person>
            <b:Last>Kondrak</b:Last>
            <b:First>Grzegorz</b:First>
          </b:Person>
        </b:NameList>
      </b:Author>
    </b:Author>
    <b:Title>How do you pronounce your name? Improving G2P with transliterations</b:Title>
    <b:Year>2011</b:Year>
    <b:City>Edmonton</b:City>
    <b:Department>Department of Computing Science</b:Department>
    <b:Institution>University of Alberta</b:Institution>
    <b:Pages>399-408</b:Pages>
    <b:ConferenceName>Association for Computational Linguistics</b:ConferenceName>
    <b:RefOrder>2</b:RefOrder>
  </b:Source>
  <b:Source>
    <b:Tag>Lar</b:Tag>
    <b:SourceType>Report</b:SourceType>
    <b:Guid>{8AECC181-3EBC-4D87-90EE-6C4E880EBF99}</b:Guid>
    <b:Author>
      <b:Author>
        <b:NameList>
          <b:Person>
            <b:Last>Larkey</b:Last>
            <b:First>Leah</b:First>
            <b:Middle>S</b:Middle>
          </b:Person>
          <b:Person>
            <b:Last>Jaleel</b:Last>
            <b:First>Nasreen</b:First>
            <b:Middle>Abdul</b:Middle>
          </b:Person>
          <b:Person>
            <b:Last>Connel</b:Last>
            <b:First>Margaret</b:First>
          </b:Person>
        </b:NameList>
      </b:Author>
    </b:Author>
    <b:Title>What’s in a Name?: Proper Names in Arabic Cross Language Information Retrieval</b:Title>
    <b:Pages>139-146</b:Pages>
    <b:Year>2003</b:Year>
    <b:City>Amherst</b:City>
    <b:RefOrder>3</b:RefOrder>
  </b:Source>
</b:Sources>
</file>

<file path=customXml/itemProps1.xml><?xml version="1.0" encoding="utf-8"?>
<ds:datastoreItem xmlns:ds="http://schemas.openxmlformats.org/officeDocument/2006/customXml" ds:itemID="{3C0537C7-8FEF-413B-8CE4-F944B8AD2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5</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16698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Snigdha Singhania</cp:lastModifiedBy>
  <cp:revision>868</cp:revision>
  <cp:lastPrinted>2018-06-09T18:41:00Z</cp:lastPrinted>
  <dcterms:created xsi:type="dcterms:W3CDTF">2017-10-13T18:31:00Z</dcterms:created>
  <dcterms:modified xsi:type="dcterms:W3CDTF">2018-06-09T18:45:00Z</dcterms:modified>
  <cp:category/>
</cp:coreProperties>
</file>