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b/>
          <w:bCs/>
          <w:color w:val="1F4E79"/>
          <w:sz w:val="44"/>
          <w:szCs w:val="44"/>
        </w:rPr>
        <w:t xml:space="preserve">Flow Guide: Find a Provider</w:t>
      </w:r>
    </w:p>
    <w:p>
      <w:pPr>
        <w:spacing w:after="240"/>
      </w:pPr>
      <w:r>
        <w:rPr>
          <w:color w:val="595959"/>
        </w:rPr>
        <w:t xml:space="preserve">Content design spec for ChatGPT App tool: </w:t>
      </w:r>
      <w:r>
        <w:rPr>
          <w:rFonts w:ascii="Consolas" w:cs="Consolas" w:eastAsia="Consolas" w:hAnsi="Consolas"/>
          <w:color w:val="595959"/>
        </w:rPr>
        <w:t xml:space="preserve">find_provider</w:t>
      </w:r>
    </w:p>
    <w:p>
      <w:pPr>
        <w:pBdr>
          <w:bottom w:val="single" w:color="1F4E79" w:sz="6" w:space="1"/>
        </w:pBdr>
        <w:spacing w:after="240" w:before="120"/>
      </w:pPr>
    </w:p>
    <w:p>
      <w:pPr>
        <w:pStyle w:val="Heading2"/>
      </w:pPr>
      <w:r>
        <w:t xml:space="preserve">About this template</w:t>
      </w:r>
    </w:p>
    <w:p>
      <w:pPr>
        <w:spacing w:after="120"/>
      </w:pPr>
      <w:r>
        <w:t xml:space="preserve">This flow guide is a dual-purpose artifact. It serves content design — documenting the conversational experience, voice, and safety rails — and it serves engineering as a spec that maps directly to Apps SDK surfaces (tool descriptions, inputSchema, structured responses, widget content, follow-ups).</w:t>
      </w:r>
    </w:p>
    <w:p>
      <w:pPr>
        <w:spacing w:after="120"/>
      </w:pPr>
      <w:r>
        <w:t xml:space="preserve">Each section below includes a 'How this lands in the app' note so devs know exactly which artifact to implement from each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E5" w:val="clear"/>
            <w:tcMar>
              <w:top w:type="dxa" w:w="120"/>
              <w:left w:type="dxa" w:w="160"/>
              <w:bottom w:type="dxa" w:w="120"/>
              <w:right w:type="dxa" w:w="160"/>
            </w:tcMar>
          </w:tcPr>
          <w:p>
            <w:pPr>
              <w:spacing w:after="60"/>
            </w:pPr>
            <w:r>
              <w:rPr>
                <w:b/>
                <w:bCs/>
                <w:color w:val="874F00"/>
              </w:rPr>
              <w:t xml:space="preserve">How to read this document</w:t>
            </w:r>
          </w:p>
          <w:p>
            <w:r>
              <w:rPr>
                <w:color w:val="000000"/>
              </w:rPr>
              <w:t xml:space="preserve">Content design owns every section in this guide. Engineering translates each section into the SDK surfaces called out in the 'How this lands' boxes. If a section has no dev translation, it's internal alignment only — it does not ship.</w:t>
            </w:r>
          </w:p>
        </w:tc>
      </w:tr>
    </w:tbl>
    <w:p>
      <w:pPr>
        <w:spacing w:after="200"/>
      </w:pPr>
    </w:p>
    <w:p>
      <w:pPr>
        <w:pStyle w:val="Heading1"/>
      </w:pPr>
      <w:r>
        <w:t xml:space="preserve">1. Tool metadata</w:t>
      </w:r>
    </w:p>
    <w:p>
      <w:pPr>
        <w:spacing w:after="120"/>
      </w:pPr>
      <w:r>
        <w:t xml:space="preserve">This section becomes the MCP tool descriptor. It is the single most important piece of content in the guide — it drives whether the model selects this tool for a user request.</w:t>
      </w:r>
    </w:p>
    <w:p>
      <w:pPr>
        <w:pStyle w:val="Heading3"/>
      </w:pPr>
      <w:r>
        <w:t xml:space="preserve">Name</w:t>
      </w:r>
    </w:p>
    <w:p>
      <w:pPr>
        <w:shd w:fill="F2F2F2" w:val="clear"/>
        <w:spacing w:after="120" w:before="80"/>
      </w:pPr>
      <w:r>
        <w:rPr>
          <w:rFonts w:ascii="Consolas" w:cs="Consolas" w:eastAsia="Consolas" w:hAnsi="Consolas"/>
          <w:sz w:val="20"/>
          <w:szCs w:val="20"/>
        </w:rPr>
        <w:t xml:space="preserve">find_provider</w:t>
      </w:r>
    </w:p>
    <w:p>
      <w:pPr>
        <w:spacing w:after="120"/>
      </w:pPr>
      <w:r>
        <w:rPr>
          <w:i/>
          <w:iCs/>
          <w:color w:val="595959"/>
        </w:rPr>
        <w:t xml:space="preserve">Lowercase, snake_case. Stable identifier — do not change post-launch.</w:t>
      </w:r>
    </w:p>
    <w:p>
      <w:pPr>
        <w:pStyle w:val="Heading3"/>
      </w:pPr>
      <w:r>
        <w:t xml:space="preserve">Title (human-readable)</w:t>
      </w:r>
    </w:p>
    <w:p>
      <w:pPr>
        <w:spacing w:after="120"/>
      </w:pPr>
      <w:r>
        <w:t xml:space="preserve">Find a Provider</w:t>
      </w:r>
    </w:p>
    <w:p>
      <w:pPr>
        <w:pStyle w:val="Heading3"/>
      </w:pPr>
      <w:r>
        <w:t xml:space="preserve">Description</w:t>
      </w:r>
    </w:p>
    <w:p>
      <w:pPr>
        <w:shd w:fill="F2F2F2" w:val="clear"/>
        <w:spacing w:after="120" w:before="80"/>
      </w:pPr>
      <w:r>
        <w:rPr>
          <w:rFonts w:ascii="Consolas" w:cs="Consolas" w:eastAsia="Consolas" w:hAnsi="Consolas"/>
          <w:sz w:val="20"/>
          <w:szCs w:val="20"/>
        </w:rPr>
        <w:t xml:space="preserve">Use this when the member wants to find a doctor, specialist, or care provider
who is in-network for their health plan. Handles condition-based searches
(e.g., "I have diabetes, who should I see?") by suggesting the likely
specialty and confirming with the member before searching. Requires ZIP or
city+state, coverage source (Employer/School or Marketplace), and plan
network. Returns a ranked list with contact info, viewable as list or map.</w:t>
      </w:r>
    </w:p>
    <w:p>
      <w:pPr>
        <w:pStyle w:val="Heading3"/>
      </w:pPr>
      <w:r>
        <w:t xml:space="preserve">When to call</w:t>
      </w:r>
    </w:p>
    <w:p>
      <w:pPr>
        <w:pStyle w:val="ListParagraph"/>
        <w:numPr>
          <w:ilvl w:val="0"/>
          <w:numId w:val="2"/>
        </w:numPr>
        <w:spacing w:after="80"/>
      </w:pPr>
      <w:r>
        <w:t xml:space="preserve">Member asks to find a doctor, specialist, or provider.</w:t>
      </w:r>
    </w:p>
    <w:p>
      <w:pPr>
        <w:pStyle w:val="ListParagraph"/>
        <w:numPr>
          <w:ilvl w:val="0"/>
          <w:numId w:val="2"/>
        </w:numPr>
        <w:spacing w:after="80"/>
      </w:pPr>
      <w:r>
        <w:t xml:space="preserve">Member describes a condition and asks who can help (e.g., "I was just diagnosed with asthma").</w:t>
      </w:r>
    </w:p>
    <w:p>
      <w:pPr>
        <w:pStyle w:val="ListParagraph"/>
        <w:numPr>
          <w:ilvl w:val="0"/>
          <w:numId w:val="2"/>
        </w:numPr>
        <w:spacing w:after="80"/>
      </w:pPr>
      <w:r>
        <w:t xml:space="preserve">Member asks who's in their network for a specific specialty.</w:t>
      </w:r>
    </w:p>
    <w:p>
      <w:pPr>
        <w:pStyle w:val="ListParagraph"/>
        <w:numPr>
          <w:ilvl w:val="0"/>
          <w:numId w:val="2"/>
        </w:numPr>
        <w:spacing w:after="80"/>
      </w:pPr>
      <w:r>
        <w:t xml:space="preserve">Member is doing pre-visit research (referral prep, second opinions).</w:t>
      </w:r>
    </w:p>
    <w:p>
      <w:pPr>
        <w:pStyle w:val="Heading3"/>
      </w:pPr>
      <w:r>
        <w:t xml:space="preserve">When NOT to call</w:t>
      </w:r>
    </w:p>
    <w:p>
      <w:pPr>
        <w:pStyle w:val="ListParagraph"/>
        <w:numPr>
          <w:ilvl w:val="0"/>
          <w:numId w:val="2"/>
        </w:numPr>
        <w:spacing w:after="80"/>
      </w:pPr>
      <w:r>
        <w:t xml:space="preserve">Member is looking for a facility (hospital, urgent care, lab). → Route to find_facility.</w:t>
      </w:r>
    </w:p>
    <w:p>
      <w:pPr>
        <w:pStyle w:val="ListParagraph"/>
        <w:numPr>
          <w:ilvl w:val="0"/>
          <w:numId w:val="2"/>
        </w:numPr>
        <w:spacing w:after="80"/>
      </w:pPr>
      <w:r>
        <w:t xml:space="preserve">Member is in crisis or mentions self-harm, suicide, or emergency. → Safety response takes priority; see §7.</w:t>
      </w:r>
    </w:p>
    <w:p>
      <w:pPr>
        <w:pStyle w:val="ListParagraph"/>
        <w:numPr>
          <w:ilvl w:val="0"/>
          <w:numId w:val="2"/>
        </w:numPr>
        <w:spacing w:after="80"/>
      </w:pPr>
      <w:r>
        <w:t xml:space="preserve">Member wants mental health/behavioral health support. → Route to find_mental_health_provider.</w:t>
      </w:r>
    </w:p>
    <w:p>
      <w:pPr>
        <w:pStyle w:val="ListParagraph"/>
        <w:numPr>
          <w:ilvl w:val="0"/>
          <w:numId w:val="2"/>
        </w:numPr>
        <w:spacing w:after="80"/>
      </w:pPr>
      <w:r>
        <w:t xml:space="preserve">Member is asking about costs, claims, or benefits details. → Out of scope for this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E5" w:val="clear"/>
            <w:tcMar>
              <w:top w:type="dxa" w:w="120"/>
              <w:left w:type="dxa" w:w="160"/>
              <w:bottom w:type="dxa" w:w="120"/>
              <w:right w:type="dxa" w:w="160"/>
            </w:tcMar>
          </w:tcPr>
          <w:p>
            <w:pPr>
              <w:spacing w:after="60"/>
            </w:pPr>
            <w:r>
              <w:rPr>
                <w:b/>
                <w:bCs/>
                <w:color w:val="874F00"/>
              </w:rPr>
              <w:t xml:space="preserve">How this lands in the app</w:t>
            </w:r>
          </w:p>
          <w:p>
            <w:r>
              <w:rPr>
                <w:color w:val="000000"/>
              </w:rPr>
              <w:t xml:space="preserve">Name → tool.name. Title → tool.title. Description → tool.description (combine description + When to call + When NOT to call into a single well-structured description field; the model reads it all). Start with 'Use this when…' per Apps SDK guidance.</w:t>
            </w:r>
          </w:p>
        </w:tc>
      </w:tr>
    </w:tbl>
    <w:p>
      <w:pPr>
        <w:spacing w:after="200"/>
      </w:pPr>
    </w:p>
    <w:p>
      <w:pPr>
        <w:pStyle w:val="Heading1"/>
      </w:pPr>
      <w:r>
        <w:t xml:space="preserve">2. Goal and entry examples</w:t>
      </w:r>
    </w:p>
    <w:p>
      <w:pPr>
        <w:pStyle w:val="Heading3"/>
      </w:pPr>
      <w:r>
        <w:t xml:space="preserve">Goal</w:t>
      </w:r>
    </w:p>
    <w:p>
      <w:pPr>
        <w:spacing w:after="120"/>
      </w:pPr>
      <w:r>
        <w:t xml:space="preserve">Help the member find an in-network provider who treats their condition, close to where they live, without leaving the ChatGPT conversation. The member should be able to see results, compare options, and get contact info in one exchange.</w:t>
      </w:r>
    </w:p>
    <w:p>
      <w:pPr>
        <w:pStyle w:val="Heading3"/>
      </w:pPr>
      <w:r>
        <w:t xml:space="preserve">Entry examples (vague, test these routes correctly)</w:t>
      </w:r>
    </w:p>
    <w:p>
      <w:pPr>
        <w:pStyle w:val="ListParagraph"/>
        <w:numPr>
          <w:ilvl w:val="0"/>
          <w:numId w:val="2"/>
        </w:numPr>
        <w:spacing w:after="80"/>
      </w:pPr>
      <w:r>
        <w:t xml:space="preserve">"I need a new doctor."</w:t>
      </w:r>
    </w:p>
    <w:p>
      <w:pPr>
        <w:pStyle w:val="ListParagraph"/>
        <w:numPr>
          <w:ilvl w:val="0"/>
          <w:numId w:val="2"/>
        </w:numPr>
        <w:spacing w:after="80"/>
      </w:pPr>
      <w:r>
        <w:t xml:space="preserve">"Who can I see for my asthma?"</w:t>
      </w:r>
    </w:p>
    <w:p>
      <w:pPr>
        <w:pStyle w:val="ListParagraph"/>
        <w:numPr>
          <w:ilvl w:val="0"/>
          <w:numId w:val="2"/>
        </w:numPr>
        <w:spacing w:after="80"/>
      </w:pPr>
      <w:r>
        <w:t xml:space="preserve">"Find me a cardiologist."</w:t>
      </w:r>
    </w:p>
    <w:p>
      <w:pPr>
        <w:pStyle w:val="ListParagraph"/>
        <w:numPr>
          <w:ilvl w:val="0"/>
          <w:numId w:val="2"/>
        </w:numPr>
        <w:spacing w:after="80"/>
      </w:pPr>
      <w:r>
        <w:t xml:space="preserve">"My knee has been bothering me for months."</w:t>
      </w:r>
    </w:p>
    <w:p>
      <w:pPr>
        <w:pStyle w:val="ListParagraph"/>
        <w:numPr>
          <w:ilvl w:val="0"/>
          <w:numId w:val="2"/>
        </w:numPr>
        <w:spacing w:after="80"/>
      </w:pPr>
      <w:r>
        <w:t xml:space="preserve">"I just got diagnosed with diabetes, now what?"</w:t>
      </w:r>
    </w:p>
    <w:p>
      <w:pPr>
        <w:pStyle w:val="ListParagraph"/>
        <w:numPr>
          <w:ilvl w:val="0"/>
          <w:numId w:val="2"/>
        </w:numPr>
        <w:spacing w:after="80"/>
      </w:pPr>
      <w:r>
        <w:t xml:space="preserve">"I need to see someone about my stomach."</w:t>
      </w:r>
    </w:p>
    <w:p>
      <w:pPr>
        <w:pStyle w:val="Heading3"/>
      </w:pPr>
      <w:r>
        <w:t xml:space="preserve">Negative examples (should NOT route here)</w:t>
      </w:r>
    </w:p>
    <w:p>
      <w:pPr>
        <w:pStyle w:val="ListParagraph"/>
        <w:numPr>
          <w:ilvl w:val="0"/>
          <w:numId w:val="2"/>
        </w:numPr>
        <w:spacing w:after="80"/>
      </w:pPr>
      <w:r>
        <w:t xml:space="preserve">"What does my plan cover for specialist visits?" → benefits lookup</w:t>
      </w:r>
    </w:p>
    <w:p>
      <w:pPr>
        <w:pStyle w:val="ListParagraph"/>
        <w:numPr>
          <w:ilvl w:val="0"/>
          <w:numId w:val="2"/>
        </w:numPr>
        <w:spacing w:after="80"/>
      </w:pPr>
      <w:r>
        <w:t xml:space="preserve">"Where's the nearest urgent care?" → find_facility</w:t>
      </w:r>
    </w:p>
    <w:p>
      <w:pPr>
        <w:pStyle w:val="ListParagraph"/>
        <w:numPr>
          <w:ilvl w:val="0"/>
          <w:numId w:val="2"/>
        </w:numPr>
        <w:spacing w:after="80"/>
      </w:pPr>
      <w:r>
        <w:t xml:space="preserve">"I'm having chest pain right now." → emergency safety response</w:t>
      </w:r>
    </w:p>
    <w:p>
      <w:pPr>
        <w:pStyle w:val="ListParagraph"/>
        <w:numPr>
          <w:ilvl w:val="0"/>
          <w:numId w:val="2"/>
        </w:numPr>
        <w:spacing w:after="80"/>
      </w:pPr>
      <w:r>
        <w:t xml:space="preserve">"I need a therapist." → find_mental_health_provider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E5" w:val="clear"/>
            <w:tcMar>
              <w:top w:type="dxa" w:w="120"/>
              <w:left w:type="dxa" w:w="160"/>
              <w:bottom w:type="dxa" w:w="120"/>
              <w:right w:type="dxa" w:w="160"/>
            </w:tcMar>
          </w:tcPr>
          <w:p>
            <w:pPr>
              <w:spacing w:after="60"/>
            </w:pPr>
            <w:r>
              <w:rPr>
                <w:b/>
                <w:bCs/>
                <w:color w:val="874F00"/>
              </w:rPr>
              <w:t xml:space="preserve">How this lands in the app</w:t>
            </w:r>
          </w:p>
          <w:p>
            <w:r>
              <w:rPr>
                <w:color w:val="000000"/>
              </w:rPr>
              <w:t xml:space="preserve">Entry examples become the golden prompt set for evals. Run them weekly post-launch to measure tool-selection accuracy. Negative examples go into the tool description to help the model route away from this tool when appropriate.</w:t>
            </w:r>
          </w:p>
        </w:tc>
      </w:tr>
    </w:tbl>
    <w:p>
      <w:pPr>
        <w:spacing w:after="200"/>
      </w:pPr>
    </w:p>
    <w:p>
      <w:pPr>
        <w:pStyle w:val="Heading1"/>
      </w:pPr>
      <w:r>
        <w:t xml:space="preserve">3. Input schema</w:t>
      </w:r>
    </w:p>
    <w:p>
      <w:pPr>
        <w:spacing w:after="120"/>
      </w:pPr>
      <w:r>
        <w:t xml:space="preserve">This is what the model collects conversationally before calling the tool. The Apps SDK preference is that the model gathers parameters through natural conversation, then invokes the tool once when it has enough to act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3960"/>
      </w:tblGrid>
      <w:tr>
        <w:tc>
          <w:tcPr>
            <w:tcW w:type="dxa" w:w="1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Parameter</w:t>
            </w:r>
          </w:p>
        </w:tc>
        <w:tc>
          <w:tcPr>
            <w:tcW w:type="dxa" w:w="1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Type</w:t>
            </w:r>
          </w:p>
        </w:tc>
        <w:tc>
          <w:tcPr>
            <w:tcW w:type="dxa" w:w="1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Required</w:t>
            </w:r>
          </w:p>
        </w:tc>
        <w:tc>
          <w:tcPr>
            <w:tcW w:type="dxa" w:w="1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Enum / Values</w:t>
            </w:r>
          </w:p>
        </w:tc>
        <w:tc>
          <w:tcPr>
            <w:tcW w:type="dxa" w:w="3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Description (goes to model)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location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object</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Yes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zip OR {city, state}</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Member's search location. Accept 5-digit ZIP OR city + 2-letter state. Do not ask for street address.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coverage_source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enum</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Yes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employer_school, marketplace</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Where the member gets their coverage. 'employer_school' = through a job or school. 'marketplace' = bought on Healthcare.gov.</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plan_network</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enum</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Yes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local_plus, oap, ppo, hmo, unknown</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Network type on the member's plan. If 'unknown', the tool will use a default broad-network search and surface a 'check your ID card' tip in the results.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condition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string</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Yes*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diabetes, asthma, arthritis, heart, digestive, other:{free_text}</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The condition the member is managing. Use suggested values when possible; allow free text under 'other'. *Required unless specialty is provided directly.</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specialty</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string</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No</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free text or coded specialty</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If the member already knows the specialty they need (e.g., 'endocrinologist'), skip the condition step and pass this directly.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E5" w:val="clear"/>
            <w:tcMar>
              <w:top w:type="dxa" w:w="120"/>
              <w:left w:type="dxa" w:w="160"/>
              <w:bottom w:type="dxa" w:w="120"/>
              <w:right w:type="dxa" w:w="160"/>
            </w:tcMar>
          </w:tcPr>
          <w:p>
            <w:pPr>
              <w:spacing w:after="60"/>
            </w:pPr>
            <w:r>
              <w:rPr>
                <w:b/>
                <w:bCs/>
                <w:color w:val="874F00"/>
              </w:rPr>
              <w:t xml:space="preserve">How this lands in the app</w:t>
            </w:r>
          </w:p>
          <w:p>
            <w:r>
              <w:rPr>
                <w:color w:val="000000"/>
              </w:rPr>
              <w:t xml:space="preserve">This table IS the JSON Schema. Each row becomes a property in inputSchema with its type, enum, required flag, and description. The description column is written for the MODEL — keep it plain, declarative, and useful for how to gather the value conversationally.</w:t>
            </w:r>
          </w:p>
        </w:tc>
      </w:tr>
    </w:tbl>
    <w:p>
      <w:pPr>
        <w:spacing w:after="200"/>
      </w:pPr>
    </w:p>
    <w:p>
      <w:pPr>
        <w:pStyle w:val="Heading1"/>
      </w:pPr>
      <w:r>
        <w:t xml:space="preserve">4. Condition → specialty mapping</w:t>
      </w:r>
    </w:p>
    <w:p>
      <w:pPr>
        <w:spacing w:after="120"/>
      </w:pPr>
      <w:r>
        <w:t xml:space="preserve">When the member picks a condition, the tool suggests the most likely specialty. This mapping ships with the tool so results stay consistent across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Condition</w:t>
            </w:r>
          </w:p>
        </w:tc>
        <w:tc>
          <w:tcPr>
            <w:tcW w:type="dxa" w:w="288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Suggested specialty</w:t>
            </w:r>
          </w:p>
        </w:tc>
        <w:tc>
          <w:tcPr>
            <w:tcW w:type="dxa" w:w="432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Copy shown to member</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Diabetes</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Endocrinologist</w:t>
            </w:r>
          </w:p>
        </w:tc>
        <w:tc>
          <w:tcPr>
            <w:tcW w:type="dxa" w:w="43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rPr>
              <w:t xml:space="preserve">Based on diabetes, an endocrinologist is often the best fit. Want to see options?</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Asthma</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Pulmonologist</w:t>
            </w:r>
          </w:p>
        </w:tc>
        <w:tc>
          <w:tcPr>
            <w:tcW w:type="dxa" w:w="43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rPr>
              <w:t xml:space="preserve">For asthma, a pulmonologist usually leads care. Want to see options?</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Arthritis</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Rheumatologist</w:t>
            </w:r>
          </w:p>
        </w:tc>
        <w:tc>
          <w:tcPr>
            <w:tcW w:type="dxa" w:w="43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rPr>
              <w:t xml:space="preserve">For arthritis, a rheumatologist is typically the right specialist. Want to see options?</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Heart condition</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Cardiologist</w:t>
            </w:r>
          </w:p>
        </w:tc>
        <w:tc>
          <w:tcPr>
            <w:tcW w:type="dxa" w:w="43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rPr>
              <w:t xml:space="preserve">For a heart condition, a cardiologist is the usual starting point. Want to see options?</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Digestive condition</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Gastroenterologist</w:t>
            </w:r>
          </w:p>
        </w:tc>
        <w:tc>
          <w:tcPr>
            <w:tcW w:type="dxa" w:w="43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rPr>
              <w:t xml:space="preserve">For digestive issues, a gastroenterologist is typically who you'd see. Want to see options?</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Other (free text)</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Model-inferred</w:t>
            </w:r>
          </w:p>
        </w:tc>
        <w:tc>
          <w:tcPr>
            <w:tcW w:type="dxa" w:w="43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rPr>
              <w:t xml:space="preserve">Based on what you described, [specialty] is often the right fit. Does that sound right, or want to tell me more?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E5" w:val="clear"/>
            <w:tcMar>
              <w:top w:type="dxa" w:w="120"/>
              <w:left w:type="dxa" w:w="160"/>
              <w:bottom w:type="dxa" w:w="120"/>
              <w:right w:type="dxa" w:w="160"/>
            </w:tcMar>
          </w:tcPr>
          <w:p>
            <w:pPr>
              <w:spacing w:after="60"/>
            </w:pPr>
            <w:r>
              <w:rPr>
                <w:b/>
                <w:bCs/>
                <w:color w:val="874F00"/>
              </w:rPr>
              <w:t xml:space="preserve">How this lands in the app</w:t>
            </w:r>
          </w:p>
          <w:p>
            <w:r>
              <w:rPr>
                <w:color w:val="000000"/>
              </w:rPr>
              <w:t xml:space="preserve">Implemented as a server-side lookup table on the MCP server. When the tool is called with condition='diabetes' and no specialty, the server responds with a structured 'suggested_specialty' payload the model uses to ask for confirmation before the actual search. This is a lightweight intermediate response — not a separate tool call.</w:t>
            </w:r>
          </w:p>
        </w:tc>
      </w:tr>
    </w:tbl>
    <w:p>
      <w:pPr>
        <w:spacing w:after="200"/>
      </w:pPr>
    </w:p>
    <w:p>
      <w:pPr>
        <w:pStyle w:val="Heading1"/>
      </w:pPr>
      <w:r>
        <w:t xml:space="preserve">5. Conversation design</w:t>
      </w:r>
    </w:p>
    <w:p>
      <w:pPr>
        <w:spacing w:after="120"/>
      </w:pPr>
      <w:r>
        <w:t xml:space="preserve">This is the ideal conversational experience. The model gathers each input naturally — you don't script the turns literally, but this is the shape of a successful flow. Keep each turn focused on one decision; surface structured options rather than open-ended questions where possible.</w:t>
      </w:r>
    </w:p>
    <w:p>
      <w:pPr>
        <w:pStyle w:val="Heading3"/>
      </w:pPr>
      <w:r>
        <w:t xml:space="preserve">Opening (cold start)</w:t>
      </w:r>
    </w:p>
    <w:p>
      <w:pPr>
        <w:spacing w:after="120"/>
      </w:pPr>
      <w:r>
        <w:t xml:space="preserve">If the member invokes the tool with no context beyond 'find a doctor', open with a single clarifying question. Do not list every input you'll need — just ask for the first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E5" w:val="clear"/>
            <w:tcMar>
              <w:top w:type="dxa" w:w="120"/>
              <w:left w:type="dxa" w:w="160"/>
              <w:bottom w:type="dxa" w:w="120"/>
              <w:right w:type="dxa" w:w="160"/>
            </w:tcMar>
          </w:tcPr>
          <w:p>
            <w:pPr>
              <w:spacing w:after="60"/>
            </w:pPr>
            <w:r>
              <w:rPr>
                <w:b/>
                <w:bCs/>
                <w:color w:val="874F00"/>
              </w:rPr>
              <w:t xml:space="preserve">Example opening</w:t>
            </w:r>
          </w:p>
          <w:p>
            <w:r>
              <w:rPr>
                <w:color w:val="000000"/>
              </w:rPr>
              <w:t xml:space="preserve">Happy to help you find a provider. What's your ZIP code, or the city and state where you'd like to search?</w:t>
            </w:r>
          </w:p>
        </w:tc>
      </w:tr>
    </w:tbl>
    <w:p>
      <w:pPr>
        <w:spacing w:after="160"/>
      </w:pPr>
    </w:p>
    <w:p>
      <w:pPr>
        <w:pStyle w:val="Heading3"/>
      </w:pPr>
      <w:r>
        <w:t xml:space="preserve">Turn-by-turn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w:tc>
          <w:tcPr>
            <w:tcW w:type="dxa" w:w="14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Turn</w:t>
            </w:r>
          </w:p>
        </w:tc>
        <w:tc>
          <w:tcPr>
            <w:tcW w:type="dxa" w:w="468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Content</w:t>
            </w:r>
          </w:p>
        </w:tc>
        <w:tc>
          <w:tcPr>
            <w:tcW w:type="dxa" w:w="32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i w:val="false"/>
                <w:iCs w:val="false"/>
              </w:rPr>
              <w:t xml:space="preserve">Design notes</w:t>
            </w:r>
          </w:p>
        </w:tc>
      </w:tr>
      <w:tr>
        <w:tc>
          <w:tcPr>
            <w:tcW w:type="dxa" w:w="14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1. AI</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What's your ZIP code, or the city and state where you'd like to search?</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i/>
                <w:iCs/>
              </w:rPr>
              <w:t xml:space="preserve">Single ask. Accept either format.</w:t>
            </w:r>
          </w:p>
        </w:tc>
      </w:tr>
      <w:tr>
        <w:tc>
          <w:tcPr>
            <w:tcW w:type="dxa" w:w="14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1. User</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48383</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i/>
                <w:iCs/>
              </w:rPr>
              <w:t xml:space="preserve"/>
            </w:r>
          </w:p>
        </w:tc>
      </w:tr>
      <w:tr>
        <w:tc>
          <w:tcPr>
            <w:tcW w:type="dxa" w:w="14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2. AI</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Got it — White Lake area. Is your coverage through an employer or school, or did you get it on Healthcare.gov (Marketplace)?</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i/>
                <w:iCs/>
              </w:rPr>
              <w:t xml:space="preserve">Confirm location so member knows we heard them. Structured options: [Employer/School] [Marketplace].</w:t>
            </w:r>
          </w:p>
        </w:tc>
      </w:tr>
      <w:tr>
        <w:tc>
          <w:tcPr>
            <w:tcW w:type="dxa" w:w="14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2. User</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[Employer/School]</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i/>
                <w:iCs/>
              </w:rPr>
              <w:t xml:space="preserve"/>
            </w:r>
          </w:p>
        </w:tc>
      </w:tr>
      <w:tr>
        <w:tc>
          <w:tcPr>
            <w:tcW w:type="dxa" w:w="14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3. AI</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Which plan network are you on? Local+, OAP, PPO, HMO — or if you're not sure, I can work with that too.</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i/>
                <w:iCs/>
              </w:rPr>
              <w:t xml:space="preserve">Structured options + 'Not sure' escape hatch. Don't penalize not knowing.</w:t>
            </w:r>
          </w:p>
        </w:tc>
      </w:tr>
      <w:tr>
        <w:tc>
          <w:tcPr>
            <w:tcW w:type="dxa" w:w="14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3. User</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[PPO]</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i/>
                <w:iCs/>
              </w:rPr>
              <w:t xml:space="preserve"/>
            </w:r>
          </w:p>
        </w:tc>
      </w:tr>
      <w:tr>
        <w:tc>
          <w:tcPr>
            <w:tcW w:type="dxa" w:w="14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4. AI</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What condition are you managing? Pick one below, or tell me in your own words.</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i/>
                <w:iCs/>
              </w:rPr>
              <w:t xml:space="preserve">Options: [Diabetes] [Asthma] [Arthritis] [Heart] [Digestive] [Other — type it].</w:t>
            </w:r>
          </w:p>
        </w:tc>
      </w:tr>
      <w:tr>
        <w:tc>
          <w:tcPr>
            <w:tcW w:type="dxa" w:w="14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4. User</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[Diabetes]</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i/>
                <w:iCs/>
              </w:rPr>
              <w:t xml:space="preserve"/>
            </w:r>
          </w:p>
        </w:tc>
      </w:tr>
      <w:tr>
        <w:tc>
          <w:tcPr>
            <w:tcW w:type="dxa" w:w="14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5. AI</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For diabetes, an endocrinologist is often the best fit. Want to see options?</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i/>
                <w:iCs/>
              </w:rPr>
              <w:t xml:space="preserve">Confirm inferred specialty before searching. Options: [Yes, show endocrinologists] [I know a different specialty — type it].</w:t>
            </w:r>
          </w:p>
        </w:tc>
      </w:tr>
      <w:tr>
        <w:tc>
          <w:tcPr>
            <w:tcW w:type="dxa" w:w="14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5. User</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[Yes, show endocrinologists]</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i/>
                <w:iCs/>
              </w:rPr>
              <w:t xml:space="preserve"/>
            </w:r>
          </w:p>
        </w:tc>
      </w:tr>
      <w:tr>
        <w:tc>
          <w:tcPr>
            <w:tcW w:type="dxa" w:w="14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6. AI</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[calls find_provider with all collected params; widget renders]</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i/>
                <w:iCs/>
              </w:rPr>
              <w:t xml:space="preserve">Tool invocation. Widget appears inline. Model's chat text is short: 'Here are endocrinologists near 48383 in your PPO network.'</w:t>
            </w:r>
          </w:p>
        </w:tc>
      </w:tr>
    </w:tbl>
    <w:p>
      <w:pPr>
        <w:spacing w:after="160"/>
      </w:pPr>
    </w:p>
    <w:p>
      <w:pPr>
        <w:pStyle w:val="Heading3"/>
      </w:pPr>
      <w:r>
        <w:t xml:space="preserve">Voice and tone guidance</w:t>
      </w:r>
    </w:p>
    <w:p>
      <w:pPr>
        <w:pStyle w:val="ListParagraph"/>
        <w:numPr>
          <w:ilvl w:val="0"/>
          <w:numId w:val="2"/>
        </w:numPr>
        <w:spacing w:after="80"/>
      </w:pPr>
      <w:r>
        <w:t xml:space="preserve">Use plain language. Say 'where you get your coverage' before 'coverage source'.</w:t>
      </w:r>
    </w:p>
    <w:p>
      <w:pPr>
        <w:pStyle w:val="ListParagraph"/>
        <w:numPr>
          <w:ilvl w:val="0"/>
          <w:numId w:val="2"/>
        </w:numPr>
        <w:spacing w:after="80"/>
      </w:pPr>
      <w:r>
        <w:t xml:space="preserve">Acknowledge what the member said. 'Got it — White Lake area' signals the system is working.</w:t>
      </w:r>
    </w:p>
    <w:p>
      <w:pPr>
        <w:pStyle w:val="ListParagraph"/>
        <w:numPr>
          <w:ilvl w:val="0"/>
          <w:numId w:val="2"/>
        </w:numPr>
        <w:spacing w:after="80"/>
      </w:pPr>
      <w:r>
        <w:t xml:space="preserve">Offer an escape hatch at every gate. "Not sure" and "Other (type it)" prevent dead-ends.</w:t>
      </w:r>
    </w:p>
    <w:p>
      <w:pPr>
        <w:pStyle w:val="ListParagraph"/>
        <w:numPr>
          <w:ilvl w:val="0"/>
          <w:numId w:val="2"/>
        </w:numPr>
        <w:spacing w:after="80"/>
      </w:pPr>
      <w:r>
        <w:t xml:space="preserve">Never lecture about plan types, networks, or clinical specialties. Keep clinical framing neutral.</w:t>
      </w:r>
    </w:p>
    <w:p>
      <w:pPr>
        <w:pStyle w:val="ListParagraph"/>
        <w:numPr>
          <w:ilvl w:val="0"/>
          <w:numId w:val="2"/>
        </w:numPr>
        <w:spacing w:after="80"/>
      </w:pPr>
      <w:r>
        <w:t xml:space="preserve">One question per turn. Never stack multiple 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E5" w:val="clear"/>
            <w:tcMar>
              <w:top w:type="dxa" w:w="120"/>
              <w:left w:type="dxa" w:w="160"/>
              <w:bottom w:type="dxa" w:w="120"/>
              <w:right w:type="dxa" w:w="160"/>
            </w:tcMar>
          </w:tcPr>
          <w:p>
            <w:pPr>
              <w:spacing w:after="60"/>
            </w:pPr>
            <w:r>
              <w:rPr>
                <w:b/>
                <w:bCs/>
                <w:color w:val="874F00"/>
              </w:rPr>
              <w:t xml:space="preserve">How this lands in the app</w:t>
            </w:r>
          </w:p>
          <w:p>
            <w:r>
              <w:rPr>
                <w:color w:val="000000"/>
              </w:rPr>
              <w:t xml:space="preserve">The turn-by-turn flow is design intent — the devs do not ship a script. They ship: (1) a well-described inputSchema so the model knows what to gather, (2) structured option responses from the tool when the model asks for enums so the widget can render tappable choices, (3) parameter descriptions that reinforce the phrasing patterns above. If the exact conversational shape matters (it does for compliance), consider a lightweight orchestration: a first tool call returns the suggested specialty for confirmation, then the full search runs.</w:t>
            </w:r>
          </w:p>
        </w:tc>
      </w:tr>
    </w:tbl>
    <w:p>
      <w:pPr>
        <w:spacing w:after="200"/>
      </w:pPr>
    </w:p>
    <w:p>
      <w:pPr>
        <w:pStyle w:val="Heading1"/>
      </w:pPr>
      <w:r>
        <w:t xml:space="preserve">6. Results UI</w:t>
      </w:r>
    </w:p>
    <w:p>
      <w:pPr>
        <w:spacing w:after="120"/>
      </w:pPr>
      <w:r>
        <w:t xml:space="preserve">When the search completes, the widget renders inline above the model's response. The model's chat text is a short orienting summary, NOT a duplicate of the results.</w:t>
      </w:r>
    </w:p>
    <w:p>
      <w:pPr>
        <w:pStyle w:val="Heading3"/>
      </w:pPr>
      <w:r>
        <w:t xml:space="preserve">Widget content</w:t>
      </w:r>
    </w:p>
    <w:p>
      <w:pPr>
        <w:pStyle w:val="ListParagraph"/>
        <w:numPr>
          <w:ilvl w:val="0"/>
          <w:numId w:val="2"/>
        </w:numPr>
        <w:spacing w:after="80"/>
      </w:pPr>
      <w:r>
        <w:t xml:space="preserve">Top of card: search summary — '3 endocrinologists in your PPO network near 48383'.</w:t>
      </w:r>
    </w:p>
    <w:p>
      <w:pPr>
        <w:pStyle w:val="ListParagraph"/>
        <w:numPr>
          <w:ilvl w:val="0"/>
          <w:numId w:val="2"/>
        </w:numPr>
        <w:spacing w:after="80"/>
      </w:pPr>
      <w:r>
        <w:t xml:space="preserve">Toggle: [List view] [Map view]. Default: list.</w:t>
      </w:r>
    </w:p>
    <w:p>
      <w:pPr>
        <w:pStyle w:val="ListParagraph"/>
        <w:numPr>
          <w:ilvl w:val="0"/>
          <w:numId w:val="2"/>
        </w:numPr>
        <w:spacing w:after="80"/>
      </w:pPr>
      <w:r>
        <w:t xml:space="preserve">Result cards (list view): name, specialty, practice, distance, in-network badge, star rating if available.</w:t>
      </w:r>
    </w:p>
    <w:p>
      <w:pPr>
        <w:pStyle w:val="ListParagraph"/>
        <w:numPr>
          <w:ilvl w:val="0"/>
          <w:numId w:val="2"/>
        </w:numPr>
        <w:spacing w:after="80"/>
      </w:pPr>
      <w:r>
        <w:t xml:space="preserve">First result: expanded with phone, address, accepting-new-patients status, and a 'Get directions' action.</w:t>
      </w:r>
    </w:p>
    <w:p>
      <w:pPr>
        <w:pStyle w:val="ListParagraph"/>
        <w:numPr>
          <w:ilvl w:val="0"/>
          <w:numId w:val="2"/>
        </w:numPr>
        <w:spacing w:after="80"/>
      </w:pPr>
      <w:r>
        <w:t xml:space="preserve">Remaining results: compact cards, tap to expand.</w:t>
      </w:r>
    </w:p>
    <w:p>
      <w:pPr>
        <w:pStyle w:val="ListParagraph"/>
        <w:numPr>
          <w:ilvl w:val="0"/>
          <w:numId w:val="2"/>
        </w:numPr>
        <w:spacing w:after="80"/>
      </w:pPr>
      <w:r>
        <w:t xml:space="preserve">Map view: pins for each result, tapping a pin surfaces the same expanded card.</w:t>
      </w:r>
    </w:p>
    <w:p>
      <w:pPr>
        <w:pStyle w:val="ListParagraph"/>
        <w:numPr>
          <w:ilvl w:val="0"/>
          <w:numId w:val="2"/>
        </w:numPr>
        <w:spacing w:after="80"/>
      </w:pPr>
      <w:r>
        <w:t xml:space="preserve">Footer action: 'See full list on [plan member site]' as a secondary CTA — only if the member wants to go deeper.</w:t>
      </w:r>
    </w:p>
    <w:p>
      <w:pPr>
        <w:pStyle w:val="Heading3"/>
      </w:pPr>
      <w:r>
        <w:t xml:space="preserve">Model's chat response (short, not duplicative)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E5" w:val="clear"/>
            <w:tcMar>
              <w:top w:type="dxa" w:w="120"/>
              <w:left w:type="dxa" w:w="160"/>
              <w:bottom w:type="dxa" w:w="120"/>
              <w:right w:type="dxa" w:w="160"/>
            </w:tcMar>
          </w:tcPr>
          <w:p>
            <w:pPr>
              <w:spacing w:after="60"/>
            </w:pPr>
            <w:r>
              <w:rPr>
                <w:b/>
                <w:bCs/>
                <w:color w:val="874F00"/>
              </w:rPr>
              <w:t xml:space="preserve">Example</w:t>
            </w:r>
          </w:p>
          <w:p>
            <w:r>
              <w:rPr>
                <w:color w:val="000000"/>
              </w:rPr>
              <w:t xml:space="preserve">Here are 3 endocrinologists in your PPO network near White Lake. The first one, Dr. Sarah Chen, is 2.4 miles from you and accepting new patients. Want to narrow by distance or specialty focus?</w:t>
            </w:r>
          </w:p>
        </w:tc>
      </w:tr>
    </w:tbl>
    <w:p>
      <w:pPr>
        <w:spacing w:after="160"/>
      </w:pPr>
    </w:p>
    <w:p>
      <w:pPr>
        <w:pStyle w:val="Heading3"/>
      </w:pPr>
      <w:r>
        <w:t xml:space="preserve">Structured response shape (what the tool returns)</w:t>
      </w:r>
    </w:p>
    <w:p>
      <w:pPr>
        <w:shd w:fill="F2F2F2" w:val="clear"/>
        <w:spacing w:after="120" w:before="80"/>
      </w:pPr>
      <w:r>
        <w:rPr>
          <w:rFonts w:ascii="Consolas" w:cs="Consolas" w:eastAsia="Consolas" w:hAnsi="Consolas"/>
          <w:sz w:val="20"/>
          <w:szCs w:val="20"/>
        </w:rPr>
        <w:t xml:space="preserve">{
  "summary": "3 endocrinologists in PPO network near 48383",
  "providers": [
    {
      "id": "prov_abc123",
      "name": "Dr. Sarah Chen",
      "specialty": "Endocrinology",
      "practice": "White Lake Endocrine Associates",
      "phone": "248-555-0142",
      "address": "…",
      "distance_mi": 2.4,
      "in_network": true,
      "accepting_new_patients": true,
      "rating": 4.7
    },
    { /* … */ }
  ],
  "follow_up_suggestions": [
    "Narrow by distance",
    "Only accepting new patients",
    "Female providers only"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E5" w:val="clear"/>
            <w:tcMar>
              <w:top w:type="dxa" w:w="120"/>
              <w:left w:type="dxa" w:w="160"/>
              <w:bottom w:type="dxa" w:w="120"/>
              <w:right w:type="dxa" w:w="160"/>
            </w:tcMar>
          </w:tcPr>
          <w:p>
            <w:pPr>
              <w:spacing w:after="60"/>
            </w:pPr>
            <w:r>
              <w:rPr>
                <w:b/>
                <w:bCs/>
                <w:color w:val="874F00"/>
              </w:rPr>
              <w:t xml:space="preserve">How this lands in the app</w:t>
            </w:r>
          </w:p>
          <w:p>
            <w:r>
              <w:rPr>
                <w:color w:val="000000"/>
              </w:rPr>
              <w:t xml:space="preserve">The `providers` array is structuredContent the widget reads. `summary` is what the model narrates in chat (keep it one sentence). `follow_up_suggestions` become tappable chips in the widget AND are visible to the model so it can offer them verbally. Stable IDs on each provider are critical — the model needs them to answer 'directions to the second one' or 'tell me more about Dr. Chen'.</w:t>
            </w:r>
          </w:p>
        </w:tc>
      </w:tr>
    </w:tbl>
    <w:p>
      <w:pPr>
        <w:spacing w:after="200"/>
      </w:pPr>
    </w:p>
    <w:p>
      <w:pPr>
        <w:pStyle w:val="Heading1"/>
      </w:pPr>
      <w:r>
        <w:t xml:space="preserve">7. Safety and brand guardrails</w:t>
      </w:r>
    </w:p>
    <w:p>
      <w:pPr>
        <w:pStyle w:val="Heading3"/>
      </w:pPr>
      <w:r>
        <w:t xml:space="preserve">Crisis and emergency detection</w:t>
      </w:r>
    </w:p>
    <w:p>
      <w:pPr>
        <w:spacing w:after="120"/>
      </w:pPr>
      <w:r>
        <w:t xml:space="preserve">If the member's input at any point contains crisis indicators (suicidal ideation, self-harm, acute emergency like chest pain or stroke symptoms), the tool must NOT return provider results. Instead, return a crisis-response payload.</w:t>
      </w:r>
    </w:p>
    <w:p>
      <w:pPr>
        <w:pStyle w:val="ListParagraph"/>
        <w:numPr>
          <w:ilvl w:val="0"/>
          <w:numId w:val="2"/>
        </w:numPr>
        <w:spacing w:after="80"/>
      </w:pPr>
      <w:r>
        <w:t xml:space="preserve">Acute emergency language ('chest pain right now', 'can't breathe', 'stroke'): surface 911 guidance and stop the flow.</w:t>
      </w:r>
    </w:p>
    <w:p>
      <w:pPr>
        <w:pStyle w:val="ListParagraph"/>
        <w:numPr>
          <w:ilvl w:val="0"/>
          <w:numId w:val="2"/>
        </w:numPr>
        <w:spacing w:after="80"/>
      </w:pPr>
      <w:r>
        <w:t xml:space="preserve">Suicidal ideation or self-harm: surface 988 Suicide &amp; Crisis Lifeline and route toward find_mental_health_provider.</w:t>
      </w:r>
    </w:p>
    <w:p>
      <w:pPr>
        <w:pStyle w:val="ListParagraph"/>
        <w:numPr>
          <w:ilvl w:val="0"/>
          <w:numId w:val="2"/>
        </w:numPr>
        <w:spacing w:after="80"/>
      </w:pPr>
      <w:r>
        <w:t xml:space="preserve">Do not attempt to triage medically. The tool is not a clinical decision aid.</w:t>
      </w:r>
    </w:p>
    <w:p>
      <w:pPr>
        <w:pStyle w:val="Heading3"/>
      </w:pPr>
      <w:r>
        <w:t xml:space="preserve">Disclaimers (from shared guardrails library)</w:t>
      </w:r>
    </w:p>
    <w:p>
      <w:pPr>
        <w:pStyle w:val="ListParagraph"/>
        <w:numPr>
          <w:ilvl w:val="0"/>
          <w:numId w:val="2"/>
        </w:numPr>
        <w:spacing w:after="80"/>
      </w:pPr>
      <w:r>
        <w:t xml:space="preserve">Results card footer: 'Provider status can change. Always verify with the provider before your visit.'</w:t>
      </w:r>
    </w:p>
    <w:p>
      <w:pPr>
        <w:pStyle w:val="ListParagraph"/>
        <w:numPr>
          <w:ilvl w:val="0"/>
          <w:numId w:val="2"/>
        </w:numPr>
        <w:spacing w:after="80"/>
      </w:pPr>
      <w:r>
        <w:t xml:space="preserve">If plan_network = 'unknown': 'We used a broad search. For the most accurate in-network results, check your member ID card and pick your network above.'</w:t>
      </w:r>
    </w:p>
    <w:p>
      <w:pPr>
        <w:pStyle w:val="ListParagraph"/>
        <w:numPr>
          <w:ilvl w:val="0"/>
          <w:numId w:val="2"/>
        </w:numPr>
        <w:spacing w:after="80"/>
      </w:pPr>
      <w:r>
        <w:t xml:space="preserve">No clinical advice disclaimer: 'This tool helps you find providers. It doesn't offer medical advice or diagnose conditions.'</w:t>
      </w:r>
    </w:p>
    <w:p>
      <w:pPr>
        <w:pStyle w:val="Heading3"/>
      </w:pPr>
      <w:r>
        <w:t xml:space="preserve">Brand voice rules</w:t>
      </w:r>
    </w:p>
    <w:p>
      <w:pPr>
        <w:pStyle w:val="ListParagraph"/>
        <w:numPr>
          <w:ilvl w:val="0"/>
          <w:numId w:val="2"/>
        </w:numPr>
        <w:spacing w:after="80"/>
      </w:pPr>
      <w:r>
        <w:t xml:space="preserve">Never say 'cheapest' or rank providers by cost.</w:t>
      </w:r>
    </w:p>
    <w:p>
      <w:pPr>
        <w:pStyle w:val="ListParagraph"/>
        <w:numPr>
          <w:ilvl w:val="0"/>
          <w:numId w:val="2"/>
        </w:numPr>
        <w:spacing w:after="80"/>
      </w:pPr>
      <w:r>
        <w:t xml:space="preserve">Never promote a specific provider; results are ranked by the search algorithm, not sponsored.</w:t>
      </w:r>
    </w:p>
    <w:p>
      <w:pPr>
        <w:pStyle w:val="ListParagraph"/>
        <w:numPr>
          <w:ilvl w:val="0"/>
          <w:numId w:val="2"/>
        </w:numPr>
        <w:spacing w:after="80"/>
      </w:pPr>
      <w:r>
        <w:t xml:space="preserve">Use 'member' in internal content; in member-facing copy, use 'you.'</w:t>
      </w:r>
    </w:p>
    <w:p>
      <w:pPr>
        <w:pStyle w:val="ListParagraph"/>
        <w:numPr>
          <w:ilvl w:val="0"/>
          <w:numId w:val="2"/>
        </w:numPr>
        <w:spacing w:after="80"/>
      </w:pPr>
      <w:r>
        <w:t xml:space="preserve">Avoid insurance jargon: say 'plan' not 'policy', 'in-network' not 'par', 'coverage' not 'benefits' in conversational copy.</w:t>
      </w:r>
    </w:p>
    <w:p>
      <w:pPr>
        <w:pStyle w:val="Heading3"/>
      </w:pPr>
      <w:r>
        <w:t xml:space="preserve">Privacy rules</w:t>
      </w:r>
    </w:p>
    <w:p>
      <w:pPr>
        <w:pStyle w:val="ListParagraph"/>
        <w:numPr>
          <w:ilvl w:val="0"/>
          <w:numId w:val="2"/>
        </w:numPr>
        <w:spacing w:after="80"/>
      </w:pPr>
      <w:r>
        <w:t xml:space="preserve">Do not request member ID, date of birth, SSN, or address beyond ZIP.</w:t>
      </w:r>
    </w:p>
    <w:p>
      <w:pPr>
        <w:pStyle w:val="ListParagraph"/>
        <w:numPr>
          <w:ilvl w:val="0"/>
          <w:numId w:val="2"/>
        </w:numPr>
        <w:spacing w:after="80"/>
      </w:pPr>
      <w:r>
        <w:t xml:space="preserve">Do not ask follow-up questions that probe clinical history beyond the condition selection.</w:t>
      </w:r>
    </w:p>
    <w:p>
      <w:pPr>
        <w:pStyle w:val="ListParagraph"/>
        <w:numPr>
          <w:ilvl w:val="0"/>
          <w:numId w:val="2"/>
        </w:numPr>
        <w:spacing w:after="80"/>
      </w:pPr>
      <w:r>
        <w:t xml:space="preserve">Coarse location (ZIP or city+state) only — never precise GPS, per Apps SDK submission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E5" w:val="clear"/>
            <w:tcMar>
              <w:top w:type="dxa" w:w="120"/>
              <w:left w:type="dxa" w:w="160"/>
              <w:bottom w:type="dxa" w:w="120"/>
              <w:right w:type="dxa" w:w="160"/>
            </w:tcMar>
          </w:tcPr>
          <w:p>
            <w:pPr>
              <w:spacing w:after="60"/>
            </w:pPr>
            <w:r>
              <w:rPr>
                <w:b/>
                <w:bCs/>
                <w:color w:val="874F00"/>
              </w:rPr>
              <w:t xml:space="preserve">How this lands in the app</w:t>
            </w:r>
          </w:p>
          <w:p>
            <w:r>
              <w:rPr>
                <w:color w:val="000000"/>
              </w:rPr>
              <w:t xml:space="preserve">Crisis detection is server-side logic, not model judgment — devs implement a keyword/phrase check on inbound parameters before running the search. Disclaimers live in the shared guardrails library the widget imports. Brand voice rules go into parameter descriptions (so the model phrases questions correctly) and into any text the tool returns.</w:t>
            </w:r>
          </w:p>
        </w:tc>
      </w:tr>
    </w:tbl>
    <w:p>
      <w:pPr>
        <w:spacing w:after="200"/>
      </w:pPr>
    </w:p>
    <w:p>
      <w:pPr>
        <w:pStyle w:val="Heading1"/>
      </w:pPr>
      <w:r>
        <w:t xml:space="preserve">8. Post-results behavior</w:t>
      </w:r>
    </w:p>
    <w:p>
      <w:pPr>
        <w:spacing w:after="120"/>
      </w:pPr>
      <w:r>
        <w:t xml:space="preserve">After results render, the model should help the member act on them — not start over, and not dump more information into chat.</w:t>
      </w:r>
    </w:p>
    <w:p>
      <w:pPr>
        <w:pStyle w:val="Heading3"/>
      </w:pPr>
      <w:r>
        <w:t xml:space="preserve">Expected follow-up patterns</w:t>
      </w:r>
    </w:p>
    <w:p>
      <w:pPr>
        <w:pStyle w:val="ListParagraph"/>
        <w:numPr>
          <w:ilvl w:val="0"/>
          <w:numId w:val="2"/>
        </w:numPr>
        <w:spacing w:after="80"/>
      </w:pPr>
      <w:r>
        <w:t xml:space="preserve">Refinement: 'Only accepting new patients' → tool is called again with an added filter.</w:t>
      </w:r>
    </w:p>
    <w:p>
      <w:pPr>
        <w:pStyle w:val="ListParagraph"/>
        <w:numPr>
          <w:ilvl w:val="0"/>
          <w:numId w:val="2"/>
        </w:numPr>
        <w:spacing w:after="80"/>
      </w:pPr>
      <w:r>
        <w:t xml:space="preserve">Detail request: 'Tell me more about Dr. Chen' → model references structured data already returned; no new tool call needed if the info is in the payload.</w:t>
      </w:r>
    </w:p>
    <w:p>
      <w:pPr>
        <w:pStyle w:val="ListParagraph"/>
        <w:numPr>
          <w:ilvl w:val="0"/>
          <w:numId w:val="2"/>
        </w:numPr>
        <w:spacing w:after="80"/>
      </w:pPr>
      <w:r>
        <w:t xml:space="preserve">Action: 'Call the first one' → widget exposes a phone link; model confirms verbally.</w:t>
      </w:r>
    </w:p>
    <w:p>
      <w:pPr>
        <w:pStyle w:val="ListParagraph"/>
        <w:numPr>
          <w:ilvl w:val="0"/>
          <w:numId w:val="2"/>
        </w:numPr>
        <w:spacing w:after="80"/>
      </w:pPr>
      <w:r>
        <w:t xml:space="preserve">Cross-flow: 'Actually I also need a hospital' → model routes to find_facility with context carried over (ZIP, coverage, network).</w:t>
      </w:r>
    </w:p>
    <w:p>
      <w:pPr>
        <w:pStyle w:val="Heading3"/>
      </w:pPr>
      <w:r>
        <w:t xml:space="preserve">What the model should NOT do after results</w:t>
      </w:r>
    </w:p>
    <w:p>
      <w:pPr>
        <w:pStyle w:val="ListParagraph"/>
        <w:numPr>
          <w:ilvl w:val="0"/>
          <w:numId w:val="2"/>
        </w:numPr>
        <w:spacing w:after="80"/>
      </w:pPr>
      <w:r>
        <w:t xml:space="preserve">Do not re-list the providers in chat text — they're already in the widget.</w:t>
      </w:r>
    </w:p>
    <w:p>
      <w:pPr>
        <w:pStyle w:val="ListParagraph"/>
        <w:numPr>
          <w:ilvl w:val="0"/>
          <w:numId w:val="2"/>
        </w:numPr>
        <w:spacing w:after="80"/>
      </w:pPr>
      <w:r>
        <w:t xml:space="preserve">Do not recommend a specific provider over another.</w:t>
      </w:r>
    </w:p>
    <w:p>
      <w:pPr>
        <w:pStyle w:val="ListParagraph"/>
        <w:numPr>
          <w:ilvl w:val="0"/>
          <w:numId w:val="2"/>
        </w:numPr>
        <w:spacing w:after="80"/>
      </w:pPr>
      <w:r>
        <w:t xml:space="preserve">Do not invent details not present in the structured response (phone numbers, hours, accepted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E5" w:val="clear"/>
            <w:tcMar>
              <w:top w:type="dxa" w:w="120"/>
              <w:left w:type="dxa" w:w="160"/>
              <w:bottom w:type="dxa" w:w="120"/>
              <w:right w:type="dxa" w:w="160"/>
            </w:tcMar>
          </w:tcPr>
          <w:p>
            <w:pPr>
              <w:spacing w:after="60"/>
            </w:pPr>
            <w:r>
              <w:rPr>
                <w:b/>
                <w:bCs/>
                <w:color w:val="874F00"/>
              </w:rPr>
              <w:t xml:space="preserve">How this lands in the app</w:t>
            </w:r>
          </w:p>
          <w:p>
            <w:r>
              <w:rPr>
                <w:color w:val="000000"/>
              </w:rPr>
              <w:t xml:space="preserve">Follow-up suggestions from §6 are the primary mechanism — they appear in the widget as tappable chips and in the tool response so the model surfaces them naturally. Widget interactions (filter toggle, detail expand) use ui/update-model-context so the model sees what the member selected; without this, follow-up questions like 'the second one' break.</w:t>
            </w:r>
          </w:p>
        </w:tc>
      </w:tr>
    </w:tbl>
    <w:p>
      <w:pPr>
        <w:spacing w:after="200"/>
      </w:pPr>
    </w:p>
    <w:p>
      <w:pPr>
        <w:pStyle w:val="Heading1"/>
      </w:pPr>
      <w:r>
        <w:t xml:space="preserve">9. Section → SDK artifact summary</w:t>
      </w:r>
    </w:p>
    <w:p>
      <w:pPr>
        <w:spacing w:after="120"/>
      </w:pPr>
      <w:r>
        <w:t xml:space="preserve">Quick reference for devs: each section of this guide maps to one or more Apps SDK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Flow guide section</w:t>
            </w:r>
          </w:p>
        </w:tc>
        <w:tc>
          <w:tcPr>
            <w:tcW w:type="dxa" w:w="5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Dev artifact</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 Tool metadata</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tool.name, tool.title, tool.description on MCP server</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§2 Entry examples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Golden prompt set for evals; negative examples folded into tool.description</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§3 Input schema</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inputSchema (JSON Schema) with full property descriptions, enums, required flags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§4 Condition → specialty mapping</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Server-side lookup table; returned in intermediate structured response</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§5 Conversation design</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Parameter descriptions that encourage natural phrasing; structured option responses for enums; optional two-step orchestration if exact sequence is compliance-critical</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§6 Results UI</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Widget component code; structuredContent schema returned by tool; short model-facing summary string</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§7 Safety and guardrails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Server-side crisis detection; shared disclaimer library imported by widget; voice rules embedded in parameter descriptions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§8 Post-results behavior</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follow_up_suggestions in structured response; ui/update-model-context for widget interactions</w:t>
            </w:r>
          </w:p>
        </w:tc>
      </w:tr>
    </w:tbl>
    <w:p>
      <w:pPr>
        <w:spacing w:after="200"/>
      </w:pPr>
    </w:p>
    <w:p>
      <w:pPr>
        <w:pStyle w:val="Heading1"/>
      </w:pPr>
      <w:r>
        <w:t xml:space="preserve">10. Evaluation prompts</w:t>
      </w:r>
    </w:p>
    <w:p>
      <w:pPr>
        <w:spacing w:after="120"/>
      </w:pPr>
      <w:r>
        <w:t xml:space="preserve">Rotate these weekly to measure tool-selection accuracy and conversation quality. Flag regressions when they appear.</w:t>
      </w:r>
    </w:p>
    <w:p>
      <w:pPr>
        <w:pStyle w:val="Heading3"/>
      </w:pPr>
      <w:r>
        <w:t xml:space="preserve">Should invoke find_provider</w:t>
      </w:r>
    </w:p>
    <w:p>
      <w:pPr>
        <w:pStyle w:val="ListParagraph"/>
        <w:numPr>
          <w:ilvl w:val="0"/>
          <w:numId w:val="2"/>
        </w:numPr>
        <w:spacing w:after="80"/>
      </w:pPr>
      <w:r>
        <w:t xml:space="preserve">"I have diabetes and need to see someone."</w:t>
      </w:r>
    </w:p>
    <w:p>
      <w:pPr>
        <w:pStyle w:val="ListParagraph"/>
        <w:numPr>
          <w:ilvl w:val="0"/>
          <w:numId w:val="2"/>
        </w:numPr>
        <w:spacing w:after="80"/>
      </w:pPr>
      <w:r>
        <w:t xml:space="preserve">"Looking for a cardiologist near 48383."</w:t>
      </w:r>
    </w:p>
    <w:p>
      <w:pPr>
        <w:pStyle w:val="ListParagraph"/>
        <w:numPr>
          <w:ilvl w:val="0"/>
          <w:numId w:val="2"/>
        </w:numPr>
        <w:spacing w:after="80"/>
      </w:pPr>
      <w:r>
        <w:t xml:space="preserve">"Who treats arthritis? I'm on a PPO plan."</w:t>
      </w:r>
    </w:p>
    <w:p>
      <w:pPr>
        <w:pStyle w:val="ListParagraph"/>
        <w:numPr>
          <w:ilvl w:val="0"/>
          <w:numId w:val="2"/>
        </w:numPr>
        <w:spacing w:after="80"/>
      </w:pPr>
      <w:r>
        <w:t xml:space="preserve">"I need a new doctor, my old one retired."</w:t>
      </w:r>
    </w:p>
    <w:p>
      <w:pPr>
        <w:pStyle w:val="ListParagraph"/>
        <w:numPr>
          <w:ilvl w:val="0"/>
          <w:numId w:val="2"/>
        </w:numPr>
        <w:spacing w:after="80"/>
      </w:pPr>
      <w:r>
        <w:t xml:space="preserve">"Find an endocrinologist in White Lake, MI."</w:t>
      </w:r>
    </w:p>
    <w:p>
      <w:pPr>
        <w:pStyle w:val="Heading3"/>
      </w:pPr>
      <w:r>
        <w:t xml:space="preserve">Should NOT invoke find_provider</w:t>
      </w:r>
    </w:p>
    <w:p>
      <w:pPr>
        <w:pStyle w:val="ListParagraph"/>
        <w:numPr>
          <w:ilvl w:val="0"/>
          <w:numId w:val="2"/>
        </w:numPr>
        <w:spacing w:after="80"/>
      </w:pPr>
      <w:r>
        <w:t xml:space="preserve">"What's my deductible?" (benefits)</w:t>
      </w:r>
    </w:p>
    <w:p>
      <w:pPr>
        <w:pStyle w:val="ListParagraph"/>
        <w:numPr>
          <w:ilvl w:val="0"/>
          <w:numId w:val="2"/>
        </w:numPr>
        <w:spacing w:after="80"/>
      </w:pPr>
      <w:r>
        <w:t xml:space="preserve">"Nearest urgent care?" (facility)</w:t>
      </w:r>
    </w:p>
    <w:p>
      <w:pPr>
        <w:pStyle w:val="ListParagraph"/>
        <w:numPr>
          <w:ilvl w:val="0"/>
          <w:numId w:val="2"/>
        </w:numPr>
        <w:spacing w:after="80"/>
      </w:pPr>
      <w:r>
        <w:t xml:space="preserve">"I need therapy." (mental health)</w:t>
      </w:r>
    </w:p>
    <w:p>
      <w:pPr>
        <w:pStyle w:val="ListParagraph"/>
        <w:numPr>
          <w:ilvl w:val="0"/>
          <w:numId w:val="2"/>
        </w:numPr>
        <w:spacing w:after="80"/>
      </w:pPr>
      <w:r>
        <w:t xml:space="preserve">"I'm having chest pain right now." (emergency)</w:t>
      </w:r>
    </w:p>
    <w:p>
      <w:pPr>
        <w:pStyle w:val="Heading3"/>
      </w:pPr>
      <w:r>
        <w:t xml:space="preserve">Conversation quality checks</w:t>
      </w:r>
    </w:p>
    <w:p>
      <w:pPr>
        <w:pStyle w:val="ListParagraph"/>
        <w:numPr>
          <w:ilvl w:val="0"/>
          <w:numId w:val="2"/>
        </w:numPr>
        <w:spacing w:after="80"/>
      </w:pPr>
      <w:r>
        <w:t xml:space="preserve">Does the model ask ONE question per turn?</w:t>
      </w:r>
    </w:p>
    <w:p>
      <w:pPr>
        <w:pStyle w:val="ListParagraph"/>
        <w:numPr>
          <w:ilvl w:val="0"/>
          <w:numId w:val="2"/>
        </w:numPr>
        <w:spacing w:after="80"/>
      </w:pPr>
      <w:r>
        <w:t xml:space="preserve">Does it offer a 'Not sure' option for plan_network?</w:t>
      </w:r>
    </w:p>
    <w:p>
      <w:pPr>
        <w:pStyle w:val="ListParagraph"/>
        <w:numPr>
          <w:ilvl w:val="0"/>
          <w:numId w:val="2"/>
        </w:numPr>
        <w:spacing w:after="80"/>
      </w:pPr>
      <w:r>
        <w:t xml:space="preserve">Does it confirm the inferred specialty before searching?</w:t>
      </w:r>
    </w:p>
    <w:p>
      <w:pPr>
        <w:pStyle w:val="ListParagraph"/>
        <w:numPr>
          <w:ilvl w:val="0"/>
          <w:numId w:val="2"/>
        </w:numPr>
        <w:spacing w:after="80"/>
      </w:pPr>
      <w:r>
        <w:t xml:space="preserve">After results render, does the model avoid re-listing providers in chat?</w:t>
      </w:r>
    </w:p>
    <w:p>
      <w:pPr>
        <w:spacing w:after="400"/>
      </w:pPr>
    </w:p>
    <w:p>
      <w:pPr>
        <w:jc w:val="center"/>
      </w:pPr>
      <w:r>
        <w:rPr>
          <w:i/>
          <w:iCs/>
          <w:color w:val="595959"/>
        </w:rPr>
        <w:t xml:space="preserve">— End of flow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ptos" w:cs="Aptos" w:eastAsia="Aptos" w:hAnsi="Aptos"/>
      <w:b/>
      <w:bCs/>
      <w:color w:val="1F4E79"/>
      <w:sz w:val="32"/>
      <w:szCs w:val="32"/>
    </w:rPr>
  </w:style>
  <w:style w:type="paragraph" w:styleId="Heading2">
    <w:name w:val="Heading 2"/>
    <w:basedOn w:val="Normal"/>
    <w:next w:val="Normal"/>
    <w:qFormat/>
    <w:pPr>
      <w:spacing w:after="120" w:before="240"/>
      <w:outlineLvl w:val="1"/>
    </w:pPr>
    <w:rPr>
      <w:rFonts w:ascii="Aptos" w:cs="Aptos" w:eastAsia="Aptos" w:hAnsi="Aptos"/>
      <w:b/>
      <w:bCs/>
      <w:color w:val="1F4E79"/>
      <w:sz w:val="26"/>
      <w:szCs w:val="26"/>
    </w:rPr>
  </w:style>
  <w:style w:type="paragraph" w:styleId="Heading3">
    <w:name w:val="Heading 3"/>
    <w:basedOn w:val="Normal"/>
    <w:next w:val="Normal"/>
    <w:qFormat/>
    <w:pPr>
      <w:spacing w:after="80" w:before="160"/>
      <w:outlineLvl w:val="2"/>
    </w:pPr>
    <w:rPr>
      <w:rFonts w:ascii="Aptos" w:cs="Aptos" w:eastAsia="Aptos" w:hAnsi="Aptos"/>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2026-04-17T14:22:12.343Z</dcterms:created>
  <dcterms:modified xsi:type="dcterms:W3CDTF">2026-04-17T14:22:12.344Z</dcterms:modified>
</cp:coreProperties>
</file>

<file path=docProps/custom.xml><?xml version="1.0" encoding="utf-8"?>
<Properties xmlns="http://schemas.openxmlformats.org/officeDocument/2006/custom-properties" xmlns:vt="http://schemas.openxmlformats.org/officeDocument/2006/docPropsVTypes"/>
</file>