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HGPE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dt_campos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dt_campos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votos_validos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(Número.de.votos),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perc_votos =</w:t>
      </w:r>
      <w:r>
        <w:rPr>
          <w:rStyle w:val="NormalTok"/>
        </w:rPr>
        <w:t xml:space="preserve"> Número.de.votos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votos_validos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Heading2"/>
      </w:pPr>
      <w:bookmarkStart w:id="20" w:name="X10b55adf0e2e562f068082cc544cd26bde00459"/>
      <w:r>
        <w:t xml:space="preserve">Tempo de horário eleitoral disponível para cada candidato e voto</w:t>
      </w:r>
      <w:bookmarkEnd w:id="20"/>
    </w:p>
    <w:p>
      <w:pPr>
        <w:pStyle w:val="Compact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gp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perc_votos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std. Beta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standardized 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-4.45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-10.37 – 1.47</w:t>
      </w:r>
    </w:p>
    <w:p>
      <w:pPr>
        <w:pStyle w:val="Compact"/>
      </w:pPr>
      <w:r>
        <w:t xml:space="preserve">-0.28 – 0.28</w:t>
      </w:r>
    </w:p>
    <w:p>
      <w:pPr>
        <w:pStyle w:val="Compact"/>
      </w:pPr>
      <w:r>
        <w:t xml:space="preserve">0.123</w:t>
      </w:r>
    </w:p>
    <w:p>
      <w:pPr>
        <w:pStyle w:val="Compact"/>
      </w:pPr>
      <w:r>
        <w:t xml:space="preserve">Tempo.em.segundos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0.17 – 0.33</w:t>
      </w:r>
    </w:p>
    <w:p>
      <w:pPr>
        <w:pStyle w:val="Compact"/>
      </w:pPr>
      <w:r>
        <w:t xml:space="preserve">0.62 – 1.22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R</w:t>
      </w:r>
      <w:r>
        <w:t xml:space="preserve">2</w:t>
      </w:r>
      <w:r>
        <w:t xml:space="preserve"> </w:t>
      </w:r>
      <w:r>
        <w:t xml:space="preserve">adjusted</w:t>
      </w:r>
    </w:p>
    <w:p>
      <w:pPr>
        <w:pStyle w:val="Compact"/>
      </w:pPr>
      <w:r>
        <w:t xml:space="preserve">0.843 / 0.826</w:t>
      </w:r>
    </w:p>
    <w:p>
      <w:pPr>
        <w:pStyle w:val="Heading2"/>
      </w:pPr>
      <w:bookmarkStart w:id="22" w:name="X1f0018e49cb50554cf37973e2d81604beef0300"/>
      <w:r>
        <w:t xml:space="preserve">gráfico de linhas condidatos a prefeitura de campos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gp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X00f10a5d52a74421190df2af982ad3faacf1bc4"/>
      <w:r>
        <w:t xml:space="preserve">Principais assuntos das eleicoes municípais de 2020</w:t>
      </w:r>
      <w:bookmarkEnd w:id="24"/>
    </w:p>
    <w:p>
      <w:pPr>
        <w:pStyle w:val="FirstParagraph"/>
      </w:pPr>
      <w:r>
        <w:drawing>
          <wp:inline>
            <wp:extent cx="5334000" cy="7111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gp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principais-assuntos-hgpe-por-candidato"/>
      <w:r>
        <w:t xml:space="preserve">Principais assuntos HGPE por candidato</w:t>
      </w:r>
      <w:bookmarkEnd w:id="26"/>
    </w:p>
    <w:p>
      <w:pPr>
        <w:pStyle w:val="FirstParagraph"/>
      </w:pPr>
      <w:r>
        <w:drawing>
          <wp:inline>
            <wp:extent cx="5334000" cy="9601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gp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HGPE</dc:title>
  <dc:creator/>
  <cp:keywords/>
  <dcterms:created xsi:type="dcterms:W3CDTF">2021-03-09T19:32:04Z</dcterms:created>
  <dcterms:modified xsi:type="dcterms:W3CDTF">2021-03-09T19:32:04Z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