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jc w:val="both"/>
        <w:rPr>
          <w:rFonts w:ascii="Times New Roman"/>
        </w:rPr>
      </w:pPr>
    </w:p>
    <w:p w:rsidR="00644322" w:rsidRDefault="00644322" w:rsidP="00985BD4">
      <w:pPr>
        <w:pStyle w:val="Textoindependiente"/>
        <w:spacing w:before="3"/>
        <w:jc w:val="both"/>
        <w:rPr>
          <w:rFonts w:ascii="Times New Roman"/>
          <w:sz w:val="25"/>
        </w:rPr>
      </w:pPr>
    </w:p>
    <w:p w:rsidR="00644322" w:rsidRDefault="00644322" w:rsidP="00985BD4">
      <w:pPr>
        <w:spacing w:before="2"/>
        <w:jc w:val="both"/>
        <w:rPr>
          <w:b/>
          <w:sz w:val="52"/>
        </w:rPr>
      </w:pPr>
    </w:p>
    <w:p w:rsidR="00644322" w:rsidRDefault="00644322" w:rsidP="00985BD4">
      <w:pPr>
        <w:jc w:val="both"/>
        <w:rPr>
          <w:b/>
          <w:sz w:val="58"/>
        </w:rPr>
      </w:pPr>
    </w:p>
    <w:p w:rsidR="00644322" w:rsidRDefault="00644322" w:rsidP="00985BD4">
      <w:pPr>
        <w:jc w:val="both"/>
        <w:rPr>
          <w:b/>
          <w:sz w:val="58"/>
        </w:rPr>
      </w:pPr>
    </w:p>
    <w:p w:rsidR="00644322" w:rsidRDefault="00644322" w:rsidP="00985BD4">
      <w:pPr>
        <w:jc w:val="both"/>
        <w:rPr>
          <w:b/>
          <w:sz w:val="58"/>
        </w:rPr>
      </w:pPr>
    </w:p>
    <w:p w:rsidR="00644322" w:rsidRDefault="00D016CB" w:rsidP="00985BD4">
      <w:pPr>
        <w:spacing w:before="413"/>
        <w:ind w:left="1008"/>
        <w:jc w:val="both"/>
        <w:rPr>
          <w:b/>
          <w:sz w:val="48"/>
        </w:rPr>
      </w:pPr>
      <w:r>
        <w:rPr>
          <w:b/>
          <w:sz w:val="48"/>
        </w:rPr>
        <w:t xml:space="preserve">Manual </w:t>
      </w:r>
      <w:r w:rsidR="00A264EF">
        <w:rPr>
          <w:b/>
          <w:sz w:val="48"/>
        </w:rPr>
        <w:t xml:space="preserve">WEB </w:t>
      </w:r>
      <w:proofErr w:type="spellStart"/>
      <w:r w:rsidR="00A264EF">
        <w:rPr>
          <w:b/>
          <w:sz w:val="48"/>
        </w:rPr>
        <w:t>Service</w:t>
      </w:r>
      <w:proofErr w:type="spellEnd"/>
      <w:r w:rsidR="00A264EF">
        <w:rPr>
          <w:b/>
          <w:sz w:val="48"/>
        </w:rPr>
        <w:t xml:space="preserve"> </w:t>
      </w:r>
      <w:proofErr w:type="spellStart"/>
      <w:r w:rsidR="00A264EF">
        <w:rPr>
          <w:b/>
          <w:sz w:val="48"/>
        </w:rPr>
        <w:t>Prodeman</w:t>
      </w:r>
      <w:proofErr w:type="spellEnd"/>
    </w:p>
    <w:p w:rsidR="00985BD4" w:rsidRDefault="00985BD4" w:rsidP="00985BD4">
      <w:pPr>
        <w:spacing w:before="413"/>
        <w:ind w:left="1008"/>
        <w:jc w:val="both"/>
        <w:rPr>
          <w:b/>
          <w:sz w:val="48"/>
        </w:rPr>
      </w:pPr>
    </w:p>
    <w:p w:rsidR="00985BD4" w:rsidRPr="00A264EF" w:rsidRDefault="00985BD4" w:rsidP="00985BD4">
      <w:pPr>
        <w:spacing w:before="413"/>
        <w:ind w:left="1008"/>
        <w:jc w:val="both"/>
        <w:rPr>
          <w:b/>
          <w:sz w:val="48"/>
        </w:rPr>
        <w:sectPr w:rsidR="00985BD4" w:rsidRPr="00A264EF">
          <w:type w:val="continuous"/>
          <w:pgSz w:w="11910" w:h="16840"/>
          <w:pgMar w:top="1580" w:right="580" w:bottom="280" w:left="1380" w:header="720" w:footer="720" w:gutter="0"/>
          <w:cols w:space="720"/>
        </w:sectPr>
      </w:pPr>
      <w:r>
        <w:rPr>
          <w:b/>
          <w:sz w:val="48"/>
        </w:rPr>
        <w:t xml:space="preserve">Interfaz Sistema Huellas </w:t>
      </w:r>
    </w:p>
    <w:p w:rsidR="00644322" w:rsidRDefault="00644322" w:rsidP="00985BD4">
      <w:pPr>
        <w:spacing w:before="90"/>
        <w:jc w:val="both"/>
        <w:rPr>
          <w:rFonts w:ascii="Arial"/>
          <w:b/>
          <w:sz w:val="28"/>
        </w:rPr>
      </w:pPr>
    </w:p>
    <w:sdt>
      <w:sdtPr>
        <w:rPr>
          <w:rFonts w:ascii="Verdana" w:eastAsia="Verdana" w:hAnsi="Verdana" w:cs="Verdana"/>
          <w:b w:val="0"/>
          <w:bCs w:val="0"/>
          <w:color w:val="auto"/>
          <w:sz w:val="22"/>
          <w:szCs w:val="22"/>
          <w:lang w:val="es-ES" w:eastAsia="es-ES" w:bidi="es-ES"/>
        </w:rPr>
        <w:id w:val="-1848701825"/>
        <w:docPartObj>
          <w:docPartGallery w:val="Table of Contents"/>
          <w:docPartUnique/>
        </w:docPartObj>
      </w:sdtPr>
      <w:sdtContent>
        <w:p w:rsidR="008069ED" w:rsidRDefault="008069ED" w:rsidP="00985BD4">
          <w:pPr>
            <w:pStyle w:val="TtulodeTDC"/>
            <w:jc w:val="both"/>
          </w:pPr>
          <w:r>
            <w:rPr>
              <w:lang w:val="es-ES"/>
            </w:rPr>
            <w:t>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:rsidR="00A23FDA" w:rsidRDefault="008069ED">
          <w:pPr>
            <w:pStyle w:val="TD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98622" w:history="1">
            <w:r w:rsidR="00A23FDA" w:rsidRPr="00360574">
              <w:rPr>
                <w:rStyle w:val="Hipervnculo"/>
                <w:noProof/>
                <w:w w:val="99"/>
              </w:rPr>
              <w:t>1</w:t>
            </w:r>
            <w:r w:rsidR="00A23F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="00A23FDA" w:rsidRPr="00360574">
              <w:rPr>
                <w:rStyle w:val="Hipervnculo"/>
                <w:noProof/>
              </w:rPr>
              <w:t>Introducción</w:t>
            </w:r>
            <w:r w:rsidR="00A23FDA">
              <w:rPr>
                <w:noProof/>
                <w:webHidden/>
              </w:rPr>
              <w:tab/>
            </w:r>
            <w:r w:rsidR="00A23FDA">
              <w:rPr>
                <w:noProof/>
                <w:webHidden/>
              </w:rPr>
              <w:fldChar w:fldCharType="begin"/>
            </w:r>
            <w:r w:rsidR="00A23FDA">
              <w:rPr>
                <w:noProof/>
                <w:webHidden/>
              </w:rPr>
              <w:instrText xml:space="preserve"> PAGEREF _Toc525298622 \h </w:instrText>
            </w:r>
            <w:r w:rsidR="00A23FDA">
              <w:rPr>
                <w:noProof/>
                <w:webHidden/>
              </w:rPr>
            </w:r>
            <w:r w:rsidR="00A23FDA">
              <w:rPr>
                <w:noProof/>
                <w:webHidden/>
              </w:rPr>
              <w:fldChar w:fldCharType="separate"/>
            </w:r>
            <w:r w:rsidR="00A23FDA">
              <w:rPr>
                <w:noProof/>
                <w:webHidden/>
              </w:rPr>
              <w:t>3</w:t>
            </w:r>
            <w:r w:rsidR="00A23FDA"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3" w:history="1">
            <w:r w:rsidRPr="0036057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4" w:history="1">
            <w:r w:rsidRPr="00360574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5" w:history="1">
            <w:r w:rsidRPr="00360574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Tratamiento de errores Excepcionales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6" w:history="1">
            <w:r w:rsidRPr="00360574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 xml:space="preserve">Tratamiento de errores en el WS </w:t>
            </w:r>
            <w:r w:rsidRPr="00360574">
              <w:rPr>
                <w:rStyle w:val="Hipervnculo"/>
                <w:noProof/>
                <w:spacing w:val="-2"/>
              </w:rPr>
              <w:t>por verificaciones de la BAPI en el sistema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7" w:history="1">
            <w:r w:rsidRPr="00360574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Manejo</w:t>
            </w:r>
            <w:r w:rsidRPr="00360574">
              <w:rPr>
                <w:rStyle w:val="Hipervnculo"/>
                <w:noProof/>
                <w:spacing w:val="-1"/>
              </w:rPr>
              <w:t xml:space="preserve"> </w:t>
            </w:r>
            <w:r w:rsidRPr="00360574">
              <w:rPr>
                <w:rStyle w:val="Hipervnculo"/>
                <w:noProof/>
              </w:rPr>
              <w:t>transaccional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8" w:history="1">
            <w:r w:rsidRPr="00360574">
              <w:rPr>
                <w:rStyle w:val="Hipervnculo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Web Services de</w:t>
            </w:r>
            <w:r w:rsidRPr="00360574">
              <w:rPr>
                <w:rStyle w:val="Hipervnculo"/>
                <w:noProof/>
                <w:spacing w:val="-4"/>
              </w:rPr>
              <w:t xml:space="preserve"> </w:t>
            </w:r>
            <w:r w:rsidRPr="00360574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29" w:history="1">
            <w:r w:rsidRPr="00360574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Dirección</w:t>
            </w:r>
            <w:r w:rsidRPr="00360574">
              <w:rPr>
                <w:rStyle w:val="Hipervnculo"/>
                <w:noProof/>
                <w:spacing w:val="-1"/>
              </w:rPr>
              <w:t xml:space="preserve"> </w:t>
            </w:r>
            <w:r w:rsidRPr="00360574">
              <w:rPr>
                <w:rStyle w:val="Hipervnculo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0" w:history="1">
            <w:r w:rsidRPr="00360574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1" w:history="1">
            <w:r w:rsidRPr="00360574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2"/>
            <w:tabs>
              <w:tab w:val="left" w:pos="128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2" w:history="1">
            <w:r w:rsidRPr="00360574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3"/>
            <w:tabs>
              <w:tab w:val="left" w:pos="224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3" w:history="1">
            <w:r w:rsidRPr="00360574">
              <w:rPr>
                <w:rStyle w:val="Hipervnculo"/>
                <w:noProof/>
                <w:spacing w:val="-1"/>
                <w:w w:val="99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Campos de la estructura a completar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3"/>
            <w:tabs>
              <w:tab w:val="left" w:pos="224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4" w:history="1">
            <w:r w:rsidRPr="00360574">
              <w:rPr>
                <w:rStyle w:val="Hipervnculo"/>
                <w:noProof/>
                <w:spacing w:val="-1"/>
                <w:w w:val="99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Alta Stock Ganado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3"/>
            <w:tabs>
              <w:tab w:val="left" w:pos="224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5" w:history="1">
            <w:r w:rsidRPr="00360574">
              <w:rPr>
                <w:rStyle w:val="Hipervnculo"/>
                <w:noProof/>
                <w:spacing w:val="-1"/>
                <w:w w:val="99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Baja Stocks Ganados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DA" w:rsidRDefault="00A23FDA">
          <w:pPr>
            <w:pStyle w:val="TDC3"/>
            <w:tabs>
              <w:tab w:val="left" w:pos="2242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 w:bidi="ar-SA"/>
            </w:rPr>
          </w:pPr>
          <w:hyperlink w:anchor="_Toc525298636" w:history="1">
            <w:r w:rsidRPr="00360574">
              <w:rPr>
                <w:rStyle w:val="Hipervnculo"/>
                <w:noProof/>
                <w:spacing w:val="-1"/>
                <w:w w:val="99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 w:bidi="ar-SA"/>
              </w:rPr>
              <w:tab/>
            </w:r>
            <w:r w:rsidRPr="00360574">
              <w:rPr>
                <w:rStyle w:val="Hipervnculo"/>
                <w:noProof/>
              </w:rPr>
              <w:t>Cambio de estado de ganado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ED" w:rsidRDefault="008069ED" w:rsidP="00985BD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069ED" w:rsidRDefault="008069ED" w:rsidP="00985BD4">
      <w:pPr>
        <w:spacing w:before="90"/>
        <w:ind w:left="322"/>
        <w:jc w:val="both"/>
        <w:rPr>
          <w:rFonts w:ascii="Arial"/>
          <w:b/>
          <w:sz w:val="28"/>
        </w:rPr>
      </w:pPr>
    </w:p>
    <w:p w:rsidR="00644322" w:rsidRDefault="00644322" w:rsidP="00985BD4">
      <w:pPr>
        <w:jc w:val="both"/>
        <w:rPr>
          <w:rFonts w:ascii="Arial"/>
          <w:sz w:val="28"/>
        </w:rPr>
        <w:sectPr w:rsidR="00644322">
          <w:pgSz w:w="11910" w:h="16840"/>
          <w:pgMar w:top="1580" w:right="580" w:bottom="1544" w:left="1380" w:header="720" w:footer="720" w:gutter="0"/>
          <w:cols w:space="720"/>
        </w:sectPr>
      </w:pPr>
    </w:p>
    <w:p w:rsidR="00644322" w:rsidRDefault="00D016CB" w:rsidP="00985BD4">
      <w:pPr>
        <w:pStyle w:val="Ttulo1"/>
        <w:numPr>
          <w:ilvl w:val="0"/>
          <w:numId w:val="16"/>
        </w:numPr>
        <w:tabs>
          <w:tab w:val="left" w:pos="682"/>
        </w:tabs>
        <w:spacing w:before="73"/>
        <w:jc w:val="both"/>
      </w:pPr>
      <w:bookmarkStart w:id="1" w:name="_Toc525298622"/>
      <w:r>
        <w:lastRenderedPageBreak/>
        <w:t>Introducción</w:t>
      </w:r>
      <w:bookmarkEnd w:id="1"/>
    </w:p>
    <w:p w:rsidR="00644322" w:rsidRDefault="00644322" w:rsidP="00985BD4">
      <w:pPr>
        <w:pStyle w:val="Textoindependiente"/>
        <w:spacing w:before="4"/>
        <w:jc w:val="both"/>
        <w:rPr>
          <w:rFonts w:ascii="Arial"/>
          <w:b/>
          <w:sz w:val="50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jc w:val="both"/>
      </w:pPr>
      <w:bookmarkStart w:id="2" w:name="_Toc525298623"/>
      <w:r>
        <w:t>Objetivo</w:t>
      </w:r>
      <w:bookmarkEnd w:id="2"/>
    </w:p>
    <w:p w:rsidR="00644322" w:rsidRDefault="00644322" w:rsidP="00985BD4">
      <w:pPr>
        <w:pStyle w:val="Textoindependiente"/>
        <w:spacing w:before="7"/>
        <w:jc w:val="both"/>
        <w:rPr>
          <w:rFonts w:ascii="Arial"/>
          <w:b/>
          <w:i/>
          <w:sz w:val="26"/>
        </w:rPr>
      </w:pPr>
    </w:p>
    <w:p w:rsidR="00644322" w:rsidRDefault="00D016CB" w:rsidP="00985BD4">
      <w:pPr>
        <w:pStyle w:val="Textoindependiente"/>
        <w:ind w:left="322"/>
        <w:jc w:val="both"/>
        <w:rPr>
          <w:rFonts w:ascii="Verdana" w:hAnsi="Verdana"/>
        </w:rPr>
      </w:pPr>
      <w:r>
        <w:rPr>
          <w:rFonts w:ascii="Verdana" w:hAnsi="Verdana"/>
        </w:rPr>
        <w:t xml:space="preserve">Brindar la información necesaria para </w:t>
      </w:r>
      <w:r w:rsidR="00AB31CB">
        <w:rPr>
          <w:rFonts w:ascii="Verdana" w:hAnsi="Verdana"/>
        </w:rPr>
        <w:t>tener de guía desde SAP a</w:t>
      </w:r>
      <w:r>
        <w:rPr>
          <w:rFonts w:ascii="Verdana" w:hAnsi="Verdana"/>
        </w:rPr>
        <w:t xml:space="preserve"> un cliente del Web </w:t>
      </w:r>
      <w:proofErr w:type="spellStart"/>
      <w:r>
        <w:rPr>
          <w:rFonts w:ascii="Verdana" w:hAnsi="Verdana"/>
        </w:rPr>
        <w:t>Service</w:t>
      </w:r>
      <w:proofErr w:type="spellEnd"/>
      <w:r>
        <w:rPr>
          <w:rFonts w:ascii="Verdana" w:hAnsi="Verdana"/>
        </w:rPr>
        <w:t xml:space="preserve"> </w:t>
      </w:r>
      <w:r w:rsidR="00AB31CB">
        <w:rPr>
          <w:rFonts w:ascii="Verdana" w:hAnsi="Verdana"/>
        </w:rPr>
        <w:t>de</w:t>
      </w:r>
      <w:r>
        <w:rPr>
          <w:rFonts w:ascii="Verdana" w:hAnsi="Verdana"/>
        </w:rPr>
        <w:t xml:space="preserve"> la empresa </w:t>
      </w:r>
      <w:proofErr w:type="spellStart"/>
      <w:r>
        <w:rPr>
          <w:rFonts w:ascii="Verdana" w:hAnsi="Verdana"/>
        </w:rPr>
        <w:t>Prodeman</w:t>
      </w:r>
      <w:proofErr w:type="spellEnd"/>
      <w:r>
        <w:rPr>
          <w:rFonts w:ascii="Verdana" w:hAnsi="Verdana"/>
        </w:rPr>
        <w:t xml:space="preserve"> SA.</w:t>
      </w:r>
    </w:p>
    <w:p w:rsidR="00644322" w:rsidRDefault="00644322" w:rsidP="00985BD4">
      <w:pPr>
        <w:jc w:val="both"/>
        <w:rPr>
          <w:sz w:val="24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188"/>
        <w:jc w:val="both"/>
      </w:pPr>
      <w:bookmarkStart w:id="3" w:name="_Toc525298624"/>
      <w:r>
        <w:t>Alcance</w:t>
      </w:r>
      <w:bookmarkEnd w:id="3"/>
    </w:p>
    <w:p w:rsidR="00644322" w:rsidRDefault="00644322" w:rsidP="00985BD4">
      <w:pPr>
        <w:pStyle w:val="Textoindependiente"/>
        <w:spacing w:before="7"/>
        <w:jc w:val="both"/>
        <w:rPr>
          <w:rFonts w:ascii="Arial"/>
          <w:b/>
          <w:i/>
          <w:sz w:val="26"/>
        </w:rPr>
      </w:pPr>
    </w:p>
    <w:p w:rsidR="008069ED" w:rsidRPr="009A380D" w:rsidRDefault="009A380D" w:rsidP="00985BD4">
      <w:pPr>
        <w:pStyle w:val="Textoindependiente"/>
        <w:spacing w:before="7"/>
        <w:ind w:left="426"/>
        <w:jc w:val="both"/>
        <w:rPr>
          <w:rFonts w:ascii="Verdana" w:hAnsi="Verdana"/>
        </w:rPr>
      </w:pPr>
      <w:r w:rsidRPr="009A380D">
        <w:rPr>
          <w:rFonts w:ascii="Verdana" w:hAnsi="Verdana"/>
        </w:rPr>
        <w:t xml:space="preserve">Describir y mostrar </w:t>
      </w:r>
      <w:r w:rsidR="00985BD4" w:rsidRPr="009A380D">
        <w:rPr>
          <w:rFonts w:ascii="Verdana" w:hAnsi="Verdana"/>
        </w:rPr>
        <w:t>cómo</w:t>
      </w:r>
      <w:r w:rsidRPr="009A380D">
        <w:rPr>
          <w:rFonts w:ascii="Verdana" w:hAnsi="Verdana"/>
        </w:rPr>
        <w:t xml:space="preserve"> </w:t>
      </w:r>
      <w:r w:rsidR="00925446">
        <w:rPr>
          <w:rFonts w:ascii="Verdana" w:hAnsi="Verdana"/>
        </w:rPr>
        <w:t xml:space="preserve">se irán </w:t>
      </w:r>
      <w:r w:rsidRPr="009A380D">
        <w:rPr>
          <w:rFonts w:ascii="Verdana" w:hAnsi="Verdana"/>
        </w:rPr>
        <w:t>completa</w:t>
      </w:r>
      <w:r w:rsidR="00925446">
        <w:rPr>
          <w:rFonts w:ascii="Verdana" w:hAnsi="Verdana"/>
        </w:rPr>
        <w:t>ndo</w:t>
      </w:r>
      <w:r w:rsidRPr="009A380D">
        <w:rPr>
          <w:rFonts w:ascii="Verdana" w:hAnsi="Verdana"/>
        </w:rPr>
        <w:t xml:space="preserve"> los datos para la IF MM-00</w:t>
      </w:r>
      <w:r w:rsidR="00985BD4">
        <w:rPr>
          <w:rFonts w:ascii="Verdana" w:hAnsi="Verdana"/>
        </w:rPr>
        <w:t>26</w:t>
      </w:r>
      <w:r w:rsidRPr="009A380D">
        <w:rPr>
          <w:rFonts w:ascii="Verdana" w:hAnsi="Verdana"/>
        </w:rPr>
        <w:t xml:space="preserve"> </w:t>
      </w:r>
      <w:r w:rsidR="00925446">
        <w:rPr>
          <w:rFonts w:ascii="Verdana" w:hAnsi="Verdana"/>
        </w:rPr>
        <w:t xml:space="preserve">de </w:t>
      </w:r>
      <w:r w:rsidRPr="009A380D">
        <w:rPr>
          <w:rFonts w:ascii="Verdana" w:hAnsi="Verdana"/>
        </w:rPr>
        <w:t xml:space="preserve">contabilización del </w:t>
      </w:r>
      <w:proofErr w:type="spellStart"/>
      <w:r w:rsidRPr="009A380D">
        <w:rPr>
          <w:rFonts w:ascii="Verdana" w:hAnsi="Verdana"/>
        </w:rPr>
        <w:t>Doc.Material</w:t>
      </w:r>
      <w:proofErr w:type="spellEnd"/>
      <w:r w:rsidRPr="009A380D">
        <w:rPr>
          <w:rFonts w:ascii="Verdana" w:hAnsi="Verdana"/>
        </w:rPr>
        <w:t xml:space="preserve"> para </w:t>
      </w:r>
      <w:r w:rsidR="00985BD4">
        <w:rPr>
          <w:rFonts w:ascii="Verdana" w:hAnsi="Verdana"/>
        </w:rPr>
        <w:t xml:space="preserve">la “Gestión de Hacienda” </w:t>
      </w:r>
      <w:r w:rsidRPr="009A380D">
        <w:rPr>
          <w:rFonts w:ascii="Verdana" w:hAnsi="Verdana"/>
        </w:rPr>
        <w:t>en el sistema SAP.</w:t>
      </w:r>
    </w:p>
    <w:p w:rsidR="008069ED" w:rsidRPr="009A380D" w:rsidRDefault="008069ED" w:rsidP="00985BD4">
      <w:pPr>
        <w:pStyle w:val="Textoindependiente"/>
        <w:spacing w:before="7"/>
        <w:ind w:left="426"/>
        <w:jc w:val="both"/>
        <w:rPr>
          <w:rFonts w:ascii="Verdana" w:hAnsi="Verdana"/>
        </w:rPr>
      </w:pPr>
    </w:p>
    <w:p w:rsidR="00644322" w:rsidRDefault="00644322" w:rsidP="00985BD4">
      <w:pPr>
        <w:spacing w:before="1"/>
        <w:jc w:val="both"/>
        <w:rPr>
          <w:sz w:val="17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91"/>
        <w:jc w:val="both"/>
      </w:pPr>
      <w:bookmarkStart w:id="4" w:name="_Toc525298625"/>
      <w:r>
        <w:t>Tratamiento de errores Excepcionales</w:t>
      </w:r>
      <w:bookmarkEnd w:id="4"/>
      <w:r>
        <w:t xml:space="preserve"> </w:t>
      </w:r>
    </w:p>
    <w:p w:rsidR="00644322" w:rsidRDefault="00644322" w:rsidP="00985BD4">
      <w:pPr>
        <w:pStyle w:val="Textoindependiente"/>
        <w:spacing w:before="6"/>
        <w:jc w:val="both"/>
        <w:rPr>
          <w:rFonts w:ascii="Arial"/>
          <w:b/>
          <w:i/>
          <w:sz w:val="29"/>
        </w:rPr>
      </w:pPr>
    </w:p>
    <w:p w:rsidR="00644322" w:rsidRDefault="00D016CB" w:rsidP="00985BD4">
      <w:pPr>
        <w:pStyle w:val="Textoindependiente"/>
        <w:spacing w:before="1"/>
        <w:ind w:left="322"/>
        <w:jc w:val="both"/>
        <w:rPr>
          <w:rFonts w:ascii="Verdana" w:hAnsi="Verdana"/>
        </w:rPr>
      </w:pPr>
      <w:r>
        <w:rPr>
          <w:rFonts w:ascii="Verdana" w:hAnsi="Verdana"/>
        </w:rPr>
        <w:t>Los errores excepcionales serán del tipo descriptivo y tendrán el siguiente tratamiento:</w:t>
      </w:r>
    </w:p>
    <w:p w:rsidR="007A27BC" w:rsidRDefault="007A27BC" w:rsidP="00985BD4">
      <w:pPr>
        <w:pStyle w:val="Textoindependiente"/>
        <w:spacing w:before="1"/>
        <w:ind w:left="322"/>
        <w:jc w:val="both"/>
        <w:rPr>
          <w:rFonts w:ascii="Verdana" w:hAnsi="Verdana"/>
        </w:rPr>
      </w:pPr>
    </w:p>
    <w:p w:rsidR="007A27BC" w:rsidRDefault="007A27BC" w:rsidP="00985BD4">
      <w:pPr>
        <w:pStyle w:val="Textoindependiente"/>
        <w:spacing w:before="1"/>
        <w:ind w:left="322"/>
        <w:jc w:val="both"/>
        <w:rPr>
          <w:rFonts w:ascii="Verdana" w:hAnsi="Verdana"/>
        </w:rPr>
      </w:pPr>
      <w:r>
        <w:rPr>
          <w:rFonts w:ascii="Verdana" w:hAnsi="Verdana"/>
        </w:rPr>
        <w:t>TBD – Serían validaciones necesarias del negocio, aun no mencionadas</w:t>
      </w:r>
      <w:r w:rsidR="003012C9">
        <w:rPr>
          <w:rFonts w:ascii="Verdana" w:hAnsi="Verdana"/>
        </w:rPr>
        <w:t>.</w:t>
      </w:r>
    </w:p>
    <w:p w:rsidR="003012C9" w:rsidRDefault="003012C9" w:rsidP="00985BD4">
      <w:pPr>
        <w:pStyle w:val="Textoindependiente"/>
        <w:spacing w:before="99"/>
        <w:ind w:left="322"/>
        <w:jc w:val="both"/>
        <w:rPr>
          <w:rFonts w:ascii="Verdana" w:hAnsi="Verdana"/>
        </w:rPr>
      </w:pPr>
    </w:p>
    <w:p w:rsidR="00644322" w:rsidRDefault="00D016CB" w:rsidP="00985BD4">
      <w:pPr>
        <w:pStyle w:val="Textoindependiente"/>
        <w:spacing w:before="99"/>
        <w:ind w:left="322"/>
        <w:jc w:val="both"/>
        <w:rPr>
          <w:rFonts w:ascii="Verdana" w:hAnsi="Verdana"/>
        </w:rPr>
      </w:pPr>
      <w:r>
        <w:rPr>
          <w:rFonts w:ascii="Verdana" w:hAnsi="Verdana"/>
        </w:rPr>
        <w:t>Describe al error que se generó al procesar la solicitud.</w:t>
      </w:r>
    </w:p>
    <w:p w:rsidR="00644322" w:rsidRDefault="00644322" w:rsidP="00985BD4">
      <w:pPr>
        <w:spacing w:before="8"/>
        <w:jc w:val="both"/>
        <w:rPr>
          <w:sz w:val="19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91"/>
        <w:jc w:val="both"/>
      </w:pPr>
      <w:bookmarkStart w:id="5" w:name="_Toc525298626"/>
      <w:r>
        <w:t xml:space="preserve">Tratamiento de errores en el WS </w:t>
      </w:r>
      <w:r>
        <w:rPr>
          <w:spacing w:val="-2"/>
        </w:rPr>
        <w:t xml:space="preserve">por </w:t>
      </w:r>
      <w:r w:rsidR="007A27BC">
        <w:rPr>
          <w:spacing w:val="-2"/>
        </w:rPr>
        <w:t>verificaciones de la BAPI en el sistema SAP</w:t>
      </w:r>
      <w:bookmarkEnd w:id="5"/>
    </w:p>
    <w:p w:rsidR="007A27BC" w:rsidRDefault="007A27BC" w:rsidP="00985BD4">
      <w:pPr>
        <w:pStyle w:val="Ttulo2"/>
        <w:tabs>
          <w:tab w:val="left" w:pos="898"/>
        </w:tabs>
        <w:spacing w:before="91"/>
        <w:ind w:left="322" w:firstLine="0"/>
        <w:jc w:val="both"/>
        <w:rPr>
          <w:rFonts w:ascii="Verdana" w:eastAsia="Courier New" w:hAnsi="Verdana" w:cs="Courier New"/>
          <w:b w:val="0"/>
          <w:bCs w:val="0"/>
          <w:i w:val="0"/>
          <w:sz w:val="20"/>
          <w:szCs w:val="20"/>
        </w:rPr>
      </w:pPr>
    </w:p>
    <w:p w:rsidR="007A27BC" w:rsidRPr="007A27BC" w:rsidRDefault="007A27BC" w:rsidP="00985BD4">
      <w:pPr>
        <w:ind w:left="284"/>
        <w:jc w:val="both"/>
      </w:pPr>
      <w:r>
        <w:t xml:space="preserve">Los errores que devuelva el módulo de función se publicaran de acuerdo ocurran, alguno de ellos </w:t>
      </w:r>
      <w:r w:rsidR="003012C9">
        <w:t xml:space="preserve">a modo de ejemplo </w:t>
      </w:r>
      <w:r>
        <w:t>se mencionan a continuación:</w:t>
      </w:r>
    </w:p>
    <w:p w:rsidR="00172E98" w:rsidRDefault="00172E98" w:rsidP="00985BD4">
      <w:pPr>
        <w:pStyle w:val="Ttulo2"/>
        <w:tabs>
          <w:tab w:val="left" w:pos="898"/>
        </w:tabs>
        <w:spacing w:before="91"/>
        <w:jc w:val="both"/>
        <w:rPr>
          <w:rFonts w:ascii="Verdana" w:eastAsia="Courier New" w:hAnsi="Verdana" w:cs="Courier New"/>
          <w:b w:val="0"/>
          <w:bCs w:val="0"/>
          <w:i w:val="0"/>
          <w:sz w:val="20"/>
          <w:szCs w:val="20"/>
        </w:rPr>
      </w:pPr>
    </w:p>
    <w:tbl>
      <w:tblPr>
        <w:tblW w:w="9497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440"/>
        <w:gridCol w:w="889"/>
        <w:gridCol w:w="7586"/>
      </w:tblGrid>
      <w:tr w:rsidR="007A27BC" w:rsidRPr="007A27BC" w:rsidTr="007A27BC">
        <w:trPr>
          <w:trHeight w:val="3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</w:pPr>
            <w:proofErr w:type="spellStart"/>
            <w:r w:rsidRPr="007A27B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  <w:t>Type</w:t>
            </w:r>
            <w:proofErr w:type="spell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  <w:t>ID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</w:pPr>
            <w:proofErr w:type="spellStart"/>
            <w:r w:rsidRPr="007A27B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  <w:t>Number</w:t>
            </w:r>
            <w:proofErr w:type="spellEnd"/>
          </w:p>
        </w:tc>
        <w:tc>
          <w:tcPr>
            <w:tcW w:w="7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</w:pPr>
            <w:proofErr w:type="spellStart"/>
            <w:r w:rsidRPr="007A27BC">
              <w:rPr>
                <w:rFonts w:ascii="Calibri" w:eastAsia="Times New Roman" w:hAnsi="Calibri" w:cs="Calibri"/>
                <w:b/>
                <w:bCs/>
                <w:color w:val="000000"/>
                <w:lang w:val="es-AR" w:eastAsia="es-AR" w:bidi="ar-SA"/>
              </w:rPr>
              <w:t>Message</w:t>
            </w:r>
            <w:proofErr w:type="spellEnd"/>
          </w:p>
        </w:tc>
      </w:tr>
      <w:tr w:rsidR="007A27BC" w:rsidRPr="007A27BC" w:rsidTr="007A27BC">
        <w:trPr>
          <w:trHeight w:val="300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M7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892</w:t>
            </w:r>
          </w:p>
        </w:tc>
        <w:tc>
          <w:tcPr>
            <w:tcW w:w="75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El centro 1500 no existe</w:t>
            </w:r>
          </w:p>
        </w:tc>
      </w:tr>
      <w:tr w:rsidR="007A27BC" w:rsidRPr="007A27BC" w:rsidTr="007A27BC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M7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146</w:t>
            </w:r>
          </w:p>
        </w:tc>
        <w:tc>
          <w:tcPr>
            <w:tcW w:w="7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Almacén SI20 no se prevé (verifique sus entradas)</w:t>
            </w:r>
          </w:p>
        </w:tc>
      </w:tr>
      <w:tr w:rsidR="007A27BC" w:rsidRPr="007A27BC" w:rsidTr="007A27BC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M7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53</w:t>
            </w:r>
          </w:p>
        </w:tc>
        <w:tc>
          <w:tcPr>
            <w:tcW w:w="7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Sólo es posible contabilizar en los períodos 2018/08 y 2018/07 de la sociedad 1000</w:t>
            </w:r>
          </w:p>
        </w:tc>
      </w:tr>
      <w:tr w:rsidR="007A27BC" w:rsidRPr="007A27BC" w:rsidTr="007A27BC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M7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26</w:t>
            </w:r>
          </w:p>
        </w:tc>
        <w:tc>
          <w:tcPr>
            <w:tcW w:w="7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Unidad de medida M2 no se puede convertir en unidad medida almacén KG</w:t>
            </w:r>
          </w:p>
        </w:tc>
      </w:tr>
      <w:tr w:rsidR="007A27BC" w:rsidRPr="007A27BC" w:rsidTr="007A27BC">
        <w:trPr>
          <w:trHeight w:val="31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M7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146</w:t>
            </w:r>
          </w:p>
        </w:tc>
        <w:tc>
          <w:tcPr>
            <w:tcW w:w="7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27BC" w:rsidRPr="007A27BC" w:rsidRDefault="007A27BC" w:rsidP="00985BD4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</w:pPr>
            <w:proofErr w:type="spellStart"/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>Cl.movimiento</w:t>
            </w:r>
            <w:proofErr w:type="spellEnd"/>
            <w:r w:rsidRPr="007A27BC">
              <w:rPr>
                <w:rFonts w:ascii="Calibri" w:eastAsia="Times New Roman" w:hAnsi="Calibri" w:cs="Calibri"/>
                <w:color w:val="000000"/>
                <w:lang w:val="es-AR" w:eastAsia="es-AR" w:bidi="ar-SA"/>
              </w:rPr>
              <w:t xml:space="preserve"> 999 no se prevé (verifique sus entradas)</w:t>
            </w:r>
          </w:p>
        </w:tc>
      </w:tr>
    </w:tbl>
    <w:p w:rsidR="007A27BC" w:rsidRPr="007A27BC" w:rsidRDefault="007A27BC" w:rsidP="00985BD4">
      <w:pPr>
        <w:pStyle w:val="Ttulo2"/>
        <w:tabs>
          <w:tab w:val="left" w:pos="898"/>
        </w:tabs>
        <w:spacing w:before="91"/>
        <w:ind w:firstLine="0"/>
        <w:jc w:val="both"/>
        <w:rPr>
          <w:rFonts w:ascii="Verdana" w:eastAsia="Courier New" w:hAnsi="Verdana" w:cs="Courier New"/>
          <w:b w:val="0"/>
          <w:bCs w:val="0"/>
          <w:i w:val="0"/>
          <w:sz w:val="20"/>
          <w:szCs w:val="20"/>
          <w:lang w:val="es-AR"/>
        </w:rPr>
      </w:pPr>
    </w:p>
    <w:p w:rsidR="00172E98" w:rsidRPr="00172E98" w:rsidRDefault="00172E98" w:rsidP="00985BD4">
      <w:pPr>
        <w:pStyle w:val="Ttulo2"/>
        <w:tabs>
          <w:tab w:val="left" w:pos="898"/>
        </w:tabs>
        <w:spacing w:before="91"/>
        <w:ind w:firstLine="0"/>
        <w:jc w:val="both"/>
        <w:rPr>
          <w:rFonts w:ascii="Verdana" w:eastAsia="Courier New" w:hAnsi="Verdana" w:cs="Courier New"/>
          <w:b w:val="0"/>
          <w:bCs w:val="0"/>
          <w:i w:val="0"/>
          <w:sz w:val="20"/>
          <w:szCs w:val="20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238"/>
        <w:jc w:val="both"/>
      </w:pPr>
      <w:bookmarkStart w:id="6" w:name="_Toc525298627"/>
      <w:r>
        <w:t>Manejo</w:t>
      </w:r>
      <w:r>
        <w:rPr>
          <w:spacing w:val="-1"/>
        </w:rPr>
        <w:t xml:space="preserve"> </w:t>
      </w:r>
      <w:r>
        <w:t>transaccional</w:t>
      </w:r>
      <w:bookmarkEnd w:id="6"/>
    </w:p>
    <w:p w:rsidR="00644322" w:rsidRDefault="00644322" w:rsidP="00985BD4">
      <w:pPr>
        <w:pStyle w:val="Textoindependiente"/>
        <w:spacing w:before="7"/>
        <w:jc w:val="both"/>
        <w:rPr>
          <w:rFonts w:ascii="Arial"/>
          <w:b/>
          <w:i/>
          <w:sz w:val="26"/>
        </w:rPr>
      </w:pPr>
    </w:p>
    <w:p w:rsidR="00923C7F" w:rsidRDefault="00D016CB" w:rsidP="00985BD4">
      <w:pPr>
        <w:pStyle w:val="Textoindependiente"/>
        <w:ind w:left="322" w:right="341"/>
        <w:jc w:val="both"/>
        <w:rPr>
          <w:rFonts w:ascii="Verdana" w:hAnsi="Verdana"/>
        </w:rPr>
      </w:pPr>
      <w:r>
        <w:rPr>
          <w:rFonts w:ascii="Verdana" w:hAnsi="Verdana"/>
        </w:rPr>
        <w:t xml:space="preserve">Al </w:t>
      </w:r>
      <w:r w:rsidR="00AB31CB">
        <w:rPr>
          <w:rFonts w:ascii="Verdana" w:hAnsi="Verdana"/>
        </w:rPr>
        <w:t xml:space="preserve">existir una publicación desde la WS de </w:t>
      </w:r>
      <w:proofErr w:type="spellStart"/>
      <w:r w:rsidR="00AB31CB">
        <w:rPr>
          <w:rFonts w:ascii="Verdana" w:hAnsi="Verdana"/>
        </w:rPr>
        <w:t>Prodeman</w:t>
      </w:r>
      <w:proofErr w:type="spellEnd"/>
      <w:r w:rsidR="00AB31CB">
        <w:rPr>
          <w:rFonts w:ascii="Verdana" w:hAnsi="Verdana"/>
        </w:rPr>
        <w:t xml:space="preserve"> e informada a sistema SAP, este tomará los valores para que los datos </w:t>
      </w:r>
      <w:proofErr w:type="spellStart"/>
      <w:r w:rsidR="00AB31CB">
        <w:rPr>
          <w:rFonts w:ascii="Verdana" w:hAnsi="Verdana"/>
        </w:rPr>
        <w:t>envíados</w:t>
      </w:r>
      <w:proofErr w:type="spellEnd"/>
      <w:r w:rsidR="00AB31CB">
        <w:rPr>
          <w:rFonts w:ascii="Verdana" w:hAnsi="Verdana"/>
        </w:rPr>
        <w:t xml:space="preserve"> y procesados, se genere la contabilización del Documento de material,</w:t>
      </w:r>
      <w:r w:rsidR="00397126">
        <w:rPr>
          <w:rFonts w:ascii="Verdana" w:hAnsi="Verdana"/>
        </w:rPr>
        <w:t xml:space="preserve"> para los siguientes casos:</w:t>
      </w:r>
    </w:p>
    <w:p w:rsidR="00397126" w:rsidRDefault="00397126" w:rsidP="00397126">
      <w:pPr>
        <w:pStyle w:val="Textoindependiente"/>
        <w:numPr>
          <w:ilvl w:val="0"/>
          <w:numId w:val="24"/>
        </w:numPr>
        <w:ind w:right="341"/>
        <w:jc w:val="both"/>
        <w:rPr>
          <w:rFonts w:ascii="Verdana" w:hAnsi="Verdana"/>
        </w:rPr>
      </w:pPr>
      <w:r>
        <w:rPr>
          <w:rFonts w:ascii="Verdana" w:hAnsi="Verdana"/>
        </w:rPr>
        <w:t>Alta de stock de ganado por nacimientos</w:t>
      </w:r>
    </w:p>
    <w:p w:rsidR="00397126" w:rsidRDefault="00397126" w:rsidP="00397126">
      <w:pPr>
        <w:pStyle w:val="Textoindependiente"/>
        <w:numPr>
          <w:ilvl w:val="0"/>
          <w:numId w:val="24"/>
        </w:numPr>
        <w:ind w:right="341"/>
        <w:jc w:val="both"/>
        <w:rPr>
          <w:rFonts w:ascii="Verdana" w:hAnsi="Verdana"/>
        </w:rPr>
      </w:pPr>
      <w:r>
        <w:rPr>
          <w:rFonts w:ascii="Verdana" w:hAnsi="Verdana"/>
        </w:rPr>
        <w:t>Cambios de estados de ganado</w:t>
      </w:r>
    </w:p>
    <w:p w:rsidR="00397126" w:rsidRDefault="00397126" w:rsidP="00397126">
      <w:pPr>
        <w:pStyle w:val="Textoindependiente"/>
        <w:numPr>
          <w:ilvl w:val="0"/>
          <w:numId w:val="24"/>
        </w:numPr>
        <w:ind w:right="341"/>
        <w:jc w:val="both"/>
        <w:rPr>
          <w:rFonts w:ascii="Verdana" w:hAnsi="Verdana"/>
        </w:rPr>
      </w:pPr>
      <w:r>
        <w:rPr>
          <w:rFonts w:ascii="Verdana" w:hAnsi="Verdana"/>
        </w:rPr>
        <w:t>Baja de stock de ganado por muertes</w:t>
      </w:r>
    </w:p>
    <w:p w:rsidR="00923C7F" w:rsidRDefault="00923C7F" w:rsidP="00985BD4">
      <w:pPr>
        <w:pStyle w:val="Textoindependiente"/>
        <w:ind w:left="322" w:right="341"/>
        <w:jc w:val="both"/>
        <w:rPr>
          <w:rFonts w:ascii="Verdana" w:hAnsi="Verdana"/>
        </w:rPr>
      </w:pPr>
    </w:p>
    <w:p w:rsidR="00AB31CB" w:rsidRDefault="00923C7F" w:rsidP="00985BD4">
      <w:pPr>
        <w:pStyle w:val="Textoindependiente"/>
        <w:ind w:left="322" w:right="341"/>
        <w:jc w:val="both"/>
        <w:rPr>
          <w:rFonts w:ascii="Verdana" w:hAnsi="Verdana"/>
        </w:rPr>
      </w:pPr>
      <w:r>
        <w:rPr>
          <w:rFonts w:ascii="Verdana" w:hAnsi="Verdana"/>
        </w:rPr>
        <w:t xml:space="preserve">Cuando WS de </w:t>
      </w:r>
      <w:proofErr w:type="spellStart"/>
      <w:r w:rsidR="008C5E6A">
        <w:rPr>
          <w:rFonts w:ascii="Verdana" w:hAnsi="Verdana"/>
        </w:rPr>
        <w:t>P</w:t>
      </w:r>
      <w:r>
        <w:rPr>
          <w:rFonts w:ascii="Verdana" w:hAnsi="Verdana"/>
        </w:rPr>
        <w:t>rodeman</w:t>
      </w:r>
      <w:proofErr w:type="spellEnd"/>
      <w:r>
        <w:rPr>
          <w:rFonts w:ascii="Verdana" w:hAnsi="Verdana"/>
        </w:rPr>
        <w:t xml:space="preserve"> informa un comprobante, la cual es atendida y procesada por el sistema SAP, se obtendrá luego una respuesta:</w:t>
      </w:r>
    </w:p>
    <w:p w:rsidR="00923C7F" w:rsidRDefault="00923C7F" w:rsidP="00985BD4">
      <w:pPr>
        <w:pStyle w:val="Textoindependiente"/>
        <w:ind w:left="322" w:right="341"/>
        <w:jc w:val="both"/>
        <w:rPr>
          <w:rFonts w:ascii="Verdana" w:hAnsi="Verdana"/>
        </w:rPr>
      </w:pPr>
    </w:p>
    <w:p w:rsidR="00923C7F" w:rsidRDefault="00923C7F" w:rsidP="00985BD4">
      <w:pPr>
        <w:pStyle w:val="Textoindependiente"/>
        <w:numPr>
          <w:ilvl w:val="0"/>
          <w:numId w:val="18"/>
        </w:numPr>
        <w:ind w:right="341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Doc.Material</w:t>
      </w:r>
      <w:proofErr w:type="spellEnd"/>
      <w:r>
        <w:rPr>
          <w:rFonts w:ascii="Verdana" w:hAnsi="Verdana"/>
        </w:rPr>
        <w:t xml:space="preserve"> contabilizado</w:t>
      </w:r>
    </w:p>
    <w:p w:rsidR="00923C7F" w:rsidRDefault="00923C7F" w:rsidP="00985BD4">
      <w:pPr>
        <w:pStyle w:val="Textoindependiente"/>
        <w:numPr>
          <w:ilvl w:val="0"/>
          <w:numId w:val="18"/>
        </w:numPr>
        <w:ind w:right="341"/>
        <w:jc w:val="both"/>
        <w:rPr>
          <w:rFonts w:ascii="Verdana" w:hAnsi="Verdana"/>
        </w:rPr>
      </w:pPr>
      <w:r>
        <w:rPr>
          <w:rFonts w:ascii="Verdana" w:hAnsi="Verdana"/>
        </w:rPr>
        <w:t>Mensaje de error</w:t>
      </w:r>
    </w:p>
    <w:p w:rsidR="00AB31CB" w:rsidRDefault="00AB31CB" w:rsidP="00985BD4">
      <w:pPr>
        <w:pStyle w:val="Textoindependiente"/>
        <w:ind w:left="322" w:right="341"/>
        <w:jc w:val="both"/>
        <w:rPr>
          <w:rFonts w:ascii="Verdana" w:hAnsi="Verdana"/>
        </w:rPr>
      </w:pPr>
    </w:p>
    <w:p w:rsidR="00923C7F" w:rsidRDefault="00923C7F" w:rsidP="00985BD4">
      <w:pPr>
        <w:pStyle w:val="Textoindependiente"/>
        <w:ind w:left="322" w:right="341"/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D016CB">
        <w:rPr>
          <w:rFonts w:ascii="Verdana" w:hAnsi="Verdana"/>
        </w:rPr>
        <w:t xml:space="preserve">uede ocurrir que por algún error de comunicación la solicitud no sea recibida por el </w:t>
      </w:r>
      <w:r>
        <w:rPr>
          <w:rFonts w:ascii="Verdana" w:hAnsi="Verdana"/>
        </w:rPr>
        <w:t>sistema SAP</w:t>
      </w:r>
      <w:r w:rsidR="00D016CB">
        <w:rPr>
          <w:rFonts w:ascii="Verdana" w:hAnsi="Verdana"/>
        </w:rPr>
        <w:t xml:space="preserve">, con lo cual nunca se emitirá una respuesta, o que la respuesta una vez enviada no sea recibida por el </w:t>
      </w:r>
      <w:r>
        <w:rPr>
          <w:rFonts w:ascii="Verdana" w:hAnsi="Verdana"/>
        </w:rPr>
        <w:t xml:space="preserve">WS de </w:t>
      </w:r>
      <w:proofErr w:type="spellStart"/>
      <w:r>
        <w:rPr>
          <w:rFonts w:ascii="Verdana" w:hAnsi="Verdana"/>
        </w:rPr>
        <w:t>Prodeman</w:t>
      </w:r>
      <w:proofErr w:type="spellEnd"/>
      <w:r w:rsidR="00D016CB">
        <w:rPr>
          <w:rFonts w:ascii="Verdana" w:hAnsi="Verdana"/>
        </w:rPr>
        <w:t xml:space="preserve">. En esta situación se podrá utilizar </w:t>
      </w:r>
      <w:r w:rsidR="00BC0540">
        <w:rPr>
          <w:rFonts w:ascii="Verdana" w:hAnsi="Verdana"/>
        </w:rPr>
        <w:t xml:space="preserve">alguna </w:t>
      </w:r>
      <w:r>
        <w:rPr>
          <w:rFonts w:ascii="Verdana" w:hAnsi="Verdana"/>
        </w:rPr>
        <w:t xml:space="preserve">consulta de comprobante, </w:t>
      </w:r>
      <w:r w:rsidR="00D016CB">
        <w:rPr>
          <w:rFonts w:ascii="Verdana" w:hAnsi="Verdana"/>
        </w:rPr>
        <w:t>para verificar si el comprobante fue procesado y aceptado</w:t>
      </w:r>
      <w:r>
        <w:rPr>
          <w:rFonts w:ascii="Verdana" w:hAnsi="Verdana"/>
        </w:rPr>
        <w:t xml:space="preserve"> en </w:t>
      </w:r>
      <w:r w:rsidR="00BC0540">
        <w:rPr>
          <w:rFonts w:ascii="Verdana" w:hAnsi="Verdana"/>
        </w:rPr>
        <w:t xml:space="preserve">el sistema </w:t>
      </w:r>
      <w:r>
        <w:rPr>
          <w:rFonts w:ascii="Verdana" w:hAnsi="Verdana"/>
        </w:rPr>
        <w:t xml:space="preserve">SAP </w:t>
      </w:r>
      <w:r w:rsidR="00D016CB">
        <w:rPr>
          <w:rFonts w:ascii="Verdana" w:hAnsi="Verdana"/>
        </w:rPr>
        <w:t xml:space="preserve">(lo que indicaría que el problema de comunicación ocurrió luego de que el </w:t>
      </w:r>
      <w:r>
        <w:rPr>
          <w:rFonts w:ascii="Verdana" w:hAnsi="Verdana"/>
        </w:rPr>
        <w:t xml:space="preserve">sistema SAP procesara </w:t>
      </w:r>
      <w:r w:rsidR="00D016CB">
        <w:rPr>
          <w:rFonts w:ascii="Verdana" w:hAnsi="Verdana"/>
        </w:rPr>
        <w:t>la solicitud correctamente)</w:t>
      </w:r>
      <w:r>
        <w:rPr>
          <w:rFonts w:ascii="Verdana" w:hAnsi="Verdana"/>
        </w:rPr>
        <w:t>.</w:t>
      </w:r>
    </w:p>
    <w:p w:rsidR="007A223A" w:rsidRDefault="007A223A" w:rsidP="00985BD4">
      <w:pPr>
        <w:pStyle w:val="Textoindependiente"/>
        <w:ind w:left="322" w:right="341"/>
        <w:jc w:val="both"/>
        <w:rPr>
          <w:rFonts w:ascii="Verdana" w:hAnsi="Verdana"/>
        </w:rPr>
      </w:pPr>
    </w:p>
    <w:p w:rsidR="00644322" w:rsidRDefault="00923C7F" w:rsidP="00985BD4">
      <w:pPr>
        <w:pStyle w:val="Textoindependiente"/>
        <w:ind w:left="322" w:right="341"/>
        <w:jc w:val="both"/>
        <w:rPr>
          <w:rFonts w:ascii="Verdana" w:hAnsi="Verdana"/>
        </w:rPr>
      </w:pPr>
      <w:r>
        <w:rPr>
          <w:rFonts w:ascii="Verdana" w:hAnsi="Verdana"/>
        </w:rPr>
        <w:t xml:space="preserve">Si no ocurrió </w:t>
      </w:r>
      <w:r w:rsidR="00D016CB">
        <w:rPr>
          <w:rFonts w:ascii="Verdana" w:hAnsi="Verdana"/>
        </w:rPr>
        <w:t>podrá repetirse la solicitud</w:t>
      </w:r>
      <w:r>
        <w:rPr>
          <w:rFonts w:ascii="Verdana" w:hAnsi="Verdana"/>
        </w:rPr>
        <w:t>/envío del comprobante</w:t>
      </w:r>
      <w:r w:rsidR="00D016CB">
        <w:rPr>
          <w:rFonts w:ascii="Verdana" w:hAnsi="Verdana"/>
        </w:rPr>
        <w:t xml:space="preserve">. Es importante destacar que si se envía una solicitud nuevamente y </w:t>
      </w:r>
      <w:proofErr w:type="spellStart"/>
      <w:r w:rsidR="00D016CB">
        <w:rPr>
          <w:rFonts w:ascii="Verdana" w:hAnsi="Verdana"/>
        </w:rPr>
        <w:t>esta</w:t>
      </w:r>
      <w:proofErr w:type="spellEnd"/>
      <w:r w:rsidR="00D016CB">
        <w:rPr>
          <w:rFonts w:ascii="Verdana" w:hAnsi="Verdana"/>
        </w:rPr>
        <w:t xml:space="preserve"> ya había sido </w:t>
      </w:r>
      <w:r>
        <w:rPr>
          <w:rFonts w:ascii="Verdana" w:hAnsi="Verdana"/>
        </w:rPr>
        <w:t xml:space="preserve">procesada, se debería </w:t>
      </w:r>
      <w:r w:rsidR="007A223A">
        <w:rPr>
          <w:rFonts w:ascii="Verdana" w:hAnsi="Verdana"/>
        </w:rPr>
        <w:t xml:space="preserve">rechazar </w:t>
      </w:r>
      <w:r w:rsidR="00D016CB">
        <w:rPr>
          <w:rFonts w:ascii="Verdana" w:hAnsi="Verdana"/>
        </w:rPr>
        <w:t xml:space="preserve">indicando </w:t>
      </w:r>
      <w:r>
        <w:rPr>
          <w:rFonts w:ascii="Verdana" w:hAnsi="Verdana"/>
        </w:rPr>
        <w:t xml:space="preserve">con </w:t>
      </w:r>
      <w:r w:rsidR="00D016CB">
        <w:rPr>
          <w:rFonts w:ascii="Verdana" w:hAnsi="Verdana"/>
        </w:rPr>
        <w:t>un error de correlatividad e</w:t>
      </w:r>
      <w:r>
        <w:rPr>
          <w:rFonts w:ascii="Verdana" w:hAnsi="Verdana"/>
        </w:rPr>
        <w:t>n la numeración del comprobante enviado</w:t>
      </w:r>
      <w:r w:rsidR="00EE6DA4">
        <w:rPr>
          <w:rFonts w:ascii="Verdana" w:hAnsi="Verdana"/>
        </w:rPr>
        <w:t>, este número de comprobante deber ser grabado en un campo que se grabe en la tabla interna estándar y con un formato validable</w:t>
      </w:r>
      <w:r>
        <w:rPr>
          <w:rFonts w:ascii="Verdana" w:hAnsi="Verdana"/>
        </w:rPr>
        <w:t>.</w:t>
      </w:r>
    </w:p>
    <w:p w:rsidR="00644322" w:rsidRDefault="00644322" w:rsidP="00985BD4">
      <w:pPr>
        <w:jc w:val="both"/>
        <w:rPr>
          <w:sz w:val="20"/>
        </w:rPr>
      </w:pPr>
    </w:p>
    <w:p w:rsidR="00644322" w:rsidRDefault="00D016CB" w:rsidP="00985BD4">
      <w:pPr>
        <w:pStyle w:val="Textoindependiente"/>
        <w:ind w:left="322" w:right="346"/>
        <w:jc w:val="both"/>
        <w:rPr>
          <w:rFonts w:ascii="Verdana" w:hAnsi="Verdana"/>
        </w:rPr>
      </w:pPr>
      <w:r>
        <w:rPr>
          <w:rFonts w:ascii="Verdana" w:hAnsi="Verdana"/>
        </w:rPr>
        <w:t>Otro método que puede util</w:t>
      </w:r>
      <w:r w:rsidR="00BC0540">
        <w:rPr>
          <w:rFonts w:ascii="Verdana" w:hAnsi="Verdana"/>
        </w:rPr>
        <w:t>izarse en estas situaciones es realizar una c</w:t>
      </w:r>
      <w:r>
        <w:rPr>
          <w:rFonts w:ascii="Verdana" w:hAnsi="Verdana"/>
        </w:rPr>
        <w:t>onsulta</w:t>
      </w:r>
      <w:r w:rsidR="00BC0540">
        <w:rPr>
          <w:rFonts w:ascii="Verdana" w:hAnsi="Verdana"/>
        </w:rPr>
        <w:t xml:space="preserve"> en el sistema SAP que se corresponda al ú</w:t>
      </w:r>
      <w:r>
        <w:rPr>
          <w:rFonts w:ascii="Verdana" w:hAnsi="Verdana"/>
        </w:rPr>
        <w:t xml:space="preserve">ltimo </w:t>
      </w:r>
      <w:r w:rsidR="00BC0540">
        <w:rPr>
          <w:rFonts w:ascii="Verdana" w:hAnsi="Verdana"/>
        </w:rPr>
        <w:t xml:space="preserve">Documento de material contabilizado con los datos/Valores que entrega la WS de </w:t>
      </w:r>
      <w:proofErr w:type="spellStart"/>
      <w:r w:rsidR="00BC0540">
        <w:rPr>
          <w:rFonts w:ascii="Verdana" w:hAnsi="Verdana"/>
        </w:rPr>
        <w:t>Prodeman</w:t>
      </w:r>
      <w:proofErr w:type="spellEnd"/>
      <w:r w:rsidR="00BC0540">
        <w:rPr>
          <w:rFonts w:ascii="Verdana" w:hAnsi="Verdana"/>
        </w:rPr>
        <w:t xml:space="preserve">, </w:t>
      </w:r>
      <w:r w:rsidR="001F74B5">
        <w:rPr>
          <w:rFonts w:ascii="Verdana" w:hAnsi="Verdana"/>
        </w:rPr>
        <w:t xml:space="preserve">será por la </w:t>
      </w:r>
      <w:proofErr w:type="spellStart"/>
      <w:r w:rsidR="001F74B5">
        <w:rPr>
          <w:rFonts w:ascii="Verdana" w:hAnsi="Verdana"/>
        </w:rPr>
        <w:t>Trx</w:t>
      </w:r>
      <w:proofErr w:type="spellEnd"/>
      <w:r w:rsidR="001F74B5">
        <w:rPr>
          <w:rFonts w:ascii="Verdana" w:hAnsi="Verdana"/>
        </w:rPr>
        <w:t xml:space="preserve"> MB51 en el sistema SAP.</w:t>
      </w:r>
    </w:p>
    <w:p w:rsidR="00644322" w:rsidRDefault="00644322" w:rsidP="00985BD4">
      <w:pPr>
        <w:jc w:val="both"/>
        <w:sectPr w:rsidR="00644322">
          <w:footerReference w:type="default" r:id="rId8"/>
          <w:pgSz w:w="11910" w:h="16840"/>
          <w:pgMar w:top="1580" w:right="580" w:bottom="980" w:left="1380" w:header="0" w:footer="706" w:gutter="0"/>
          <w:cols w:space="720"/>
        </w:sectPr>
      </w:pPr>
    </w:p>
    <w:p w:rsidR="00644322" w:rsidRDefault="00644322" w:rsidP="00985BD4">
      <w:pPr>
        <w:spacing w:before="9"/>
        <w:jc w:val="both"/>
        <w:rPr>
          <w:sz w:val="19"/>
        </w:rPr>
      </w:pPr>
    </w:p>
    <w:p w:rsidR="00644322" w:rsidRDefault="00D016CB" w:rsidP="00985BD4">
      <w:pPr>
        <w:pStyle w:val="Ttulo1"/>
        <w:numPr>
          <w:ilvl w:val="0"/>
          <w:numId w:val="16"/>
        </w:numPr>
        <w:tabs>
          <w:tab w:val="left" w:pos="753"/>
          <w:tab w:val="left" w:pos="754"/>
        </w:tabs>
        <w:ind w:left="754" w:hanging="432"/>
        <w:jc w:val="both"/>
      </w:pPr>
      <w:bookmarkStart w:id="7" w:name="_Toc525298628"/>
      <w:r>
        <w:t xml:space="preserve">Web </w:t>
      </w:r>
      <w:proofErr w:type="spellStart"/>
      <w:r>
        <w:t>Services</w:t>
      </w:r>
      <w:proofErr w:type="spellEnd"/>
      <w:r>
        <w:t xml:space="preserve"> de</w:t>
      </w:r>
      <w:r>
        <w:rPr>
          <w:spacing w:val="-4"/>
        </w:rPr>
        <w:t xml:space="preserve"> </w:t>
      </w:r>
      <w:r>
        <w:t>Negocio</w:t>
      </w:r>
      <w:bookmarkEnd w:id="7"/>
    </w:p>
    <w:p w:rsidR="00644322" w:rsidRDefault="00644322" w:rsidP="00985BD4">
      <w:pPr>
        <w:pStyle w:val="Textoindependiente"/>
        <w:spacing w:before="5"/>
        <w:jc w:val="both"/>
        <w:rPr>
          <w:rFonts w:ascii="Arial"/>
          <w:b/>
          <w:sz w:val="47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jc w:val="both"/>
      </w:pPr>
      <w:bookmarkStart w:id="8" w:name="_Toc525298629"/>
      <w:r>
        <w:t>Dirección</w:t>
      </w:r>
      <w:r>
        <w:rPr>
          <w:spacing w:val="-1"/>
        </w:rPr>
        <w:t xml:space="preserve"> </w:t>
      </w:r>
      <w:r>
        <w:t>URL</w:t>
      </w:r>
      <w:bookmarkEnd w:id="8"/>
    </w:p>
    <w:p w:rsidR="00644322" w:rsidRDefault="00644322" w:rsidP="00985BD4">
      <w:pPr>
        <w:pStyle w:val="Textoindependiente"/>
        <w:spacing w:before="6"/>
        <w:jc w:val="both"/>
        <w:rPr>
          <w:rFonts w:ascii="Arial"/>
          <w:b/>
          <w:i/>
          <w:sz w:val="29"/>
        </w:rPr>
      </w:pPr>
    </w:p>
    <w:p w:rsidR="00BC0540" w:rsidRDefault="00D016CB" w:rsidP="00985BD4">
      <w:pPr>
        <w:pStyle w:val="Textoindependiente"/>
        <w:ind w:left="322"/>
        <w:jc w:val="both"/>
        <w:rPr>
          <w:rFonts w:ascii="Verdana"/>
        </w:rPr>
      </w:pPr>
      <w:r>
        <w:rPr>
          <w:rFonts w:ascii="Verdana"/>
        </w:rPr>
        <w:t xml:space="preserve">Este servicio se llama en </w:t>
      </w:r>
      <w:proofErr w:type="spellStart"/>
      <w:r>
        <w:rPr>
          <w:rFonts w:ascii="Verdana"/>
        </w:rPr>
        <w:t>Testing</w:t>
      </w:r>
      <w:proofErr w:type="spellEnd"/>
      <w:r>
        <w:rPr>
          <w:rFonts w:ascii="Verdana"/>
        </w:rPr>
        <w:t xml:space="preserve"> desde: </w:t>
      </w:r>
    </w:p>
    <w:p w:rsidR="00644322" w:rsidRDefault="00241C94" w:rsidP="00985BD4">
      <w:pPr>
        <w:pStyle w:val="Textoindependiente"/>
        <w:ind w:left="322"/>
        <w:jc w:val="both"/>
        <w:rPr>
          <w:rFonts w:ascii="Verdana"/>
        </w:rPr>
      </w:pPr>
      <w:hyperlink r:id="rId9" w:history="1">
        <w:r w:rsidR="00BC0540" w:rsidRPr="003D43D2">
          <w:rPr>
            <w:rStyle w:val="Hipervnculo"/>
            <w:rFonts w:ascii="Verdana"/>
            <w:w w:val="95"/>
            <w:u w:color="0000FF"/>
          </w:rPr>
          <w:t>https://XXXXXXXXXX/WService</w:t>
        </w:r>
      </w:hyperlink>
    </w:p>
    <w:p w:rsidR="00644322" w:rsidRDefault="00644322" w:rsidP="00985BD4">
      <w:pPr>
        <w:spacing w:before="10"/>
        <w:jc w:val="both"/>
        <w:rPr>
          <w:sz w:val="11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234" w:line="242" w:lineRule="auto"/>
        <w:ind w:right="472"/>
        <w:jc w:val="both"/>
        <w:rPr>
          <w:b w:val="0"/>
          <w:i w:val="0"/>
        </w:rPr>
      </w:pPr>
      <w:bookmarkStart w:id="9" w:name="_Toc525298630"/>
      <w:r>
        <w:t>Validaciones</w:t>
      </w:r>
      <w:bookmarkEnd w:id="9"/>
      <w:r>
        <w:t xml:space="preserve"> </w:t>
      </w:r>
    </w:p>
    <w:p w:rsidR="00644322" w:rsidRDefault="00644322" w:rsidP="00985BD4">
      <w:pPr>
        <w:pStyle w:val="Textoindependiente"/>
        <w:spacing w:before="1"/>
        <w:jc w:val="both"/>
        <w:rPr>
          <w:rFonts w:ascii="Arial"/>
          <w:b/>
          <w:i/>
          <w:sz w:val="13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61"/>
        <w:gridCol w:w="3961"/>
        <w:gridCol w:w="2341"/>
      </w:tblGrid>
      <w:tr w:rsidR="00644322">
        <w:trPr>
          <w:trHeight w:val="484"/>
        </w:trPr>
        <w:tc>
          <w:tcPr>
            <w:tcW w:w="1368" w:type="dxa"/>
          </w:tcPr>
          <w:p w:rsidR="00644322" w:rsidRDefault="00D016CB" w:rsidP="00985BD4">
            <w:pPr>
              <w:pStyle w:val="TableParagraph"/>
              <w:spacing w:before="122"/>
              <w:ind w:left="29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1261" w:type="dxa"/>
          </w:tcPr>
          <w:p w:rsidR="00644322" w:rsidRDefault="00D016CB" w:rsidP="00985BD4">
            <w:pPr>
              <w:pStyle w:val="TableParagraph"/>
              <w:spacing w:before="8" w:line="242" w:lineRule="exact"/>
              <w:ind w:left="172" w:right="145" w:firstLine="7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Código de Error</w:t>
            </w:r>
          </w:p>
        </w:tc>
        <w:tc>
          <w:tcPr>
            <w:tcW w:w="3961" w:type="dxa"/>
          </w:tcPr>
          <w:p w:rsidR="00644322" w:rsidRDefault="00D016CB" w:rsidP="00985BD4">
            <w:pPr>
              <w:pStyle w:val="TableParagraph"/>
              <w:spacing w:before="122"/>
              <w:ind w:left="1327" w:right="13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Validación</w:t>
            </w:r>
          </w:p>
        </w:tc>
        <w:tc>
          <w:tcPr>
            <w:tcW w:w="2341" w:type="dxa"/>
          </w:tcPr>
          <w:p w:rsidR="00644322" w:rsidRDefault="00D016CB" w:rsidP="00985BD4">
            <w:pPr>
              <w:pStyle w:val="TableParagraph"/>
              <w:spacing w:before="122"/>
              <w:ind w:left="263" w:right="2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 es superada</w:t>
            </w:r>
          </w:p>
        </w:tc>
      </w:tr>
      <w:tr w:rsidR="00644322">
        <w:trPr>
          <w:trHeight w:val="478"/>
        </w:trPr>
        <w:tc>
          <w:tcPr>
            <w:tcW w:w="1368" w:type="dxa"/>
            <w:vMerge w:val="restart"/>
          </w:tcPr>
          <w:p w:rsidR="00644322" w:rsidRDefault="00644322" w:rsidP="00985BD4">
            <w:pPr>
              <w:pStyle w:val="TableParagraph"/>
              <w:jc w:val="both"/>
              <w:rPr>
                <w:rFonts w:ascii="Arial"/>
                <w:b/>
                <w:i/>
                <w:sz w:val="24"/>
              </w:rPr>
            </w:pPr>
          </w:p>
          <w:p w:rsidR="00644322" w:rsidRDefault="00644322" w:rsidP="00985BD4">
            <w:pPr>
              <w:pStyle w:val="TableParagraph"/>
              <w:jc w:val="both"/>
              <w:rPr>
                <w:rFonts w:ascii="Arial"/>
                <w:b/>
                <w:i/>
                <w:sz w:val="24"/>
              </w:rPr>
            </w:pPr>
          </w:p>
          <w:p w:rsidR="00644322" w:rsidRDefault="00644322" w:rsidP="00985BD4">
            <w:pPr>
              <w:pStyle w:val="TableParagraph"/>
              <w:jc w:val="both"/>
              <w:rPr>
                <w:rFonts w:ascii="Arial"/>
                <w:b/>
                <w:i/>
                <w:sz w:val="24"/>
              </w:rPr>
            </w:pPr>
          </w:p>
          <w:p w:rsidR="00644322" w:rsidRDefault="00644322" w:rsidP="00985BD4">
            <w:pPr>
              <w:pStyle w:val="TableParagraph"/>
              <w:spacing w:before="10"/>
              <w:jc w:val="both"/>
              <w:rPr>
                <w:rFonts w:ascii="Arial"/>
                <w:b/>
                <w:i/>
                <w:sz w:val="34"/>
              </w:rPr>
            </w:pPr>
          </w:p>
          <w:p w:rsidR="00644322" w:rsidRDefault="00644322" w:rsidP="00985BD4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1261" w:type="dxa"/>
          </w:tcPr>
          <w:p w:rsidR="00644322" w:rsidRDefault="00644322" w:rsidP="00985BD4">
            <w:pPr>
              <w:pStyle w:val="TableParagraph"/>
              <w:spacing w:before="115"/>
              <w:ind w:left="290" w:right="283"/>
              <w:jc w:val="both"/>
              <w:rPr>
                <w:sz w:val="20"/>
              </w:rPr>
            </w:pPr>
          </w:p>
        </w:tc>
        <w:tc>
          <w:tcPr>
            <w:tcW w:w="3961" w:type="dxa"/>
          </w:tcPr>
          <w:p w:rsidR="00644322" w:rsidRDefault="00644322" w:rsidP="00985BD4">
            <w:pPr>
              <w:pStyle w:val="TableParagraph"/>
              <w:spacing w:before="2" w:line="242" w:lineRule="exact"/>
              <w:ind w:left="107" w:right="496"/>
              <w:jc w:val="both"/>
              <w:rPr>
                <w:sz w:val="20"/>
              </w:rPr>
            </w:pPr>
          </w:p>
        </w:tc>
        <w:tc>
          <w:tcPr>
            <w:tcW w:w="2341" w:type="dxa"/>
          </w:tcPr>
          <w:p w:rsidR="00644322" w:rsidRDefault="00D016CB" w:rsidP="00985BD4">
            <w:pPr>
              <w:pStyle w:val="TableParagraph"/>
              <w:spacing w:before="115"/>
              <w:ind w:left="260" w:right="260"/>
              <w:jc w:val="both"/>
              <w:rPr>
                <w:sz w:val="20"/>
              </w:rPr>
            </w:pPr>
            <w:r>
              <w:rPr>
                <w:sz w:val="20"/>
              </w:rPr>
              <w:t>Rechaza</w:t>
            </w:r>
          </w:p>
        </w:tc>
      </w:tr>
      <w:tr w:rsidR="00644322">
        <w:trPr>
          <w:trHeight w:val="480"/>
        </w:trPr>
        <w:tc>
          <w:tcPr>
            <w:tcW w:w="1368" w:type="dxa"/>
            <w:vMerge/>
            <w:tcBorders>
              <w:top w:val="nil"/>
            </w:tcBorders>
          </w:tcPr>
          <w:p w:rsidR="00644322" w:rsidRDefault="00644322" w:rsidP="00985BD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:rsidR="00644322" w:rsidRDefault="00644322" w:rsidP="00985BD4">
            <w:pPr>
              <w:pStyle w:val="TableParagraph"/>
              <w:spacing w:before="116"/>
              <w:ind w:right="283"/>
              <w:jc w:val="both"/>
              <w:rPr>
                <w:sz w:val="20"/>
              </w:rPr>
            </w:pPr>
          </w:p>
        </w:tc>
        <w:tc>
          <w:tcPr>
            <w:tcW w:w="3961" w:type="dxa"/>
          </w:tcPr>
          <w:p w:rsidR="00644322" w:rsidRDefault="00644322" w:rsidP="00985BD4">
            <w:pPr>
              <w:pStyle w:val="TableParagraph"/>
              <w:spacing w:before="2" w:line="222" w:lineRule="exact"/>
              <w:ind w:left="107"/>
              <w:jc w:val="both"/>
              <w:rPr>
                <w:sz w:val="20"/>
              </w:rPr>
            </w:pPr>
          </w:p>
        </w:tc>
        <w:tc>
          <w:tcPr>
            <w:tcW w:w="2341" w:type="dxa"/>
          </w:tcPr>
          <w:p w:rsidR="00644322" w:rsidRDefault="00D016CB" w:rsidP="00985BD4">
            <w:pPr>
              <w:pStyle w:val="TableParagraph"/>
              <w:spacing w:before="116"/>
              <w:ind w:left="260" w:right="260"/>
              <w:jc w:val="both"/>
              <w:rPr>
                <w:sz w:val="20"/>
              </w:rPr>
            </w:pPr>
            <w:r>
              <w:rPr>
                <w:sz w:val="20"/>
              </w:rPr>
              <w:t>Rechaza</w:t>
            </w:r>
          </w:p>
        </w:tc>
      </w:tr>
      <w:tr w:rsidR="00644322">
        <w:trPr>
          <w:trHeight w:val="486"/>
        </w:trPr>
        <w:tc>
          <w:tcPr>
            <w:tcW w:w="1368" w:type="dxa"/>
            <w:vMerge/>
            <w:tcBorders>
              <w:top w:val="nil"/>
            </w:tcBorders>
          </w:tcPr>
          <w:p w:rsidR="00644322" w:rsidRDefault="00644322" w:rsidP="00985BD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:rsidR="00644322" w:rsidRDefault="00644322" w:rsidP="00985BD4">
            <w:pPr>
              <w:pStyle w:val="TableParagraph"/>
              <w:spacing w:before="122"/>
              <w:ind w:right="283"/>
              <w:jc w:val="both"/>
              <w:rPr>
                <w:sz w:val="20"/>
              </w:rPr>
            </w:pPr>
          </w:p>
        </w:tc>
        <w:tc>
          <w:tcPr>
            <w:tcW w:w="3961" w:type="dxa"/>
          </w:tcPr>
          <w:p w:rsidR="00644322" w:rsidRDefault="00644322" w:rsidP="00985BD4">
            <w:pPr>
              <w:pStyle w:val="TableParagraph"/>
              <w:spacing w:before="8" w:line="242" w:lineRule="exact"/>
              <w:ind w:left="107" w:right="496"/>
              <w:jc w:val="both"/>
              <w:rPr>
                <w:sz w:val="20"/>
              </w:rPr>
            </w:pPr>
          </w:p>
        </w:tc>
        <w:tc>
          <w:tcPr>
            <w:tcW w:w="2341" w:type="dxa"/>
          </w:tcPr>
          <w:p w:rsidR="00644322" w:rsidRDefault="00D016CB" w:rsidP="00985BD4">
            <w:pPr>
              <w:pStyle w:val="TableParagraph"/>
              <w:spacing w:before="122"/>
              <w:ind w:left="260" w:right="260"/>
              <w:jc w:val="both"/>
              <w:rPr>
                <w:sz w:val="20"/>
              </w:rPr>
            </w:pPr>
            <w:r>
              <w:rPr>
                <w:sz w:val="20"/>
              </w:rPr>
              <w:t>Rechaza</w:t>
            </w:r>
          </w:p>
        </w:tc>
      </w:tr>
      <w:tr w:rsidR="00644322">
        <w:trPr>
          <w:trHeight w:val="724"/>
        </w:trPr>
        <w:tc>
          <w:tcPr>
            <w:tcW w:w="1368" w:type="dxa"/>
            <w:vMerge/>
            <w:tcBorders>
              <w:top w:val="nil"/>
            </w:tcBorders>
          </w:tcPr>
          <w:p w:rsidR="00644322" w:rsidRDefault="00644322" w:rsidP="00985BD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:rsidR="00644322" w:rsidRDefault="00644322" w:rsidP="00985BD4">
            <w:pPr>
              <w:pStyle w:val="TableParagraph"/>
              <w:ind w:right="283"/>
              <w:jc w:val="both"/>
              <w:rPr>
                <w:sz w:val="20"/>
              </w:rPr>
            </w:pPr>
          </w:p>
        </w:tc>
        <w:tc>
          <w:tcPr>
            <w:tcW w:w="3961" w:type="dxa"/>
          </w:tcPr>
          <w:p w:rsidR="00644322" w:rsidRDefault="00644322" w:rsidP="00985BD4">
            <w:pPr>
              <w:pStyle w:val="TableParagraph"/>
              <w:spacing w:before="2" w:line="242" w:lineRule="exact"/>
              <w:ind w:left="107" w:right="361"/>
              <w:jc w:val="both"/>
              <w:rPr>
                <w:sz w:val="20"/>
              </w:rPr>
            </w:pPr>
          </w:p>
        </w:tc>
        <w:tc>
          <w:tcPr>
            <w:tcW w:w="2341" w:type="dxa"/>
          </w:tcPr>
          <w:p w:rsidR="00644322" w:rsidRDefault="00644322" w:rsidP="00985BD4">
            <w:pPr>
              <w:pStyle w:val="TableParagraph"/>
              <w:spacing w:before="7"/>
              <w:jc w:val="both"/>
              <w:rPr>
                <w:rFonts w:ascii="Arial"/>
                <w:b/>
                <w:i/>
                <w:sz w:val="20"/>
              </w:rPr>
            </w:pPr>
          </w:p>
          <w:p w:rsidR="00644322" w:rsidRDefault="00D016CB" w:rsidP="00985BD4">
            <w:pPr>
              <w:pStyle w:val="TableParagraph"/>
              <w:ind w:left="260" w:right="260"/>
              <w:jc w:val="both"/>
              <w:rPr>
                <w:sz w:val="20"/>
              </w:rPr>
            </w:pPr>
            <w:r>
              <w:rPr>
                <w:sz w:val="20"/>
              </w:rPr>
              <w:t>Rechaza</w:t>
            </w:r>
          </w:p>
        </w:tc>
      </w:tr>
      <w:tr w:rsidR="00644322">
        <w:trPr>
          <w:trHeight w:val="482"/>
        </w:trPr>
        <w:tc>
          <w:tcPr>
            <w:tcW w:w="1368" w:type="dxa"/>
            <w:vMerge/>
            <w:tcBorders>
              <w:top w:val="nil"/>
            </w:tcBorders>
          </w:tcPr>
          <w:p w:rsidR="00644322" w:rsidRDefault="00644322" w:rsidP="00985BD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:rsidR="00644322" w:rsidRDefault="00644322" w:rsidP="00985BD4">
            <w:pPr>
              <w:pStyle w:val="TableParagraph"/>
              <w:spacing w:before="116"/>
              <w:ind w:right="283"/>
              <w:jc w:val="both"/>
              <w:rPr>
                <w:sz w:val="20"/>
              </w:rPr>
            </w:pPr>
          </w:p>
        </w:tc>
        <w:tc>
          <w:tcPr>
            <w:tcW w:w="3961" w:type="dxa"/>
          </w:tcPr>
          <w:p w:rsidR="00644322" w:rsidRDefault="00644322" w:rsidP="00985BD4">
            <w:pPr>
              <w:pStyle w:val="TableParagraph"/>
              <w:spacing w:before="4" w:line="242" w:lineRule="exact"/>
              <w:ind w:left="107" w:right="499"/>
              <w:jc w:val="both"/>
              <w:rPr>
                <w:sz w:val="20"/>
              </w:rPr>
            </w:pPr>
          </w:p>
        </w:tc>
        <w:tc>
          <w:tcPr>
            <w:tcW w:w="2341" w:type="dxa"/>
          </w:tcPr>
          <w:p w:rsidR="00644322" w:rsidRDefault="00D016CB" w:rsidP="00985BD4">
            <w:pPr>
              <w:pStyle w:val="TableParagraph"/>
              <w:spacing w:before="116"/>
              <w:ind w:left="260" w:right="260"/>
              <w:jc w:val="both"/>
              <w:rPr>
                <w:sz w:val="20"/>
              </w:rPr>
            </w:pPr>
            <w:r>
              <w:rPr>
                <w:sz w:val="20"/>
              </w:rPr>
              <w:t>Rechaza</w:t>
            </w:r>
          </w:p>
        </w:tc>
      </w:tr>
    </w:tbl>
    <w:p w:rsidR="00644322" w:rsidRDefault="00644322" w:rsidP="00985BD4">
      <w:pPr>
        <w:pStyle w:val="Textoindependiente"/>
        <w:jc w:val="both"/>
        <w:rPr>
          <w:rFonts w:ascii="Arial"/>
          <w:b/>
          <w:i/>
        </w:rPr>
      </w:pPr>
    </w:p>
    <w:p w:rsidR="00644322" w:rsidRDefault="00644322" w:rsidP="00985BD4">
      <w:pPr>
        <w:pStyle w:val="Textoindependiente"/>
        <w:spacing w:before="7"/>
        <w:jc w:val="both"/>
        <w:rPr>
          <w:rFonts w:ascii="Arial"/>
          <w:b/>
          <w:i/>
          <w:sz w:val="16"/>
        </w:rPr>
      </w:pPr>
    </w:p>
    <w:p w:rsidR="00644322" w:rsidRDefault="00BC0540" w:rsidP="00985BD4">
      <w:pPr>
        <w:pStyle w:val="Ttulo2"/>
        <w:numPr>
          <w:ilvl w:val="1"/>
          <w:numId w:val="16"/>
        </w:numPr>
        <w:tabs>
          <w:tab w:val="left" w:pos="898"/>
        </w:tabs>
        <w:spacing w:before="91"/>
        <w:jc w:val="both"/>
      </w:pPr>
      <w:bookmarkStart w:id="10" w:name="_Toc525298631"/>
      <w:r>
        <w:t>Validaciones</w:t>
      </w:r>
      <w:bookmarkEnd w:id="10"/>
    </w:p>
    <w:p w:rsidR="00644322" w:rsidRDefault="00644322" w:rsidP="00985BD4">
      <w:pPr>
        <w:pStyle w:val="Textoindependiente"/>
        <w:spacing w:before="6"/>
        <w:jc w:val="both"/>
        <w:rPr>
          <w:rFonts w:ascii="Arial"/>
          <w:b/>
          <w:i/>
          <w:sz w:val="29"/>
        </w:rPr>
      </w:pPr>
    </w:p>
    <w:p w:rsidR="00644322" w:rsidRDefault="00D016CB" w:rsidP="00985BD4">
      <w:pPr>
        <w:pStyle w:val="Textoindependiente"/>
        <w:ind w:left="322" w:right="374"/>
        <w:jc w:val="both"/>
        <w:rPr>
          <w:rFonts w:ascii="Verdana" w:hAnsi="Verdana"/>
        </w:rPr>
      </w:pPr>
      <w:r>
        <w:rPr>
          <w:rFonts w:ascii="Verdana" w:hAnsi="Verdana"/>
        </w:rPr>
        <w:t xml:space="preserve">Se validará en </w:t>
      </w:r>
      <w:r w:rsidR="00BC0540">
        <w:rPr>
          <w:rFonts w:ascii="Verdana" w:hAnsi="Verdana"/>
        </w:rPr>
        <w:t xml:space="preserve">algunos casos que los datos existan predefinidos en el sistema SAP y sean válidos, con lo cual si de esos casos no pueden ser validados se </w:t>
      </w:r>
      <w:r>
        <w:rPr>
          <w:rFonts w:ascii="Verdana" w:hAnsi="Verdana"/>
        </w:rPr>
        <w:t xml:space="preserve">retornará un </w:t>
      </w:r>
      <w:r w:rsidRPr="00BC0540">
        <w:rPr>
          <w:rFonts w:ascii="Verdana" w:hAnsi="Verdana"/>
        </w:rPr>
        <w:t>error del tipo excepcional</w:t>
      </w:r>
      <w:r>
        <w:rPr>
          <w:rFonts w:ascii="Verdana" w:hAnsi="Verdana"/>
        </w:rPr>
        <w:t>.</w:t>
      </w:r>
    </w:p>
    <w:p w:rsidR="00644322" w:rsidRPr="00BC0540" w:rsidRDefault="00644322" w:rsidP="00985BD4">
      <w:pPr>
        <w:jc w:val="both"/>
        <w:rPr>
          <w:rFonts w:eastAsia="Courier New" w:cs="Courier New"/>
          <w:sz w:val="20"/>
          <w:szCs w:val="20"/>
        </w:rPr>
        <w:sectPr w:rsidR="00644322" w:rsidRPr="00BC0540">
          <w:pgSz w:w="11910" w:h="16840"/>
          <w:pgMar w:top="1400" w:right="580" w:bottom="980" w:left="1380" w:header="0" w:footer="706" w:gutter="0"/>
          <w:cols w:space="720"/>
        </w:sectPr>
      </w:pPr>
    </w:p>
    <w:p w:rsidR="00644322" w:rsidRDefault="00644322" w:rsidP="00985BD4">
      <w:pPr>
        <w:spacing w:before="8"/>
        <w:jc w:val="both"/>
        <w:rPr>
          <w:sz w:val="19"/>
        </w:rPr>
      </w:pPr>
    </w:p>
    <w:p w:rsidR="00644322" w:rsidRDefault="00D016CB" w:rsidP="00985BD4">
      <w:pPr>
        <w:pStyle w:val="Ttulo2"/>
        <w:numPr>
          <w:ilvl w:val="1"/>
          <w:numId w:val="16"/>
        </w:numPr>
        <w:tabs>
          <w:tab w:val="left" w:pos="898"/>
        </w:tabs>
        <w:spacing w:before="91"/>
        <w:jc w:val="both"/>
      </w:pPr>
      <w:bookmarkStart w:id="11" w:name="_Toc525298632"/>
      <w:r>
        <w:t>Operacion</w:t>
      </w:r>
      <w:r w:rsidR="00EE6DA4">
        <w:t>al</w:t>
      </w:r>
      <w:bookmarkEnd w:id="11"/>
    </w:p>
    <w:p w:rsidR="00644322" w:rsidRDefault="00BB4263" w:rsidP="00985BD4">
      <w:pPr>
        <w:pStyle w:val="Ttulo3"/>
        <w:numPr>
          <w:ilvl w:val="2"/>
          <w:numId w:val="16"/>
        </w:numPr>
        <w:tabs>
          <w:tab w:val="left" w:pos="1186"/>
        </w:tabs>
        <w:spacing w:before="187"/>
        <w:jc w:val="both"/>
      </w:pPr>
      <w:bookmarkStart w:id="12" w:name="_Toc525298633"/>
      <w:r>
        <w:t>Campos de la e</w:t>
      </w:r>
      <w:r w:rsidR="00CF22F8">
        <w:t>structura a completar</w:t>
      </w:r>
      <w:bookmarkEnd w:id="12"/>
    </w:p>
    <w:p w:rsidR="008B6DAA" w:rsidRDefault="008B6DAA" w:rsidP="00985BD4">
      <w:pPr>
        <w:pStyle w:val="Ttulo3"/>
        <w:numPr>
          <w:ilvl w:val="2"/>
          <w:numId w:val="16"/>
        </w:numPr>
        <w:tabs>
          <w:tab w:val="left" w:pos="1186"/>
        </w:tabs>
        <w:spacing w:before="187"/>
        <w:jc w:val="both"/>
      </w:pPr>
      <w:bookmarkStart w:id="13" w:name="_Toc525298634"/>
      <w:r>
        <w:t xml:space="preserve">Alta Stock </w:t>
      </w:r>
      <w:r w:rsidR="00241C94">
        <w:t>Ganado</w:t>
      </w:r>
      <w:bookmarkEnd w:id="13"/>
    </w:p>
    <w:p w:rsidR="00644322" w:rsidRDefault="00644322" w:rsidP="00985BD4">
      <w:pPr>
        <w:pStyle w:val="Textoindependiente"/>
        <w:spacing w:before="8"/>
        <w:jc w:val="both"/>
        <w:rPr>
          <w:rFonts w:ascii="Arial"/>
          <w:b/>
          <w:sz w:val="29"/>
        </w:rPr>
      </w:pPr>
    </w:p>
    <w:p w:rsidR="00CF22F8" w:rsidRPr="00D74E40" w:rsidRDefault="00CF22F8" w:rsidP="00985BD4">
      <w:pPr>
        <w:pStyle w:val="Ttulo5"/>
        <w:jc w:val="both"/>
        <w:rPr>
          <w:u w:val="single"/>
        </w:rPr>
      </w:pPr>
      <w:r w:rsidRPr="00D74E40">
        <w:rPr>
          <w:u w:val="single"/>
        </w:rPr>
        <w:t>Cabecera del documento</w:t>
      </w:r>
    </w:p>
    <w:p w:rsidR="00CF22F8" w:rsidRDefault="00CF22F8" w:rsidP="00985BD4">
      <w:pPr>
        <w:pStyle w:val="Ttulo5"/>
        <w:jc w:val="both"/>
        <w:rPr>
          <w:b w:val="0"/>
        </w:rPr>
      </w:pPr>
    </w:p>
    <w:p w:rsidR="00D74E40" w:rsidRDefault="003257E8" w:rsidP="00985BD4">
      <w:pPr>
        <w:pStyle w:val="Ttulo5"/>
        <w:jc w:val="both"/>
        <w:rPr>
          <w:b w:val="0"/>
        </w:rPr>
      </w:pPr>
      <w:r>
        <w:rPr>
          <w:noProof/>
          <w:lang w:val="es-AR" w:eastAsia="es-AR" w:bidi="ar-SA"/>
        </w:rPr>
        <w:drawing>
          <wp:inline distT="0" distB="0" distL="0" distR="0" wp14:anchorId="1848C06C" wp14:editId="594D9DC7">
            <wp:extent cx="3543300" cy="619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40" w:rsidRDefault="00D74E40" w:rsidP="00985BD4">
      <w:pPr>
        <w:pStyle w:val="Ttulo5"/>
        <w:jc w:val="both"/>
        <w:rPr>
          <w:b w:val="0"/>
        </w:rPr>
      </w:pPr>
    </w:p>
    <w:p w:rsidR="00644322" w:rsidRPr="00374F94" w:rsidRDefault="00CF22F8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contabilización en el documento (PSTNG_DATE</w:t>
      </w:r>
      <w:r w:rsidR="00974B08">
        <w:rPr>
          <w:bCs/>
          <w:sz w:val="20"/>
          <w:szCs w:val="20"/>
        </w:rPr>
        <w:t xml:space="preserve"> / </w:t>
      </w:r>
      <w:r w:rsidR="00974B08" w:rsidRPr="00974B08">
        <w:rPr>
          <w:bCs/>
          <w:sz w:val="20"/>
          <w:szCs w:val="20"/>
        </w:rPr>
        <w:t>BUDAT</w:t>
      </w:r>
      <w:r w:rsidRPr="00374F94">
        <w:rPr>
          <w:bCs/>
          <w:sz w:val="20"/>
          <w:szCs w:val="20"/>
        </w:rPr>
        <w:t>)</w:t>
      </w:r>
    </w:p>
    <w:p w:rsidR="00D74E40" w:rsidRDefault="00CF22F8" w:rsidP="00985BD4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 w:rsidR="00D74E40">
        <w:rPr>
          <w:rFonts w:ascii="Arial" w:hAnsi="Arial" w:cs="Arial"/>
          <w:color w:val="000000"/>
          <w:sz w:val="19"/>
          <w:szCs w:val="19"/>
        </w:rPr>
        <w:t>Fecha con la que un documento entra en la contabilidad financiera.</w:t>
      </w:r>
    </w:p>
    <w:p w:rsidR="00CF22F8" w:rsidRDefault="00CF22F8" w:rsidP="00985BD4">
      <w:pPr>
        <w:ind w:left="284"/>
        <w:jc w:val="both"/>
        <w:rPr>
          <w:bCs/>
          <w:sz w:val="20"/>
          <w:szCs w:val="20"/>
        </w:rPr>
      </w:pPr>
    </w:p>
    <w:p w:rsidR="00D74E40" w:rsidRDefault="00D74E40" w:rsidP="00985BD4">
      <w:pPr>
        <w:ind w:left="284"/>
        <w:jc w:val="both"/>
        <w:rPr>
          <w:bCs/>
          <w:sz w:val="20"/>
          <w:szCs w:val="20"/>
        </w:rPr>
      </w:pPr>
    </w:p>
    <w:p w:rsidR="00D74E40" w:rsidRPr="00374F94" w:rsidRDefault="00D74E40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documento en documento (DOC_DATE</w:t>
      </w:r>
      <w:r w:rsidR="00974B08">
        <w:rPr>
          <w:bCs/>
          <w:sz w:val="20"/>
          <w:szCs w:val="20"/>
        </w:rPr>
        <w:t xml:space="preserve"> / BLDAT</w:t>
      </w:r>
      <w:r w:rsidRPr="00374F94">
        <w:rPr>
          <w:bCs/>
          <w:sz w:val="20"/>
          <w:szCs w:val="20"/>
        </w:rPr>
        <w:t>)</w:t>
      </w:r>
    </w:p>
    <w:p w:rsidR="00D74E40" w:rsidRDefault="00D74E40" w:rsidP="00985BD4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fecha de creación del documento original.</w:t>
      </w:r>
    </w:p>
    <w:p w:rsidR="00D74E40" w:rsidRDefault="00D74E40" w:rsidP="00985BD4">
      <w:pPr>
        <w:ind w:left="284"/>
        <w:jc w:val="both"/>
        <w:rPr>
          <w:bCs/>
          <w:sz w:val="20"/>
          <w:szCs w:val="20"/>
        </w:rPr>
      </w:pPr>
    </w:p>
    <w:p w:rsidR="00374F94" w:rsidRPr="00374F94" w:rsidRDefault="00374F94" w:rsidP="00985BD4">
      <w:pPr>
        <w:ind w:left="284"/>
        <w:jc w:val="both"/>
        <w:rPr>
          <w:b/>
          <w:bCs/>
          <w:sz w:val="20"/>
          <w:szCs w:val="20"/>
        </w:rPr>
      </w:pPr>
      <w:r w:rsidRPr="00374F94">
        <w:rPr>
          <w:b/>
          <w:bCs/>
          <w:sz w:val="20"/>
          <w:szCs w:val="20"/>
        </w:rPr>
        <w:t>Nota</w:t>
      </w:r>
    </w:p>
    <w:p w:rsidR="00D74E40" w:rsidRDefault="00D74E40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r w:rsidR="00374F94">
        <w:rPr>
          <w:bCs/>
          <w:sz w:val="20"/>
          <w:szCs w:val="20"/>
        </w:rPr>
        <w:t xml:space="preserve">si fuese necesario </w:t>
      </w:r>
      <w:r>
        <w:rPr>
          <w:bCs/>
          <w:sz w:val="20"/>
          <w:szCs w:val="20"/>
        </w:rPr>
        <w:t>se convierte al formato interno</w:t>
      </w:r>
      <w:r w:rsidR="00374F94">
        <w:rPr>
          <w:bCs/>
          <w:sz w:val="20"/>
          <w:szCs w:val="20"/>
        </w:rPr>
        <w:t>.</w:t>
      </w:r>
    </w:p>
    <w:p w:rsidR="00D74E40" w:rsidRDefault="00D74E40" w:rsidP="00985BD4">
      <w:pPr>
        <w:ind w:left="284"/>
        <w:jc w:val="both"/>
        <w:rPr>
          <w:bCs/>
          <w:sz w:val="20"/>
          <w:szCs w:val="20"/>
        </w:rPr>
      </w:pPr>
    </w:p>
    <w:p w:rsidR="009C0358" w:rsidRDefault="009C0358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9C0358" w:rsidRDefault="003257E8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5FEDFCB" wp14:editId="50241478">
            <wp:extent cx="2457450" cy="1000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8" w:rsidRDefault="009C0358" w:rsidP="00985BD4">
      <w:pPr>
        <w:ind w:left="284"/>
        <w:jc w:val="both"/>
        <w:rPr>
          <w:bCs/>
          <w:sz w:val="20"/>
          <w:szCs w:val="20"/>
        </w:rPr>
      </w:pPr>
    </w:p>
    <w:p w:rsidR="00702AC7" w:rsidRPr="00702AC7" w:rsidRDefault="00702AC7" w:rsidP="00985BD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702AC7">
        <w:rPr>
          <w:bCs/>
          <w:sz w:val="20"/>
          <w:szCs w:val="20"/>
        </w:rPr>
        <w:t>Texto de cabecera de documento</w:t>
      </w:r>
      <w:r>
        <w:rPr>
          <w:bCs/>
          <w:sz w:val="20"/>
          <w:szCs w:val="20"/>
        </w:rPr>
        <w:t xml:space="preserve"> (</w:t>
      </w:r>
      <w:r w:rsidRPr="00702AC7">
        <w:rPr>
          <w:bCs/>
          <w:sz w:val="20"/>
          <w:szCs w:val="20"/>
        </w:rPr>
        <w:t>HEADER_TXT</w:t>
      </w:r>
      <w:r w:rsidR="00974B08">
        <w:rPr>
          <w:bCs/>
          <w:sz w:val="20"/>
          <w:szCs w:val="20"/>
        </w:rPr>
        <w:t xml:space="preserve"> / </w:t>
      </w:r>
      <w:r w:rsidR="00974B08" w:rsidRPr="00974B08">
        <w:rPr>
          <w:bCs/>
          <w:sz w:val="20"/>
          <w:szCs w:val="20"/>
        </w:rPr>
        <w:t>BKTXT</w:t>
      </w:r>
      <w:r>
        <w:rPr>
          <w:bCs/>
          <w:sz w:val="20"/>
          <w:szCs w:val="20"/>
        </w:rPr>
        <w:t>)</w:t>
      </w:r>
      <w:r w:rsidR="00916D8A">
        <w:rPr>
          <w:bCs/>
          <w:sz w:val="20"/>
          <w:szCs w:val="20"/>
        </w:rPr>
        <w:t xml:space="preserve">_OPCIONAL  </w:t>
      </w:r>
      <w:r w:rsidR="00916D8A" w:rsidRPr="00916D8A">
        <w:rPr>
          <w:b/>
          <w:bCs/>
          <w:sz w:val="20"/>
          <w:szCs w:val="20"/>
        </w:rPr>
        <w:t>TDB</w:t>
      </w:r>
    </w:p>
    <w:p w:rsidR="006D1D97" w:rsidRDefault="00702AC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Este campo puede contener aclaraciones o notas que tienen validez para todo el documento</w:t>
      </w:r>
    </w:p>
    <w:p w:rsidR="00702AC7" w:rsidRDefault="00702AC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702AC7" w:rsidRDefault="00AC1E21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13DFD295" wp14:editId="03F50B11">
            <wp:extent cx="3540642" cy="1036118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100" cy="10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C7" w:rsidRDefault="00702AC7" w:rsidP="00985BD4">
      <w:pPr>
        <w:ind w:left="284"/>
        <w:jc w:val="both"/>
        <w:rPr>
          <w:bCs/>
          <w:sz w:val="20"/>
          <w:szCs w:val="20"/>
        </w:rPr>
      </w:pPr>
    </w:p>
    <w:p w:rsidR="00702AC7" w:rsidRDefault="00702AC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702AC7" w:rsidRDefault="00702AC7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07FB18D1" wp14:editId="0F59EE3B">
            <wp:extent cx="5514975" cy="1047750"/>
            <wp:effectExtent l="0" t="0" r="9525" b="0"/>
            <wp:docPr id="925" name="Imagen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7" w:rsidRDefault="006D1D97" w:rsidP="00985BD4">
      <w:pPr>
        <w:ind w:left="284"/>
        <w:jc w:val="both"/>
        <w:rPr>
          <w:bCs/>
          <w:sz w:val="18"/>
          <w:szCs w:val="18"/>
        </w:rPr>
      </w:pPr>
    </w:p>
    <w:p w:rsidR="006D1D97" w:rsidRDefault="006D1D97" w:rsidP="00985BD4">
      <w:pPr>
        <w:ind w:left="284"/>
        <w:jc w:val="both"/>
        <w:rPr>
          <w:bCs/>
          <w:sz w:val="18"/>
          <w:szCs w:val="18"/>
        </w:rPr>
      </w:pPr>
    </w:p>
    <w:p w:rsidR="00916D8A" w:rsidRPr="00916D8A" w:rsidRDefault="00916D8A" w:rsidP="00985BD4">
      <w:pPr>
        <w:ind w:left="284"/>
        <w:jc w:val="both"/>
        <w:rPr>
          <w:b/>
          <w:bCs/>
          <w:sz w:val="18"/>
          <w:szCs w:val="18"/>
          <w:u w:val="single"/>
        </w:rPr>
      </w:pPr>
      <w:r w:rsidRPr="00916D8A">
        <w:rPr>
          <w:b/>
          <w:bCs/>
          <w:sz w:val="18"/>
          <w:szCs w:val="18"/>
          <w:u w:val="single"/>
        </w:rPr>
        <w:t>Nota</w:t>
      </w:r>
    </w:p>
    <w:p w:rsidR="00916D8A" w:rsidRDefault="00916D8A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Este es un campo que se puede tomar como búsqueda en la </w:t>
      </w:r>
      <w:proofErr w:type="spellStart"/>
      <w:r>
        <w:rPr>
          <w:bCs/>
          <w:sz w:val="18"/>
          <w:szCs w:val="18"/>
        </w:rPr>
        <w:t>Trx</w:t>
      </w:r>
      <w:proofErr w:type="spellEnd"/>
      <w:r>
        <w:rPr>
          <w:bCs/>
          <w:sz w:val="18"/>
          <w:szCs w:val="18"/>
        </w:rPr>
        <w:t xml:space="preserve"> MB51 y de forma estándar filtrarlo en el listado</w:t>
      </w:r>
    </w:p>
    <w:p w:rsidR="00916D8A" w:rsidRDefault="00916D8A" w:rsidP="00985BD4">
      <w:pPr>
        <w:ind w:left="284"/>
        <w:jc w:val="both"/>
        <w:rPr>
          <w:bCs/>
          <w:sz w:val="18"/>
          <w:szCs w:val="18"/>
        </w:rPr>
      </w:pPr>
    </w:p>
    <w:p w:rsidR="002A419F" w:rsidRDefault="002A419F" w:rsidP="00985BD4">
      <w:pPr>
        <w:ind w:left="284"/>
        <w:jc w:val="both"/>
        <w:rPr>
          <w:bCs/>
          <w:sz w:val="18"/>
          <w:szCs w:val="18"/>
        </w:rPr>
      </w:pPr>
    </w:p>
    <w:p w:rsidR="00EC089C" w:rsidRPr="00D74E40" w:rsidRDefault="00EC089C" w:rsidP="00985BD4">
      <w:pPr>
        <w:pStyle w:val="Ttulo5"/>
        <w:jc w:val="both"/>
        <w:rPr>
          <w:u w:val="single"/>
        </w:rPr>
      </w:pPr>
      <w:r>
        <w:rPr>
          <w:u w:val="single"/>
        </w:rPr>
        <w:t>Posición</w:t>
      </w:r>
      <w:r w:rsidRPr="00D74E40">
        <w:rPr>
          <w:u w:val="single"/>
        </w:rPr>
        <w:t xml:space="preserve"> del documento</w:t>
      </w: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</w:p>
    <w:p w:rsidR="00916D8A" w:rsidRPr="00EC089C" w:rsidRDefault="00EC089C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EC089C">
        <w:rPr>
          <w:bCs/>
          <w:sz w:val="20"/>
          <w:szCs w:val="20"/>
        </w:rPr>
        <w:t>Número de material (18 caracteres)</w:t>
      </w:r>
      <w:r w:rsidR="00B000EE">
        <w:rPr>
          <w:bCs/>
          <w:sz w:val="20"/>
          <w:szCs w:val="20"/>
        </w:rPr>
        <w:t xml:space="preserve">  (</w:t>
      </w:r>
      <w:r w:rsidR="00B000EE" w:rsidRPr="00B000EE">
        <w:rPr>
          <w:bCs/>
          <w:sz w:val="20"/>
          <w:szCs w:val="20"/>
        </w:rPr>
        <w:t>MATERIAL</w:t>
      </w:r>
      <w:r w:rsidR="00D831D5">
        <w:rPr>
          <w:bCs/>
          <w:sz w:val="20"/>
          <w:szCs w:val="20"/>
        </w:rPr>
        <w:t xml:space="preserve"> / </w:t>
      </w:r>
      <w:r w:rsidR="00D831D5" w:rsidRPr="00D831D5">
        <w:rPr>
          <w:bCs/>
          <w:sz w:val="20"/>
          <w:szCs w:val="20"/>
        </w:rPr>
        <w:t>MATNR18</w:t>
      </w:r>
      <w:r w:rsidR="00B000EE">
        <w:rPr>
          <w:bCs/>
          <w:sz w:val="20"/>
          <w:szCs w:val="20"/>
        </w:rPr>
        <w:t>)</w:t>
      </w:r>
    </w:p>
    <w:p w:rsidR="00F56417" w:rsidRDefault="00EC089C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Campo que identifica el número de material dentro del sistema SAP.</w:t>
      </w: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</w:p>
    <w:p w:rsidR="00B000EE" w:rsidRDefault="00AC1E21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472B3DD2" wp14:editId="407BB2B8">
            <wp:extent cx="3902149" cy="775318"/>
            <wp:effectExtent l="0" t="0" r="317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238" cy="7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Por definición desde el sistema externo se enviará el número que lo identifica en ellos, cuando se ingresa dicho valor en el sistema SAP se corresponderá al Campo MARA-BISMT de C/U de los materiales.</w:t>
      </w: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Para cumplir con la definición se recuperará de dicha tabla el campo MARA-MATNR que es el que sirve para poder </w:t>
      </w:r>
      <w:proofErr w:type="spellStart"/>
      <w:r>
        <w:rPr>
          <w:bCs/>
          <w:sz w:val="18"/>
          <w:szCs w:val="18"/>
        </w:rPr>
        <w:t>transaccionar</w:t>
      </w:r>
      <w:proofErr w:type="spellEnd"/>
      <w:r>
        <w:rPr>
          <w:bCs/>
          <w:sz w:val="18"/>
          <w:szCs w:val="18"/>
        </w:rPr>
        <w:t xml:space="preserve"> en el sistema SAP</w:t>
      </w:r>
    </w:p>
    <w:p w:rsidR="00EC089C" w:rsidRDefault="00EC089C" w:rsidP="00985BD4">
      <w:pPr>
        <w:ind w:left="284"/>
        <w:jc w:val="both"/>
        <w:rPr>
          <w:bCs/>
          <w:sz w:val="18"/>
          <w:szCs w:val="18"/>
        </w:rPr>
      </w:pPr>
    </w:p>
    <w:p w:rsidR="00EC089C" w:rsidRDefault="00AC1E21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2C7AD8E9" wp14:editId="256B4AC0">
            <wp:extent cx="3983981" cy="159488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36" cy="16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Pr="00B000EE" w:rsidRDefault="00B000EE" w:rsidP="00985BD4">
      <w:pPr>
        <w:ind w:left="284"/>
        <w:jc w:val="both"/>
        <w:rPr>
          <w:b/>
          <w:bCs/>
          <w:sz w:val="18"/>
          <w:szCs w:val="18"/>
          <w:u w:val="single"/>
        </w:rPr>
      </w:pPr>
      <w:r w:rsidRPr="00B000EE">
        <w:rPr>
          <w:b/>
          <w:bCs/>
          <w:sz w:val="18"/>
          <w:szCs w:val="18"/>
          <w:u w:val="single"/>
        </w:rPr>
        <w:t>Nota</w:t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En las nuevas implementaciones, este campo, se amplió a 40 </w:t>
      </w:r>
      <w:r w:rsidR="00AC1E21">
        <w:rPr>
          <w:bCs/>
          <w:sz w:val="18"/>
          <w:szCs w:val="18"/>
        </w:rPr>
        <w:t>caracteres</w:t>
      </w:r>
      <w:r>
        <w:rPr>
          <w:bCs/>
          <w:sz w:val="18"/>
          <w:szCs w:val="18"/>
        </w:rPr>
        <w:t>, en caso de indicaciones, se puede llegar a cambiar por el nuevo campo.</w:t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000EE" w:rsidRDefault="00AC1E21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2A621712" wp14:editId="6EBAFA48">
            <wp:extent cx="4051005" cy="659956"/>
            <wp:effectExtent l="0" t="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444" cy="6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Pr="00B000EE" w:rsidRDefault="00B000EE" w:rsidP="00985BD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Centro (PLANT</w:t>
      </w:r>
      <w:r w:rsidR="00D831D5">
        <w:rPr>
          <w:bCs/>
          <w:sz w:val="18"/>
          <w:szCs w:val="18"/>
        </w:rPr>
        <w:t xml:space="preserve"> / </w:t>
      </w:r>
      <w:r w:rsidR="00D831D5" w:rsidRPr="00D831D5">
        <w:rPr>
          <w:bCs/>
          <w:sz w:val="18"/>
          <w:szCs w:val="18"/>
        </w:rPr>
        <w:t>WERKS_D</w:t>
      </w:r>
      <w:r w:rsidRPr="00B000EE">
        <w:rPr>
          <w:bCs/>
          <w:sz w:val="18"/>
          <w:szCs w:val="18"/>
        </w:rPr>
        <w:t>)</w:t>
      </w:r>
    </w:p>
    <w:p w:rsidR="00916D8A" w:rsidRDefault="00B000EE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Este campo identifica a una Planta productiva o centro logístico.</w:t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DD580B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233F56E8" wp14:editId="44F71497">
            <wp:extent cx="439102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DD580B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centro 5010 – </w:t>
      </w:r>
      <w:r w:rsidRPr="00DD580B">
        <w:rPr>
          <w:bCs/>
          <w:sz w:val="18"/>
          <w:szCs w:val="18"/>
        </w:rPr>
        <w:t>PDM Agro Formosa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000EE" w:rsidRDefault="00DD580B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09CC48E3" wp14:editId="72461AEF">
            <wp:extent cx="4535586" cy="8825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2" cy="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Default="00B000EE" w:rsidP="00985BD4">
      <w:pPr>
        <w:ind w:left="284"/>
        <w:jc w:val="both"/>
        <w:rPr>
          <w:bCs/>
          <w:sz w:val="18"/>
          <w:szCs w:val="18"/>
        </w:rPr>
      </w:pPr>
    </w:p>
    <w:p w:rsidR="00B000EE" w:rsidRPr="00B000EE" w:rsidRDefault="00B000EE" w:rsidP="00985BD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Almacén (STGE_LOC</w:t>
      </w:r>
      <w:r w:rsidR="00D831D5">
        <w:rPr>
          <w:bCs/>
          <w:sz w:val="18"/>
          <w:szCs w:val="18"/>
        </w:rPr>
        <w:t xml:space="preserve"> / </w:t>
      </w:r>
      <w:r w:rsidR="00D831D5" w:rsidRPr="00D831D5">
        <w:rPr>
          <w:bCs/>
          <w:sz w:val="18"/>
          <w:szCs w:val="18"/>
        </w:rPr>
        <w:t>LGORT_D</w:t>
      </w:r>
      <w:r w:rsidRPr="00B000EE">
        <w:rPr>
          <w:bCs/>
          <w:sz w:val="18"/>
          <w:szCs w:val="18"/>
        </w:rPr>
        <w:t>)</w:t>
      </w:r>
    </w:p>
    <w:p w:rsidR="00B000EE" w:rsidRDefault="00B000EE" w:rsidP="00985BD4">
      <w:pPr>
        <w:spacing w:before="2"/>
        <w:ind w:left="284"/>
        <w:jc w:val="both"/>
        <w:rPr>
          <w:bCs/>
          <w:sz w:val="20"/>
          <w:szCs w:val="20"/>
        </w:rPr>
      </w:pPr>
      <w:r w:rsidRPr="004358BE">
        <w:rPr>
          <w:bCs/>
          <w:sz w:val="18"/>
          <w:szCs w:val="18"/>
        </w:rPr>
        <w:t>Este c</w:t>
      </w:r>
      <w:r w:rsidR="004358BE" w:rsidRPr="004358BE">
        <w:rPr>
          <w:bCs/>
          <w:sz w:val="18"/>
          <w:szCs w:val="18"/>
        </w:rPr>
        <w:t>ampo se utiliza para determinar</w:t>
      </w:r>
      <w:r w:rsidR="004358BE"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la ubicación física de los stocks dentro de un centro</w:t>
      </w:r>
      <w:r w:rsidR="004358BE">
        <w:rPr>
          <w:rFonts w:ascii="Arial" w:hAnsi="Arial" w:cs="Arial"/>
          <w:color w:val="000000"/>
          <w:sz w:val="19"/>
          <w:szCs w:val="19"/>
        </w:rPr>
        <w:t>.</w:t>
      </w:r>
    </w:p>
    <w:p w:rsidR="00B000EE" w:rsidRPr="006D1D97" w:rsidRDefault="00B000EE" w:rsidP="00985BD4">
      <w:pPr>
        <w:spacing w:before="2"/>
        <w:ind w:left="284"/>
        <w:jc w:val="both"/>
        <w:rPr>
          <w:bCs/>
          <w:sz w:val="20"/>
          <w:szCs w:val="20"/>
        </w:rPr>
      </w:pPr>
    </w:p>
    <w:p w:rsidR="00644322" w:rsidRDefault="00E710C0" w:rsidP="00985BD4">
      <w:pPr>
        <w:ind w:left="284"/>
        <w:jc w:val="both"/>
        <w:rPr>
          <w:sz w:val="16"/>
        </w:rPr>
      </w:pPr>
      <w:r>
        <w:rPr>
          <w:noProof/>
          <w:lang w:val="es-AR" w:eastAsia="es-AR" w:bidi="ar-SA"/>
        </w:rPr>
        <w:drawing>
          <wp:inline distT="0" distB="0" distL="0" distR="0" wp14:anchorId="33E618FA" wp14:editId="43FC1423">
            <wp:extent cx="3604437" cy="9222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703" cy="9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E" w:rsidRDefault="00B000EE" w:rsidP="00985BD4">
      <w:pPr>
        <w:ind w:left="284"/>
        <w:jc w:val="both"/>
        <w:rPr>
          <w:sz w:val="16"/>
        </w:rPr>
      </w:pPr>
    </w:p>
    <w:p w:rsidR="00E710C0" w:rsidRDefault="00E710C0" w:rsidP="00E710C0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</w:t>
      </w:r>
      <w:r>
        <w:rPr>
          <w:bCs/>
          <w:sz w:val="18"/>
          <w:szCs w:val="18"/>
        </w:rPr>
        <w:t>almacén</w:t>
      </w: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A001</w:t>
      </w:r>
      <w:r>
        <w:rPr>
          <w:bCs/>
          <w:sz w:val="18"/>
          <w:szCs w:val="18"/>
        </w:rPr>
        <w:t xml:space="preserve"> – </w:t>
      </w:r>
      <w:r w:rsidRPr="00E710C0">
        <w:rPr>
          <w:bCs/>
          <w:sz w:val="18"/>
          <w:szCs w:val="18"/>
        </w:rPr>
        <w:t>Las Lomitas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4358BE" w:rsidRDefault="004358BE" w:rsidP="00985BD4">
      <w:pPr>
        <w:ind w:left="284"/>
        <w:jc w:val="both"/>
        <w:rPr>
          <w:bCs/>
          <w:sz w:val="18"/>
          <w:szCs w:val="18"/>
        </w:rPr>
      </w:pPr>
    </w:p>
    <w:p w:rsidR="004358BE" w:rsidRDefault="004358BE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710C0" w:rsidRDefault="00E710C0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03F0A6B7" wp14:editId="42386E68">
            <wp:extent cx="4535586" cy="8825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2" cy="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E" w:rsidRDefault="004358BE" w:rsidP="00985BD4">
      <w:pPr>
        <w:ind w:left="284"/>
        <w:jc w:val="both"/>
        <w:rPr>
          <w:bCs/>
          <w:sz w:val="18"/>
          <w:szCs w:val="18"/>
        </w:rPr>
      </w:pPr>
    </w:p>
    <w:p w:rsidR="00D831D5" w:rsidRDefault="00D831D5" w:rsidP="00985BD4">
      <w:pPr>
        <w:ind w:left="284"/>
        <w:jc w:val="both"/>
        <w:rPr>
          <w:bCs/>
          <w:sz w:val="18"/>
          <w:szCs w:val="18"/>
        </w:rPr>
      </w:pPr>
    </w:p>
    <w:p w:rsidR="00974B08" w:rsidRPr="00974B08" w:rsidRDefault="00D831D5" w:rsidP="00985BD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974B08">
        <w:rPr>
          <w:bCs/>
          <w:sz w:val="18"/>
          <w:szCs w:val="18"/>
        </w:rPr>
        <w:t>Clase de movimiento (gestión stocks) (MOVE_TYPE / BWART)</w:t>
      </w:r>
    </w:p>
    <w:p w:rsidR="00D31DE9" w:rsidRDefault="00974B08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Clave </w:t>
      </w:r>
      <w:r w:rsidR="00D31DE9">
        <w:rPr>
          <w:rFonts w:ascii="Arial" w:hAnsi="Arial" w:cs="Arial"/>
          <w:color w:val="000000"/>
          <w:sz w:val="19"/>
          <w:szCs w:val="19"/>
        </w:rPr>
        <w:t xml:space="preserve">de 3 caracteres </w:t>
      </w:r>
      <w:r>
        <w:rPr>
          <w:rFonts w:ascii="Arial" w:hAnsi="Arial" w:cs="Arial"/>
          <w:color w:val="000000"/>
          <w:sz w:val="19"/>
          <w:szCs w:val="19"/>
        </w:rPr>
        <w:t>que identifica la clase del movimiento de mercancía</w:t>
      </w:r>
      <w:r w:rsidR="00D31DE9">
        <w:rPr>
          <w:rFonts w:ascii="Arial" w:hAnsi="Arial" w:cs="Arial"/>
          <w:color w:val="000000"/>
          <w:sz w:val="19"/>
          <w:szCs w:val="19"/>
        </w:rPr>
        <w:t xml:space="preserve"> en el </w:t>
      </w:r>
      <w:proofErr w:type="spellStart"/>
      <w:r w:rsidR="00D31DE9">
        <w:rPr>
          <w:rFonts w:ascii="Arial" w:hAnsi="Arial" w:cs="Arial"/>
          <w:color w:val="000000"/>
          <w:sz w:val="19"/>
          <w:szCs w:val="19"/>
        </w:rPr>
        <w:t>Doc.Material</w:t>
      </w:r>
      <w:proofErr w:type="spellEnd"/>
      <w:r w:rsidR="00D31DE9">
        <w:rPr>
          <w:rFonts w:ascii="Arial" w:hAnsi="Arial" w:cs="Arial"/>
          <w:color w:val="000000"/>
          <w:sz w:val="19"/>
          <w:szCs w:val="19"/>
        </w:rPr>
        <w:t>, según los comprobantes de los sistemas externos, se definieron sus correspondencias dentro del sistema SAP.</w:t>
      </w:r>
    </w:p>
    <w:p w:rsidR="007964F9" w:rsidRDefault="00E710C0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3D88B2EF" wp14:editId="2C5DDB0B">
            <wp:extent cx="3455582" cy="1135406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1406" cy="11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F9" w:rsidRDefault="007964F9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7964F9" w:rsidRDefault="007964F9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D31DE9" w:rsidRDefault="00D31DE9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Para</w:t>
      </w:r>
      <w:r w:rsidR="00E710C0">
        <w:rPr>
          <w:rFonts w:ascii="Arial" w:hAnsi="Arial" w:cs="Arial"/>
          <w:color w:val="000000"/>
          <w:sz w:val="19"/>
          <w:szCs w:val="19"/>
        </w:rPr>
        <w:t xml:space="preserve"> ello en este caso se utilizará e informará</w:t>
      </w:r>
      <w:r>
        <w:rPr>
          <w:rFonts w:ascii="Arial" w:hAnsi="Arial" w:cs="Arial"/>
          <w:color w:val="000000"/>
          <w:sz w:val="19"/>
          <w:szCs w:val="19"/>
        </w:rPr>
        <w:t>:</w:t>
      </w:r>
    </w:p>
    <w:p w:rsidR="00D31DE9" w:rsidRDefault="00D31DE9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D31DE9" w:rsidRPr="00E710C0" w:rsidRDefault="00D31DE9" w:rsidP="00E710C0">
      <w:pPr>
        <w:pStyle w:val="Prrafodelista"/>
        <w:numPr>
          <w:ilvl w:val="0"/>
          <w:numId w:val="19"/>
        </w:numPr>
        <w:jc w:val="both"/>
        <w:rPr>
          <w:sz w:val="13"/>
        </w:rPr>
      </w:pPr>
      <w:r w:rsidRPr="00D31DE9">
        <w:rPr>
          <w:rFonts w:ascii="Arial" w:hAnsi="Arial" w:cs="Arial"/>
          <w:color w:val="000000"/>
          <w:sz w:val="19"/>
          <w:szCs w:val="19"/>
        </w:rPr>
        <w:t>9</w:t>
      </w:r>
      <w:r w:rsidR="00E710C0">
        <w:rPr>
          <w:rFonts w:ascii="Arial" w:hAnsi="Arial" w:cs="Arial"/>
          <w:color w:val="000000"/>
          <w:sz w:val="19"/>
          <w:szCs w:val="19"/>
        </w:rPr>
        <w:t>71</w:t>
      </w:r>
      <w:r w:rsidRPr="00D31DE9">
        <w:rPr>
          <w:rFonts w:ascii="Arial" w:hAnsi="Arial" w:cs="Arial"/>
          <w:color w:val="000000"/>
          <w:sz w:val="19"/>
          <w:szCs w:val="19"/>
        </w:rPr>
        <w:t xml:space="preserve"> </w:t>
      </w:r>
      <w:r w:rsidR="00E710C0">
        <w:rPr>
          <w:rFonts w:ascii="Arial" w:hAnsi="Arial" w:cs="Arial"/>
          <w:color w:val="000000"/>
          <w:sz w:val="19"/>
          <w:szCs w:val="19"/>
        </w:rPr>
        <w:t>Ganado</w:t>
      </w:r>
      <w:r w:rsidRPr="00D31DE9">
        <w:rPr>
          <w:rFonts w:ascii="Arial" w:hAnsi="Arial" w:cs="Arial"/>
          <w:color w:val="000000"/>
          <w:sz w:val="19"/>
          <w:szCs w:val="19"/>
        </w:rPr>
        <w:t xml:space="preserve"> (+)</w:t>
      </w:r>
    </w:p>
    <w:p w:rsidR="00E710C0" w:rsidRDefault="00E710C0" w:rsidP="00E710C0">
      <w:pPr>
        <w:pStyle w:val="Prrafodelista"/>
        <w:ind w:left="1004" w:firstLine="0"/>
        <w:jc w:val="both"/>
        <w:rPr>
          <w:sz w:val="13"/>
        </w:rPr>
      </w:pPr>
    </w:p>
    <w:p w:rsidR="007964F9" w:rsidRDefault="007964F9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7964F9" w:rsidRDefault="007964F9" w:rsidP="00985BD4">
      <w:pPr>
        <w:ind w:left="284"/>
        <w:jc w:val="both"/>
        <w:rPr>
          <w:bCs/>
          <w:sz w:val="20"/>
          <w:szCs w:val="20"/>
        </w:rPr>
      </w:pPr>
    </w:p>
    <w:p w:rsidR="007964F9" w:rsidRDefault="00E710C0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D6025C0" wp14:editId="7CF9D469">
            <wp:extent cx="4678326" cy="550115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385" cy="5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F9" w:rsidRDefault="007964F9" w:rsidP="00985BD4">
      <w:pPr>
        <w:ind w:left="284"/>
        <w:jc w:val="both"/>
        <w:rPr>
          <w:bCs/>
          <w:sz w:val="20"/>
          <w:szCs w:val="20"/>
        </w:rPr>
      </w:pPr>
    </w:p>
    <w:p w:rsidR="007964F9" w:rsidRDefault="007964F9" w:rsidP="00985BD4">
      <w:pPr>
        <w:ind w:left="284"/>
        <w:jc w:val="both"/>
        <w:rPr>
          <w:bCs/>
          <w:sz w:val="20"/>
          <w:szCs w:val="20"/>
        </w:rPr>
      </w:pPr>
    </w:p>
    <w:p w:rsidR="007964F9" w:rsidRDefault="007964F9" w:rsidP="00985BD4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7964F9">
        <w:rPr>
          <w:bCs/>
          <w:sz w:val="20"/>
          <w:szCs w:val="20"/>
        </w:rPr>
        <w:t>Cantidad en unidad de medida de entrada (ENTRY_QNT / ERFMG)</w:t>
      </w:r>
    </w:p>
    <w:p w:rsidR="007964F9" w:rsidRDefault="007964F9" w:rsidP="00985BD4">
      <w:pPr>
        <w:jc w:val="both"/>
        <w:rPr>
          <w:bCs/>
          <w:sz w:val="20"/>
          <w:szCs w:val="20"/>
        </w:rPr>
      </w:pPr>
    </w:p>
    <w:p w:rsidR="007964F9" w:rsidRDefault="009A2113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Cantidad a ingresar que representará la muestra a informar desde el sistema externo.</w:t>
      </w:r>
    </w:p>
    <w:p w:rsidR="009A2113" w:rsidRDefault="009A2113" w:rsidP="00985BD4">
      <w:pPr>
        <w:ind w:left="284"/>
        <w:jc w:val="both"/>
        <w:rPr>
          <w:bCs/>
          <w:sz w:val="20"/>
          <w:szCs w:val="20"/>
        </w:rPr>
      </w:pPr>
    </w:p>
    <w:p w:rsidR="009A2113" w:rsidRDefault="009A2113" w:rsidP="00985BD4">
      <w:pPr>
        <w:ind w:left="284"/>
        <w:jc w:val="both"/>
        <w:rPr>
          <w:bCs/>
          <w:sz w:val="20"/>
          <w:szCs w:val="20"/>
        </w:rPr>
      </w:pPr>
    </w:p>
    <w:p w:rsidR="009A2113" w:rsidRDefault="003257E8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15FBB278" wp14:editId="0B628E4A">
            <wp:extent cx="3590925" cy="419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13" w:rsidRDefault="009A2113" w:rsidP="00985BD4">
      <w:pPr>
        <w:jc w:val="both"/>
        <w:rPr>
          <w:bCs/>
          <w:sz w:val="20"/>
          <w:szCs w:val="20"/>
        </w:rPr>
      </w:pPr>
    </w:p>
    <w:p w:rsidR="009A2113" w:rsidRDefault="009A2113" w:rsidP="00985BD4">
      <w:pPr>
        <w:jc w:val="both"/>
        <w:rPr>
          <w:bCs/>
          <w:sz w:val="20"/>
          <w:szCs w:val="20"/>
        </w:rPr>
      </w:pPr>
    </w:p>
    <w:p w:rsidR="009A2113" w:rsidRDefault="009A2113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9A2113" w:rsidRDefault="003257E8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311614DD" wp14:editId="43755E8A">
            <wp:extent cx="3743325" cy="1019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13" w:rsidRDefault="009A2113" w:rsidP="00985BD4">
      <w:pPr>
        <w:ind w:left="284"/>
        <w:jc w:val="both"/>
        <w:rPr>
          <w:bCs/>
          <w:sz w:val="20"/>
          <w:szCs w:val="20"/>
        </w:rPr>
      </w:pPr>
    </w:p>
    <w:p w:rsidR="009A2113" w:rsidRDefault="009A2113" w:rsidP="00985BD4">
      <w:pPr>
        <w:ind w:left="284"/>
        <w:jc w:val="both"/>
        <w:rPr>
          <w:bCs/>
          <w:sz w:val="20"/>
          <w:szCs w:val="20"/>
        </w:rPr>
      </w:pPr>
    </w:p>
    <w:p w:rsidR="009A2113" w:rsidRPr="00284F26" w:rsidRDefault="009A2113" w:rsidP="00985BD4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284F26">
        <w:rPr>
          <w:bCs/>
          <w:sz w:val="20"/>
          <w:szCs w:val="20"/>
        </w:rPr>
        <w:t>Unidad de medida de entrada (ENTRY_UOM / ERFME)</w:t>
      </w: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</w:p>
    <w:p w:rsidR="00284F26" w:rsidRDefault="003257E8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1295C14" wp14:editId="7ABE12D3">
            <wp:extent cx="3590925" cy="419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</w:p>
    <w:p w:rsidR="003257E8" w:rsidRDefault="003257E8" w:rsidP="00985BD4">
      <w:pPr>
        <w:ind w:left="284"/>
        <w:jc w:val="both"/>
        <w:rPr>
          <w:bCs/>
          <w:sz w:val="20"/>
          <w:szCs w:val="20"/>
        </w:rPr>
      </w:pP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284F26" w:rsidRDefault="003257E8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761F54F0" wp14:editId="2B0A8009">
            <wp:extent cx="3743325" cy="1019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</w:p>
    <w:p w:rsidR="00284F26" w:rsidRDefault="00284F26" w:rsidP="00985BD4">
      <w:pPr>
        <w:ind w:left="284"/>
        <w:jc w:val="both"/>
        <w:rPr>
          <w:bCs/>
          <w:sz w:val="20"/>
          <w:szCs w:val="20"/>
        </w:rPr>
      </w:pP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Con estos valore/datos se procederá a contabilizar en el sistema SAP, el mismo mostrará la contabilización correcta</w:t>
      </w: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Grabando la BAPI</w:t>
      </w:r>
    </w:p>
    <w:p w:rsidR="00E53667" w:rsidRDefault="00C34FE1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79073E08" wp14:editId="656B7163">
            <wp:extent cx="3648075" cy="819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7C5DB6" w:rsidRDefault="00C34FE1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6C2385D5" wp14:editId="01A46F4B">
            <wp:extent cx="4000500" cy="342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DB6">
        <w:rPr>
          <w:bCs/>
          <w:sz w:val="20"/>
          <w:szCs w:val="20"/>
        </w:rPr>
        <w:t xml:space="preserve"> </w:t>
      </w:r>
    </w:p>
    <w:p w:rsidR="007C5DB6" w:rsidRDefault="007C5DB6" w:rsidP="00985BD4">
      <w:pPr>
        <w:ind w:left="284"/>
        <w:jc w:val="both"/>
        <w:rPr>
          <w:bCs/>
          <w:sz w:val="20"/>
          <w:szCs w:val="20"/>
        </w:rPr>
      </w:pPr>
    </w:p>
    <w:p w:rsidR="00284F26" w:rsidRDefault="00BA6FED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En sistema SAP la contabilizaci</w:t>
      </w:r>
      <w:r w:rsidR="00E53667">
        <w:rPr>
          <w:bCs/>
          <w:sz w:val="20"/>
          <w:szCs w:val="20"/>
        </w:rPr>
        <w:t>ón graba</w:t>
      </w:r>
      <w:r>
        <w:rPr>
          <w:bCs/>
          <w:sz w:val="20"/>
          <w:szCs w:val="20"/>
        </w:rPr>
        <w:t xml:space="preserve">rá </w:t>
      </w:r>
      <w:r w:rsidR="00E53667">
        <w:rPr>
          <w:bCs/>
          <w:sz w:val="20"/>
          <w:szCs w:val="20"/>
        </w:rPr>
        <w:t>automáticamente el Doc. Financiero</w:t>
      </w: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</w:p>
    <w:p w:rsidR="00BA6FED" w:rsidRDefault="00BA6FED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A6FED" w:rsidRDefault="00B170C5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606415D7" wp14:editId="7AA6BA82">
            <wp:extent cx="3689498" cy="908469"/>
            <wp:effectExtent l="0" t="0" r="635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198" cy="9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67" w:rsidRDefault="00E53667" w:rsidP="00985BD4">
      <w:pPr>
        <w:ind w:left="284"/>
        <w:jc w:val="both"/>
        <w:rPr>
          <w:bCs/>
          <w:sz w:val="20"/>
          <w:szCs w:val="20"/>
        </w:rPr>
      </w:pPr>
    </w:p>
    <w:p w:rsidR="00BA6FED" w:rsidRDefault="00BA6FED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Visualizando el Doc.</w:t>
      </w:r>
      <w:r w:rsidR="008B6DA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Financiero</w:t>
      </w:r>
    </w:p>
    <w:p w:rsidR="00BA6FED" w:rsidRDefault="00C34FE1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DEE5140" wp14:editId="590D1CD6">
            <wp:extent cx="1882469" cy="1105786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4272" cy="11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E1" w:rsidRDefault="00C34FE1" w:rsidP="00985BD4">
      <w:pPr>
        <w:ind w:left="284"/>
        <w:jc w:val="both"/>
        <w:rPr>
          <w:bCs/>
          <w:sz w:val="20"/>
          <w:szCs w:val="20"/>
        </w:rPr>
      </w:pPr>
    </w:p>
    <w:p w:rsidR="00C34FE1" w:rsidRDefault="00C34FE1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CA61CC1" wp14:editId="62A56473">
            <wp:extent cx="3791267" cy="1446028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465" cy="14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C5" w:rsidRDefault="00B170C5" w:rsidP="00985BD4">
      <w:pPr>
        <w:ind w:left="284"/>
        <w:jc w:val="both"/>
        <w:rPr>
          <w:bCs/>
          <w:sz w:val="20"/>
          <w:szCs w:val="20"/>
        </w:rPr>
      </w:pPr>
    </w:p>
    <w:p w:rsidR="00BA2397" w:rsidRDefault="00B170C5" w:rsidP="00985BD4">
      <w:pPr>
        <w:pStyle w:val="Ttulo3"/>
        <w:numPr>
          <w:ilvl w:val="2"/>
          <w:numId w:val="16"/>
        </w:numPr>
        <w:tabs>
          <w:tab w:val="left" w:pos="1186"/>
        </w:tabs>
        <w:spacing w:before="187"/>
        <w:jc w:val="both"/>
      </w:pPr>
      <w:bookmarkStart w:id="14" w:name="_Toc525298635"/>
      <w:r>
        <w:t>Baja Stocks Ganados</w:t>
      </w:r>
      <w:bookmarkEnd w:id="14"/>
    </w:p>
    <w:p w:rsidR="00BA2397" w:rsidRDefault="00BA2397" w:rsidP="00985BD4">
      <w:pPr>
        <w:pStyle w:val="Textoindependiente"/>
        <w:spacing w:before="8"/>
        <w:jc w:val="both"/>
        <w:rPr>
          <w:rFonts w:ascii="Arial"/>
          <w:b/>
          <w:sz w:val="29"/>
        </w:rPr>
      </w:pPr>
    </w:p>
    <w:p w:rsidR="00BA2397" w:rsidRPr="00D74E40" w:rsidRDefault="00BA2397" w:rsidP="00985BD4">
      <w:pPr>
        <w:pStyle w:val="Ttulo5"/>
        <w:jc w:val="both"/>
        <w:rPr>
          <w:u w:val="single"/>
        </w:rPr>
      </w:pPr>
      <w:r w:rsidRPr="00D74E40">
        <w:rPr>
          <w:u w:val="single"/>
        </w:rPr>
        <w:t>Cabecera del documento</w:t>
      </w:r>
    </w:p>
    <w:p w:rsidR="00BA2397" w:rsidRDefault="00BA2397" w:rsidP="00985BD4">
      <w:pPr>
        <w:pStyle w:val="Ttulo5"/>
        <w:jc w:val="both"/>
        <w:rPr>
          <w:b w:val="0"/>
        </w:rPr>
      </w:pPr>
    </w:p>
    <w:p w:rsidR="00BA2397" w:rsidRDefault="00B170C5" w:rsidP="00985BD4">
      <w:pPr>
        <w:pStyle w:val="Ttulo5"/>
        <w:jc w:val="both"/>
        <w:rPr>
          <w:b w:val="0"/>
        </w:rPr>
      </w:pPr>
      <w:r>
        <w:rPr>
          <w:noProof/>
          <w:lang w:val="es-AR" w:eastAsia="es-AR" w:bidi="ar-SA"/>
        </w:rPr>
        <w:drawing>
          <wp:inline distT="0" distB="0" distL="0" distR="0" wp14:anchorId="14203FF7" wp14:editId="09157F31">
            <wp:extent cx="3952875" cy="714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pStyle w:val="Ttulo5"/>
        <w:jc w:val="both"/>
        <w:rPr>
          <w:b w:val="0"/>
        </w:rPr>
      </w:pPr>
    </w:p>
    <w:p w:rsidR="00BA2397" w:rsidRPr="00374F94" w:rsidRDefault="00BA2397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contabilización en el documento (PSTNG_DATE</w:t>
      </w:r>
      <w:r>
        <w:rPr>
          <w:bCs/>
          <w:sz w:val="20"/>
          <w:szCs w:val="20"/>
        </w:rPr>
        <w:t xml:space="preserve"> / </w:t>
      </w:r>
      <w:r w:rsidRPr="00974B08">
        <w:rPr>
          <w:bCs/>
          <w:sz w:val="20"/>
          <w:szCs w:val="20"/>
        </w:rPr>
        <w:t>BUDAT</w:t>
      </w:r>
      <w:r w:rsidRPr="00374F94">
        <w:rPr>
          <w:bCs/>
          <w:sz w:val="20"/>
          <w:szCs w:val="20"/>
        </w:rPr>
        <w:t>)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Fecha con la que un documento entra en la contabilidad financiera.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Pr="00374F94" w:rsidRDefault="00BA2397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documento en documento (DOC_DATE</w:t>
      </w:r>
      <w:r>
        <w:rPr>
          <w:bCs/>
          <w:sz w:val="20"/>
          <w:szCs w:val="20"/>
        </w:rPr>
        <w:t xml:space="preserve"> / BLDAT</w:t>
      </w:r>
      <w:r w:rsidRPr="00374F94">
        <w:rPr>
          <w:bCs/>
          <w:sz w:val="20"/>
          <w:szCs w:val="20"/>
        </w:rPr>
        <w:t>)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fecha de creación del documento original.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Pr="00374F94" w:rsidRDefault="00BA2397" w:rsidP="00985BD4">
      <w:pPr>
        <w:ind w:left="284"/>
        <w:jc w:val="both"/>
        <w:rPr>
          <w:b/>
          <w:bCs/>
          <w:sz w:val="20"/>
          <w:szCs w:val="20"/>
        </w:rPr>
      </w:pPr>
      <w:r w:rsidRPr="00374F94">
        <w:rPr>
          <w:b/>
          <w:bCs/>
          <w:sz w:val="20"/>
          <w:szCs w:val="20"/>
        </w:rPr>
        <w:t>Nota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En el sistema SAP si fuese necesario se convierte al formato interno.</w:t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A2397" w:rsidRDefault="00B170C5" w:rsidP="00985BD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214774D" wp14:editId="4C852225">
            <wp:extent cx="254317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Pr="00702AC7" w:rsidRDefault="00BA2397" w:rsidP="00985BD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702AC7">
        <w:rPr>
          <w:bCs/>
          <w:sz w:val="20"/>
          <w:szCs w:val="20"/>
        </w:rPr>
        <w:lastRenderedPageBreak/>
        <w:t>Texto de cabecera de documento</w:t>
      </w:r>
      <w:r>
        <w:rPr>
          <w:bCs/>
          <w:sz w:val="20"/>
          <w:szCs w:val="20"/>
        </w:rPr>
        <w:t xml:space="preserve"> (</w:t>
      </w:r>
      <w:r w:rsidRPr="00702AC7">
        <w:rPr>
          <w:bCs/>
          <w:sz w:val="20"/>
          <w:szCs w:val="20"/>
        </w:rPr>
        <w:t>HEADER_TXT</w:t>
      </w:r>
      <w:r>
        <w:rPr>
          <w:bCs/>
          <w:sz w:val="20"/>
          <w:szCs w:val="20"/>
        </w:rPr>
        <w:t xml:space="preserve"> / </w:t>
      </w:r>
      <w:r w:rsidRPr="00974B08">
        <w:rPr>
          <w:bCs/>
          <w:sz w:val="20"/>
          <w:szCs w:val="20"/>
        </w:rPr>
        <w:t>BKTXT</w:t>
      </w:r>
      <w:r>
        <w:rPr>
          <w:bCs/>
          <w:sz w:val="20"/>
          <w:szCs w:val="20"/>
        </w:rPr>
        <w:t xml:space="preserve">)_OPCIONAL  </w:t>
      </w:r>
      <w:r w:rsidRPr="00916D8A">
        <w:rPr>
          <w:b/>
          <w:bCs/>
          <w:sz w:val="20"/>
          <w:szCs w:val="20"/>
        </w:rPr>
        <w:t>TDB</w:t>
      </w:r>
    </w:p>
    <w:p w:rsidR="00BA2397" w:rsidRDefault="00BA239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Este campo puede contener aclaraciones o notas que tienen validez para todo el documento</w:t>
      </w:r>
    </w:p>
    <w:p w:rsidR="00BA2397" w:rsidRDefault="00BA239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BA2397" w:rsidRDefault="00C06A44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0807627D" wp14:editId="35781F47">
            <wp:extent cx="3593805" cy="1205469"/>
            <wp:effectExtent l="0" t="0" r="698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4058" cy="12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</w:p>
    <w:p w:rsidR="00BA2397" w:rsidRDefault="00BA2397" w:rsidP="00985BD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A2397" w:rsidRDefault="00C06A44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5A6B91EF" wp14:editId="7C7649E0">
            <wp:extent cx="4742121" cy="864327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335" cy="8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Pr="00916D8A" w:rsidRDefault="00BA2397" w:rsidP="00985BD4">
      <w:pPr>
        <w:ind w:left="284"/>
        <w:jc w:val="both"/>
        <w:rPr>
          <w:b/>
          <w:bCs/>
          <w:sz w:val="18"/>
          <w:szCs w:val="18"/>
          <w:u w:val="single"/>
        </w:rPr>
      </w:pPr>
      <w:r w:rsidRPr="00916D8A">
        <w:rPr>
          <w:b/>
          <w:bCs/>
          <w:sz w:val="18"/>
          <w:szCs w:val="18"/>
          <w:u w:val="single"/>
        </w:rPr>
        <w:t>Nota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Este es un campo que se puede tomar como búsqueda en la </w:t>
      </w:r>
      <w:proofErr w:type="spellStart"/>
      <w:r>
        <w:rPr>
          <w:bCs/>
          <w:sz w:val="18"/>
          <w:szCs w:val="18"/>
        </w:rPr>
        <w:t>Trx</w:t>
      </w:r>
      <w:proofErr w:type="spellEnd"/>
      <w:r>
        <w:rPr>
          <w:bCs/>
          <w:sz w:val="18"/>
          <w:szCs w:val="18"/>
        </w:rPr>
        <w:t xml:space="preserve"> MB51 y de forma estándar filtrarlo en el listado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Pr="00D74E40" w:rsidRDefault="00BA2397" w:rsidP="00985BD4">
      <w:pPr>
        <w:pStyle w:val="Ttulo5"/>
        <w:jc w:val="both"/>
        <w:rPr>
          <w:u w:val="single"/>
        </w:rPr>
      </w:pPr>
      <w:r>
        <w:rPr>
          <w:u w:val="single"/>
        </w:rPr>
        <w:t>Posición</w:t>
      </w:r>
      <w:r w:rsidRPr="00D74E40">
        <w:rPr>
          <w:u w:val="single"/>
        </w:rPr>
        <w:t xml:space="preserve"> del documento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Pr="00EC089C" w:rsidRDefault="00BA2397" w:rsidP="00985BD4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EC089C">
        <w:rPr>
          <w:bCs/>
          <w:sz w:val="20"/>
          <w:szCs w:val="20"/>
        </w:rPr>
        <w:t>Número de material (18 caracteres)</w:t>
      </w:r>
      <w:r>
        <w:rPr>
          <w:bCs/>
          <w:sz w:val="20"/>
          <w:szCs w:val="20"/>
        </w:rPr>
        <w:t xml:space="preserve">  (</w:t>
      </w:r>
      <w:r w:rsidRPr="00B000EE">
        <w:rPr>
          <w:bCs/>
          <w:sz w:val="20"/>
          <w:szCs w:val="20"/>
        </w:rPr>
        <w:t>MATERIAL</w:t>
      </w:r>
      <w:r>
        <w:rPr>
          <w:bCs/>
          <w:sz w:val="20"/>
          <w:szCs w:val="20"/>
        </w:rPr>
        <w:t xml:space="preserve"> / </w:t>
      </w:r>
      <w:r w:rsidRPr="00D831D5">
        <w:rPr>
          <w:bCs/>
          <w:sz w:val="20"/>
          <w:szCs w:val="20"/>
        </w:rPr>
        <w:t>MATNR18</w:t>
      </w:r>
      <w:r>
        <w:rPr>
          <w:bCs/>
          <w:sz w:val="20"/>
          <w:szCs w:val="20"/>
        </w:rPr>
        <w:t>)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Campo que identifica el número de material dentro del sistema SAP.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C06A44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153E6151" wp14:editId="7EABDE9B">
            <wp:extent cx="3540642" cy="643065"/>
            <wp:effectExtent l="0" t="0" r="3175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1006" cy="6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Por definición desde el sistema externo se enviará el número que lo identifica en ellos, cuando se ingresa dicho valor en el sistema SAP se corresponderá al Campo MARA-BISMT de C/U de los materiales.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Para cumplir con la definición se recuperará de dicha tabla el campo MARA-MATNR que es el que sirve para poder </w:t>
      </w:r>
      <w:proofErr w:type="spellStart"/>
      <w:r>
        <w:rPr>
          <w:bCs/>
          <w:sz w:val="18"/>
          <w:szCs w:val="18"/>
        </w:rPr>
        <w:t>transaccionar</w:t>
      </w:r>
      <w:proofErr w:type="spellEnd"/>
      <w:r>
        <w:rPr>
          <w:bCs/>
          <w:sz w:val="18"/>
          <w:szCs w:val="18"/>
        </w:rPr>
        <w:t xml:space="preserve"> en el sistema SAP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C06A44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3259B0B7" wp14:editId="35DD3306">
            <wp:extent cx="3983981" cy="1594884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36" cy="16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Pr="00B000EE" w:rsidRDefault="00BA2397" w:rsidP="00985BD4">
      <w:pPr>
        <w:ind w:left="284"/>
        <w:jc w:val="both"/>
        <w:rPr>
          <w:b/>
          <w:bCs/>
          <w:sz w:val="18"/>
          <w:szCs w:val="18"/>
          <w:u w:val="single"/>
        </w:rPr>
      </w:pPr>
      <w:r w:rsidRPr="00B000EE">
        <w:rPr>
          <w:b/>
          <w:bCs/>
          <w:sz w:val="18"/>
          <w:szCs w:val="18"/>
          <w:u w:val="single"/>
        </w:rPr>
        <w:t>Nota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En las nuevas implementaciones, este campo, se amplió a 40 </w:t>
      </w:r>
      <w:proofErr w:type="spellStart"/>
      <w:r>
        <w:rPr>
          <w:bCs/>
          <w:sz w:val="18"/>
          <w:szCs w:val="18"/>
        </w:rPr>
        <w:t>caractreres</w:t>
      </w:r>
      <w:proofErr w:type="spellEnd"/>
      <w:r>
        <w:rPr>
          <w:bCs/>
          <w:sz w:val="18"/>
          <w:szCs w:val="18"/>
        </w:rPr>
        <w:t>, en caso de indicaciones, se puede llegar a cambiar por el nuevo campo.</w:t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BA2397" w:rsidRDefault="00C06A44" w:rsidP="00985BD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1A63B86A" wp14:editId="61AB65C3">
            <wp:extent cx="4003273" cy="680484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6022" cy="6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BA2397" w:rsidRDefault="00BA2397" w:rsidP="00985BD4">
      <w:pPr>
        <w:ind w:left="284"/>
        <w:jc w:val="both"/>
        <w:rPr>
          <w:bCs/>
          <w:sz w:val="18"/>
          <w:szCs w:val="18"/>
        </w:rPr>
      </w:pPr>
    </w:p>
    <w:p w:rsidR="00C06A44" w:rsidRPr="00B000EE" w:rsidRDefault="00C06A44" w:rsidP="00C06A4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Centro (PLANT</w:t>
      </w:r>
      <w:r>
        <w:rPr>
          <w:bCs/>
          <w:sz w:val="18"/>
          <w:szCs w:val="18"/>
        </w:rPr>
        <w:t xml:space="preserve"> / </w:t>
      </w:r>
      <w:r w:rsidRPr="00D831D5">
        <w:rPr>
          <w:bCs/>
          <w:sz w:val="18"/>
          <w:szCs w:val="18"/>
        </w:rPr>
        <w:t>WERKS_D</w:t>
      </w:r>
      <w:r w:rsidRPr="00B000EE">
        <w:rPr>
          <w:bCs/>
          <w:sz w:val="18"/>
          <w:szCs w:val="18"/>
        </w:rPr>
        <w:t>)</w:t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Este campo identifica a una Planta productiva o centro logístico.</w:t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238D6B5E" wp14:editId="035CBA9C">
            <wp:extent cx="3487479" cy="74893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612" cy="7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centro 5010 – </w:t>
      </w:r>
      <w:r w:rsidRPr="00DD580B">
        <w:rPr>
          <w:bCs/>
          <w:sz w:val="18"/>
          <w:szCs w:val="18"/>
        </w:rPr>
        <w:t>PDM Agro Formosa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176FB4C3" wp14:editId="33765842">
            <wp:extent cx="4535586" cy="88250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2" cy="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Pr="00B000EE" w:rsidRDefault="00C06A44" w:rsidP="00C06A4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Almacén (STGE_LOC</w:t>
      </w:r>
      <w:r>
        <w:rPr>
          <w:bCs/>
          <w:sz w:val="18"/>
          <w:szCs w:val="18"/>
        </w:rPr>
        <w:t xml:space="preserve"> / </w:t>
      </w:r>
      <w:r w:rsidRPr="00D831D5">
        <w:rPr>
          <w:bCs/>
          <w:sz w:val="18"/>
          <w:szCs w:val="18"/>
        </w:rPr>
        <w:t>LGORT_D</w:t>
      </w:r>
      <w:r w:rsidRPr="00B000EE">
        <w:rPr>
          <w:bCs/>
          <w:sz w:val="18"/>
          <w:szCs w:val="18"/>
        </w:rPr>
        <w:t>)</w:t>
      </w:r>
    </w:p>
    <w:p w:rsidR="00C06A44" w:rsidRDefault="00C06A44" w:rsidP="00C06A44">
      <w:pPr>
        <w:spacing w:before="2"/>
        <w:ind w:left="284"/>
        <w:jc w:val="both"/>
        <w:rPr>
          <w:bCs/>
          <w:sz w:val="20"/>
          <w:szCs w:val="20"/>
        </w:rPr>
      </w:pPr>
      <w:r w:rsidRPr="004358BE">
        <w:rPr>
          <w:bCs/>
          <w:sz w:val="18"/>
          <w:szCs w:val="18"/>
        </w:rPr>
        <w:t>Este campo se utiliza para determinar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la ubicación física de los stocks dentro de un centro.</w:t>
      </w:r>
    </w:p>
    <w:p w:rsidR="00C06A44" w:rsidRPr="006D1D97" w:rsidRDefault="00C06A44" w:rsidP="00C06A44">
      <w:pPr>
        <w:spacing w:before="2"/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sz w:val="16"/>
        </w:rPr>
      </w:pPr>
      <w:r>
        <w:rPr>
          <w:noProof/>
          <w:lang w:val="es-AR" w:eastAsia="es-AR" w:bidi="ar-SA"/>
        </w:rPr>
        <w:drawing>
          <wp:inline distT="0" distB="0" distL="0" distR="0" wp14:anchorId="5E24B763" wp14:editId="419C41E2">
            <wp:extent cx="3147237" cy="80526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541" cy="8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sz w:val="16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almacén A001 – </w:t>
      </w:r>
      <w:r w:rsidRPr="00E710C0">
        <w:rPr>
          <w:bCs/>
          <w:sz w:val="18"/>
          <w:szCs w:val="18"/>
        </w:rPr>
        <w:t>Las Lomitas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22984AAD" wp14:editId="4775A4F1">
            <wp:extent cx="4535586" cy="88250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2" cy="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C06A44">
      <w:pPr>
        <w:ind w:left="284"/>
        <w:jc w:val="both"/>
        <w:rPr>
          <w:bCs/>
          <w:sz w:val="18"/>
          <w:szCs w:val="18"/>
        </w:rPr>
      </w:pPr>
    </w:p>
    <w:p w:rsidR="00C06A44" w:rsidRPr="00974B08" w:rsidRDefault="00C06A44" w:rsidP="00C06A44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974B08">
        <w:rPr>
          <w:bCs/>
          <w:sz w:val="18"/>
          <w:szCs w:val="18"/>
        </w:rPr>
        <w:t>Clase de movimiento (gestión stocks) (MOVE_TYPE / BWART)</w:t>
      </w: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Clave de 3 caracteres que identifica la clase del movimiento de mercancía en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Doc.Material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según los comprobantes de los sistemas externos, se definieron sus correspondencias dentro del sistema SAP.</w:t>
      </w: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10ACFD59" wp14:editId="577FE9AA">
            <wp:extent cx="3614214" cy="1105786"/>
            <wp:effectExtent l="0" t="0" r="571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3400" cy="1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Para ello en este caso se utilizará e informará:</w:t>
      </w:r>
    </w:p>
    <w:p w:rsidR="00C06A44" w:rsidRDefault="00C06A44" w:rsidP="00C06A44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C06A44" w:rsidRPr="00E710C0" w:rsidRDefault="00C06A44" w:rsidP="00C06A44">
      <w:pPr>
        <w:pStyle w:val="Prrafodelista"/>
        <w:numPr>
          <w:ilvl w:val="0"/>
          <w:numId w:val="19"/>
        </w:numPr>
        <w:jc w:val="both"/>
        <w:rPr>
          <w:sz w:val="13"/>
        </w:rPr>
      </w:pPr>
      <w:r w:rsidRPr="00D31DE9">
        <w:rPr>
          <w:rFonts w:ascii="Arial" w:hAnsi="Arial" w:cs="Arial"/>
          <w:color w:val="000000"/>
          <w:sz w:val="19"/>
          <w:szCs w:val="19"/>
        </w:rPr>
        <w:t>9</w:t>
      </w:r>
      <w:r>
        <w:rPr>
          <w:rFonts w:ascii="Arial" w:hAnsi="Arial" w:cs="Arial"/>
          <w:color w:val="000000"/>
          <w:sz w:val="19"/>
          <w:szCs w:val="19"/>
        </w:rPr>
        <w:t>7</w:t>
      </w:r>
      <w:r>
        <w:rPr>
          <w:rFonts w:ascii="Arial" w:hAnsi="Arial" w:cs="Arial"/>
          <w:color w:val="000000"/>
          <w:sz w:val="19"/>
          <w:szCs w:val="19"/>
        </w:rPr>
        <w:t>3</w:t>
      </w:r>
      <w:r w:rsidRPr="00D31DE9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Ganado</w:t>
      </w:r>
      <w:r w:rsidRPr="00D31DE9">
        <w:rPr>
          <w:rFonts w:ascii="Arial" w:hAnsi="Arial" w:cs="Arial"/>
          <w:color w:val="000000"/>
          <w:sz w:val="19"/>
          <w:szCs w:val="19"/>
        </w:rPr>
        <w:t xml:space="preserve"> (</w:t>
      </w:r>
      <w:r>
        <w:rPr>
          <w:rFonts w:ascii="Arial" w:hAnsi="Arial" w:cs="Arial"/>
          <w:color w:val="000000"/>
          <w:sz w:val="19"/>
          <w:szCs w:val="19"/>
        </w:rPr>
        <w:t>-</w:t>
      </w:r>
      <w:r w:rsidRPr="00D31DE9">
        <w:rPr>
          <w:rFonts w:ascii="Arial" w:hAnsi="Arial" w:cs="Arial"/>
          <w:color w:val="000000"/>
          <w:sz w:val="19"/>
          <w:szCs w:val="19"/>
        </w:rPr>
        <w:t>)</w:t>
      </w:r>
    </w:p>
    <w:p w:rsidR="00C06A44" w:rsidRDefault="00C06A44" w:rsidP="00C06A44">
      <w:pPr>
        <w:pStyle w:val="Prrafodelista"/>
        <w:ind w:left="1004" w:firstLine="0"/>
        <w:jc w:val="both"/>
        <w:rPr>
          <w:sz w:val="13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37C8EEEF" wp14:editId="1C251759">
            <wp:extent cx="4135270" cy="510363"/>
            <wp:effectExtent l="0" t="0" r="0" b="444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6958" cy="5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7964F9">
        <w:rPr>
          <w:bCs/>
          <w:sz w:val="20"/>
          <w:szCs w:val="20"/>
        </w:rPr>
        <w:t>Cantidad en unidad de medida de entrada (ENTRY_QNT / ERFMG)</w:t>
      </w:r>
    </w:p>
    <w:p w:rsidR="00C06A44" w:rsidRDefault="00C06A44" w:rsidP="00C06A44">
      <w:pPr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Cantidad a ingresar que representará la muestra a informar desde el sistema externo.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73CC1C9" wp14:editId="264DEF6C">
            <wp:extent cx="3886200" cy="3333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jc w:val="both"/>
        <w:rPr>
          <w:bCs/>
          <w:sz w:val="20"/>
          <w:szCs w:val="20"/>
        </w:rPr>
      </w:pPr>
    </w:p>
    <w:p w:rsidR="00C06A44" w:rsidRDefault="00C06A44" w:rsidP="00C06A44">
      <w:pPr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77DE3F0" wp14:editId="29A77C2E">
            <wp:extent cx="2785730" cy="74829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1873" cy="7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Pr="00284F26" w:rsidRDefault="00C06A44" w:rsidP="00C06A44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284F26">
        <w:rPr>
          <w:bCs/>
          <w:sz w:val="20"/>
          <w:szCs w:val="20"/>
        </w:rPr>
        <w:t>Unidad de medida de entrada (ENTRY_UOM / ERFME)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F4B13C9" wp14:editId="3F56EE93">
            <wp:extent cx="3790950" cy="4095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E3D5744" wp14:editId="324991FD">
            <wp:extent cx="2785730" cy="748294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1873" cy="7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Con estos valore/datos se procederá a contabilizar en el sistema SAP, el mismo mostrará la contabilización correcta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Grabando la BAPI</w:t>
      </w: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27634180" wp14:editId="25D49229">
            <wp:extent cx="3657600" cy="8096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</w:p>
    <w:p w:rsidR="00506779" w:rsidRDefault="00506779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DD2727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030A8E4B" wp14:editId="6F317CA5">
            <wp:extent cx="3914775" cy="2286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A44">
        <w:rPr>
          <w:bCs/>
          <w:sz w:val="20"/>
          <w:szCs w:val="20"/>
        </w:rPr>
        <w:t xml:space="preserve"> 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En sistema SAP la contabilización grabará automáticamente el Doc. Financiero</w:t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C06A44" w:rsidRDefault="00DD2727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2691830B" wp14:editId="5DC7BC82">
            <wp:extent cx="4635796" cy="794841"/>
            <wp:effectExtent l="0" t="0" r="0" b="571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0884" cy="8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</w:p>
    <w:p w:rsidR="00C06A44" w:rsidRDefault="00C06A44" w:rsidP="00C06A44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Visualizando el Doc. Financiero</w:t>
      </w:r>
    </w:p>
    <w:p w:rsidR="00C06A44" w:rsidRDefault="00DD2727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3497B69F" wp14:editId="39C72FCF">
            <wp:extent cx="1694061" cy="1265274"/>
            <wp:effectExtent l="0" t="0" r="190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3695" cy="12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27" w:rsidRDefault="00DD2727" w:rsidP="00C06A44">
      <w:pPr>
        <w:ind w:left="284"/>
        <w:jc w:val="both"/>
        <w:rPr>
          <w:bCs/>
          <w:sz w:val="20"/>
          <w:szCs w:val="20"/>
        </w:rPr>
      </w:pPr>
    </w:p>
    <w:p w:rsidR="00DD2727" w:rsidRDefault="00DD2727" w:rsidP="00C06A44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7AE4ABEA" wp14:editId="0004B3BE">
            <wp:extent cx="4112553" cy="1456660"/>
            <wp:effectExtent l="0" t="0" r="254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1964" cy="14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4" w:rsidRDefault="00C06A44" w:rsidP="00985BD4">
      <w:pPr>
        <w:ind w:left="284"/>
        <w:jc w:val="both"/>
        <w:rPr>
          <w:bCs/>
          <w:sz w:val="18"/>
          <w:szCs w:val="18"/>
        </w:rPr>
      </w:pPr>
    </w:p>
    <w:p w:rsidR="00C06A44" w:rsidRDefault="00C06A44" w:rsidP="00985BD4">
      <w:pPr>
        <w:ind w:left="284"/>
        <w:jc w:val="both"/>
        <w:rPr>
          <w:bCs/>
          <w:sz w:val="18"/>
          <w:szCs w:val="18"/>
        </w:rPr>
      </w:pPr>
    </w:p>
    <w:p w:rsidR="00B74CD4" w:rsidRDefault="00DD2727" w:rsidP="00985BD4">
      <w:pPr>
        <w:pStyle w:val="Ttulo3"/>
        <w:numPr>
          <w:ilvl w:val="2"/>
          <w:numId w:val="16"/>
        </w:numPr>
        <w:tabs>
          <w:tab w:val="left" w:pos="1186"/>
        </w:tabs>
        <w:spacing w:before="187"/>
        <w:jc w:val="both"/>
      </w:pPr>
      <w:bookmarkStart w:id="15" w:name="_Toc525298636"/>
      <w:r>
        <w:t>Cambio de estado de ganado</w:t>
      </w:r>
      <w:bookmarkEnd w:id="15"/>
    </w:p>
    <w:p w:rsidR="00506779" w:rsidRDefault="00506779" w:rsidP="00E1349E">
      <w:pPr>
        <w:pStyle w:val="Ttulo5"/>
        <w:jc w:val="both"/>
        <w:rPr>
          <w:u w:val="single"/>
        </w:rPr>
      </w:pPr>
    </w:p>
    <w:p w:rsidR="00E1349E" w:rsidRPr="00D74E40" w:rsidRDefault="00E1349E" w:rsidP="00E1349E">
      <w:pPr>
        <w:pStyle w:val="Ttulo5"/>
        <w:jc w:val="both"/>
        <w:rPr>
          <w:u w:val="single"/>
        </w:rPr>
      </w:pPr>
      <w:r w:rsidRPr="00D74E40">
        <w:rPr>
          <w:u w:val="single"/>
        </w:rPr>
        <w:t>Cabecera del documento</w:t>
      </w:r>
    </w:p>
    <w:p w:rsidR="00E1349E" w:rsidRDefault="00E1349E" w:rsidP="00E1349E">
      <w:pPr>
        <w:pStyle w:val="Ttulo5"/>
        <w:jc w:val="both"/>
        <w:rPr>
          <w:b w:val="0"/>
        </w:rPr>
      </w:pPr>
    </w:p>
    <w:p w:rsidR="00E1349E" w:rsidRDefault="00E1349E" w:rsidP="00E1349E">
      <w:pPr>
        <w:pStyle w:val="Ttulo5"/>
        <w:jc w:val="both"/>
        <w:rPr>
          <w:b w:val="0"/>
        </w:rPr>
      </w:pPr>
      <w:r>
        <w:rPr>
          <w:noProof/>
          <w:lang w:val="es-AR" w:eastAsia="es-AR" w:bidi="ar-SA"/>
        </w:rPr>
        <w:drawing>
          <wp:inline distT="0" distB="0" distL="0" distR="0" wp14:anchorId="752716ED" wp14:editId="77A78871">
            <wp:extent cx="3952875" cy="7143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pStyle w:val="Ttulo5"/>
        <w:jc w:val="both"/>
        <w:rPr>
          <w:b w:val="0"/>
        </w:rPr>
      </w:pPr>
    </w:p>
    <w:p w:rsidR="00E1349E" w:rsidRPr="00374F94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contabilización en el documento (PSTNG_DATE</w:t>
      </w:r>
      <w:r>
        <w:rPr>
          <w:bCs/>
          <w:sz w:val="20"/>
          <w:szCs w:val="20"/>
        </w:rPr>
        <w:t xml:space="preserve"> / </w:t>
      </w:r>
      <w:r w:rsidRPr="00974B08">
        <w:rPr>
          <w:bCs/>
          <w:sz w:val="20"/>
          <w:szCs w:val="20"/>
        </w:rPr>
        <w:t>BUDAT</w:t>
      </w:r>
      <w:r w:rsidRPr="00374F94">
        <w:rPr>
          <w:bCs/>
          <w:sz w:val="20"/>
          <w:szCs w:val="20"/>
        </w:rPr>
        <w:t>)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Fecha con la que un documento entra en la contabilidad financiera.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Pr="00374F94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374F94">
        <w:rPr>
          <w:bCs/>
          <w:sz w:val="20"/>
          <w:szCs w:val="20"/>
        </w:rPr>
        <w:t>Fecha de documento en documento (DOC_DATE</w:t>
      </w:r>
      <w:r>
        <w:rPr>
          <w:bCs/>
          <w:sz w:val="20"/>
          <w:szCs w:val="20"/>
        </w:rPr>
        <w:t xml:space="preserve"> / BLDAT</w:t>
      </w:r>
      <w:r w:rsidRPr="00374F94">
        <w:rPr>
          <w:bCs/>
          <w:sz w:val="20"/>
          <w:szCs w:val="20"/>
        </w:rPr>
        <w:t>)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 w:rsidRPr="006D1D97">
        <w:rPr>
          <w:rFonts w:ascii="Arial" w:hAnsi="Arial" w:cs="Arial"/>
          <w:color w:val="000000"/>
          <w:sz w:val="19"/>
          <w:szCs w:val="19"/>
        </w:rPr>
        <w:t>Se utilizará para la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fecha de creación del documento original.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Pr="00374F94" w:rsidRDefault="00E1349E" w:rsidP="00E1349E">
      <w:pPr>
        <w:ind w:left="284"/>
        <w:jc w:val="both"/>
        <w:rPr>
          <w:b/>
          <w:bCs/>
          <w:sz w:val="20"/>
          <w:szCs w:val="20"/>
        </w:rPr>
      </w:pPr>
      <w:r w:rsidRPr="00374F94">
        <w:rPr>
          <w:b/>
          <w:bCs/>
          <w:sz w:val="20"/>
          <w:szCs w:val="20"/>
        </w:rPr>
        <w:t>Nota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En el sistema SAP si fuese necesario se convierte al formato interno.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712A4B1D" wp14:editId="7E907F4F">
            <wp:extent cx="2543175" cy="10096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Pr="00702AC7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702AC7">
        <w:rPr>
          <w:bCs/>
          <w:sz w:val="20"/>
          <w:szCs w:val="20"/>
        </w:rPr>
        <w:t>Texto de cabecera de documento</w:t>
      </w:r>
      <w:r>
        <w:rPr>
          <w:bCs/>
          <w:sz w:val="20"/>
          <w:szCs w:val="20"/>
        </w:rPr>
        <w:t xml:space="preserve"> (</w:t>
      </w:r>
      <w:r w:rsidRPr="00702AC7">
        <w:rPr>
          <w:bCs/>
          <w:sz w:val="20"/>
          <w:szCs w:val="20"/>
        </w:rPr>
        <w:t>HEADER_TXT</w:t>
      </w:r>
      <w:r>
        <w:rPr>
          <w:bCs/>
          <w:sz w:val="20"/>
          <w:szCs w:val="20"/>
        </w:rPr>
        <w:t xml:space="preserve"> / </w:t>
      </w:r>
      <w:r w:rsidRPr="00974B08">
        <w:rPr>
          <w:bCs/>
          <w:sz w:val="20"/>
          <w:szCs w:val="20"/>
        </w:rPr>
        <w:t>BKTXT</w:t>
      </w:r>
      <w:r>
        <w:rPr>
          <w:bCs/>
          <w:sz w:val="20"/>
          <w:szCs w:val="20"/>
        </w:rPr>
        <w:t xml:space="preserve">)_OPCIONAL  </w:t>
      </w:r>
      <w:r w:rsidRPr="00916D8A">
        <w:rPr>
          <w:b/>
          <w:bCs/>
          <w:sz w:val="20"/>
          <w:szCs w:val="20"/>
        </w:rPr>
        <w:t>TDB</w:t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Este campo puede contener aclaraciones o notas que tienen validez para todo el documento</w:t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0870E992" wp14:editId="6EBD40DB">
            <wp:extent cx="3593805" cy="1205469"/>
            <wp:effectExtent l="0" t="0" r="698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4058" cy="12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bCs/>
          <w:sz w:val="20"/>
          <w:szCs w:val="20"/>
        </w:rPr>
        <w:t xml:space="preserve">En el sistema SAP corresponde a la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6D6E01F3" wp14:editId="304DB2CD">
            <wp:extent cx="4742121" cy="864327"/>
            <wp:effectExtent l="0" t="0" r="190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335" cy="8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916D8A" w:rsidRDefault="00E1349E" w:rsidP="00E1349E">
      <w:pPr>
        <w:ind w:left="284"/>
        <w:jc w:val="both"/>
        <w:rPr>
          <w:b/>
          <w:bCs/>
          <w:sz w:val="18"/>
          <w:szCs w:val="18"/>
          <w:u w:val="single"/>
        </w:rPr>
      </w:pPr>
      <w:r w:rsidRPr="00916D8A">
        <w:rPr>
          <w:b/>
          <w:bCs/>
          <w:sz w:val="18"/>
          <w:szCs w:val="18"/>
          <w:u w:val="single"/>
        </w:rPr>
        <w:t>Nota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Este es un campo que se puede tomar como búsqueda en la </w:t>
      </w:r>
      <w:proofErr w:type="spellStart"/>
      <w:r>
        <w:rPr>
          <w:bCs/>
          <w:sz w:val="18"/>
          <w:szCs w:val="18"/>
        </w:rPr>
        <w:t>Trx</w:t>
      </w:r>
      <w:proofErr w:type="spellEnd"/>
      <w:r>
        <w:rPr>
          <w:bCs/>
          <w:sz w:val="18"/>
          <w:szCs w:val="18"/>
        </w:rPr>
        <w:t xml:space="preserve"> MB51 y de forma estándar filtrarlo en el listado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D74E40" w:rsidRDefault="00E1349E" w:rsidP="00E1349E">
      <w:pPr>
        <w:pStyle w:val="Ttulo5"/>
        <w:jc w:val="both"/>
        <w:rPr>
          <w:u w:val="single"/>
        </w:rPr>
      </w:pPr>
      <w:r>
        <w:rPr>
          <w:u w:val="single"/>
        </w:rPr>
        <w:t>Posición</w:t>
      </w:r>
      <w:r w:rsidRPr="00D74E40">
        <w:rPr>
          <w:u w:val="single"/>
        </w:rPr>
        <w:t xml:space="preserve"> del documento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EC089C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EC089C">
        <w:rPr>
          <w:bCs/>
          <w:sz w:val="20"/>
          <w:szCs w:val="20"/>
        </w:rPr>
        <w:t>Número de material (18 caracteres)</w:t>
      </w:r>
      <w:r>
        <w:rPr>
          <w:bCs/>
          <w:sz w:val="20"/>
          <w:szCs w:val="20"/>
        </w:rPr>
        <w:t xml:space="preserve">  (</w:t>
      </w:r>
      <w:r w:rsidRPr="00B000EE">
        <w:rPr>
          <w:bCs/>
          <w:sz w:val="20"/>
          <w:szCs w:val="20"/>
        </w:rPr>
        <w:t>MATERIAL</w:t>
      </w:r>
      <w:r>
        <w:rPr>
          <w:bCs/>
          <w:sz w:val="20"/>
          <w:szCs w:val="20"/>
        </w:rPr>
        <w:t xml:space="preserve"> / </w:t>
      </w:r>
      <w:r w:rsidRPr="00D831D5">
        <w:rPr>
          <w:bCs/>
          <w:sz w:val="20"/>
          <w:szCs w:val="20"/>
        </w:rPr>
        <w:t>MATNR18</w:t>
      </w:r>
      <w:r>
        <w:rPr>
          <w:bCs/>
          <w:sz w:val="20"/>
          <w:szCs w:val="20"/>
        </w:rPr>
        <w:t>)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Campo que identifica el número de material dentro del sistema SAP.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46EFD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7BBE0B4E" wp14:editId="45533820">
            <wp:extent cx="4133850" cy="552450"/>
            <wp:effectExtent l="0" t="0" r="0" b="0"/>
            <wp:docPr id="917" name="Imagen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Por definición desde el sistema externo se enviará el número que lo identifica en ellos, cuando se ingresa dicho valor en el sistema SAP se corresponderá al Campo MARA-BISMT de C/U de los materiales.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Para cumplir con la definición se recuperará de dicha tabla el campo MARA-MATNR que es el que sirve para poder </w:t>
      </w:r>
      <w:proofErr w:type="spellStart"/>
      <w:r>
        <w:rPr>
          <w:bCs/>
          <w:sz w:val="18"/>
          <w:szCs w:val="18"/>
        </w:rPr>
        <w:t>transaccionar</w:t>
      </w:r>
      <w:proofErr w:type="spellEnd"/>
      <w:r>
        <w:rPr>
          <w:bCs/>
          <w:sz w:val="18"/>
          <w:szCs w:val="18"/>
        </w:rPr>
        <w:t xml:space="preserve"> en el sistema SAP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46EFD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65BD6213" wp14:editId="4160C15D">
            <wp:extent cx="3590925" cy="428625"/>
            <wp:effectExtent l="0" t="0" r="9525" b="9525"/>
            <wp:docPr id="918" name="Imagen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B000EE" w:rsidRDefault="00E1349E" w:rsidP="00E1349E">
      <w:pPr>
        <w:ind w:left="284"/>
        <w:jc w:val="both"/>
        <w:rPr>
          <w:b/>
          <w:bCs/>
          <w:sz w:val="18"/>
          <w:szCs w:val="18"/>
          <w:u w:val="single"/>
        </w:rPr>
      </w:pPr>
      <w:r w:rsidRPr="00B000EE">
        <w:rPr>
          <w:b/>
          <w:bCs/>
          <w:sz w:val="18"/>
          <w:szCs w:val="18"/>
          <w:u w:val="single"/>
        </w:rPr>
        <w:t>Nota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En las nuevas implementaciones, este campo, se amplió a 40 </w:t>
      </w:r>
      <w:proofErr w:type="spellStart"/>
      <w:r>
        <w:rPr>
          <w:bCs/>
          <w:sz w:val="18"/>
          <w:szCs w:val="18"/>
        </w:rPr>
        <w:t>caractreres</w:t>
      </w:r>
      <w:proofErr w:type="spellEnd"/>
      <w:r>
        <w:rPr>
          <w:bCs/>
          <w:sz w:val="18"/>
          <w:szCs w:val="18"/>
        </w:rPr>
        <w:t>, en caso de indicaciones, se puede llegar a cambiar por el nuevo campo.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46EFD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0944C6E7" wp14:editId="7D4E9763">
            <wp:extent cx="3724275" cy="581025"/>
            <wp:effectExtent l="0" t="0" r="9525" b="9525"/>
            <wp:docPr id="915" name="Imagen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B000EE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Centro (PLANT</w:t>
      </w:r>
      <w:r>
        <w:rPr>
          <w:bCs/>
          <w:sz w:val="18"/>
          <w:szCs w:val="18"/>
        </w:rPr>
        <w:t xml:space="preserve"> / </w:t>
      </w:r>
      <w:r w:rsidRPr="00D831D5">
        <w:rPr>
          <w:bCs/>
          <w:sz w:val="18"/>
          <w:szCs w:val="18"/>
        </w:rPr>
        <w:t>WERKS_D</w:t>
      </w:r>
      <w:r w:rsidRPr="00B000EE">
        <w:rPr>
          <w:bCs/>
          <w:sz w:val="18"/>
          <w:szCs w:val="18"/>
        </w:rPr>
        <w:t>)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Este campo identifica a una Planta productiva o centro logístico.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D9614E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4397CA97" wp14:editId="32811E96">
            <wp:extent cx="3381154" cy="857389"/>
            <wp:effectExtent l="0" t="0" r="0" b="0"/>
            <wp:docPr id="949" name="Imagen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2690" cy="8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centro 5010 – </w:t>
      </w:r>
      <w:r w:rsidRPr="00DD580B">
        <w:rPr>
          <w:bCs/>
          <w:sz w:val="18"/>
          <w:szCs w:val="18"/>
        </w:rPr>
        <w:t>PDM Agro Formosa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46EFD" w:rsidP="00E1349E">
      <w:pPr>
        <w:ind w:left="284"/>
        <w:jc w:val="both"/>
        <w:rPr>
          <w:bCs/>
          <w:sz w:val="18"/>
          <w:szCs w:val="18"/>
        </w:rPr>
      </w:pPr>
      <w:r>
        <w:rPr>
          <w:noProof/>
          <w:lang w:val="es-AR" w:eastAsia="es-AR" w:bidi="ar-SA"/>
        </w:rPr>
        <w:drawing>
          <wp:inline distT="0" distB="0" distL="0" distR="0" wp14:anchorId="739A9944" wp14:editId="7BD6EBBC">
            <wp:extent cx="3419475" cy="666750"/>
            <wp:effectExtent l="0" t="0" r="9525" b="0"/>
            <wp:docPr id="914" name="Imagen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B000EE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B000EE">
        <w:rPr>
          <w:bCs/>
          <w:sz w:val="18"/>
          <w:szCs w:val="18"/>
        </w:rPr>
        <w:t>Almacén (STGE_LOC</w:t>
      </w:r>
      <w:r>
        <w:rPr>
          <w:bCs/>
          <w:sz w:val="18"/>
          <w:szCs w:val="18"/>
        </w:rPr>
        <w:t xml:space="preserve"> / </w:t>
      </w:r>
      <w:r w:rsidRPr="00D831D5">
        <w:rPr>
          <w:bCs/>
          <w:sz w:val="18"/>
          <w:szCs w:val="18"/>
        </w:rPr>
        <w:t>LGORT_D</w:t>
      </w:r>
      <w:r w:rsidRPr="00B000EE">
        <w:rPr>
          <w:bCs/>
          <w:sz w:val="18"/>
          <w:szCs w:val="18"/>
        </w:rPr>
        <w:t>)</w:t>
      </w:r>
    </w:p>
    <w:p w:rsidR="00E1349E" w:rsidRDefault="00E1349E" w:rsidP="00E1349E">
      <w:pPr>
        <w:spacing w:before="2"/>
        <w:ind w:left="284"/>
        <w:jc w:val="both"/>
        <w:rPr>
          <w:bCs/>
          <w:sz w:val="20"/>
          <w:szCs w:val="20"/>
        </w:rPr>
      </w:pPr>
      <w:r w:rsidRPr="004358BE">
        <w:rPr>
          <w:bCs/>
          <w:sz w:val="18"/>
          <w:szCs w:val="18"/>
        </w:rPr>
        <w:t>Este campo se utiliza para determinar</w:t>
      </w:r>
      <w:r>
        <w:rPr>
          <w:bCs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la ubicación física de los stocks dentro de un centro.</w:t>
      </w:r>
    </w:p>
    <w:p w:rsidR="00E1349E" w:rsidRPr="006D1D97" w:rsidRDefault="00E1349E" w:rsidP="00E1349E">
      <w:pPr>
        <w:spacing w:before="2"/>
        <w:ind w:left="284"/>
        <w:jc w:val="both"/>
        <w:rPr>
          <w:bCs/>
          <w:sz w:val="20"/>
          <w:szCs w:val="20"/>
        </w:rPr>
      </w:pPr>
    </w:p>
    <w:p w:rsidR="00E1349E" w:rsidRDefault="00D9614E" w:rsidP="00E1349E">
      <w:pPr>
        <w:ind w:left="284"/>
        <w:jc w:val="both"/>
        <w:rPr>
          <w:sz w:val="16"/>
        </w:rPr>
      </w:pPr>
      <w:r>
        <w:rPr>
          <w:noProof/>
          <w:lang w:val="es-AR" w:eastAsia="es-AR" w:bidi="ar-SA"/>
        </w:rPr>
        <w:drawing>
          <wp:inline distT="0" distB="0" distL="0" distR="0" wp14:anchorId="47833443" wp14:editId="248E0194">
            <wp:extent cx="3470684" cy="882503"/>
            <wp:effectExtent l="0" t="0" r="0" b="0"/>
            <wp:docPr id="939" name="Imagen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5489" cy="8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sz w:val="16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Se informa el almacén A001 – </w:t>
      </w:r>
      <w:r w:rsidRPr="00E710C0">
        <w:rPr>
          <w:bCs/>
          <w:sz w:val="18"/>
          <w:szCs w:val="18"/>
        </w:rPr>
        <w:t>Las Lomitas</w:t>
      </w:r>
      <w:r>
        <w:rPr>
          <w:bCs/>
          <w:sz w:val="18"/>
          <w:szCs w:val="18"/>
        </w:rPr>
        <w:t xml:space="preserve"> que es la locación donde se lleva a cabo la gestión de hacienda.</w:t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46EFD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E4069F9" wp14:editId="705D5DAF">
            <wp:extent cx="3419475" cy="666750"/>
            <wp:effectExtent l="0" t="0" r="9525" b="0"/>
            <wp:docPr id="913" name="Imagen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Default="00E1349E" w:rsidP="00E1349E">
      <w:pPr>
        <w:ind w:left="284"/>
        <w:jc w:val="both"/>
        <w:rPr>
          <w:bCs/>
          <w:sz w:val="18"/>
          <w:szCs w:val="18"/>
        </w:rPr>
      </w:pPr>
    </w:p>
    <w:p w:rsidR="00E1349E" w:rsidRPr="00974B08" w:rsidRDefault="00E1349E" w:rsidP="00E1349E">
      <w:pPr>
        <w:pStyle w:val="Prrafodelist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974B08">
        <w:rPr>
          <w:bCs/>
          <w:sz w:val="18"/>
          <w:szCs w:val="18"/>
        </w:rPr>
        <w:t>Clase de movimiento (gestión stocks) (MOVE_TYPE / BWART)</w:t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Clave de 3 caracteres que identifica la clase del movimiento de mercancía en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Doc.Material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según los comprobantes de los sistemas externos, se definieron sus correspondencias dentro del sistema SAP.</w:t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E1349E" w:rsidRDefault="00D9614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noProof/>
          <w:lang w:val="es-AR" w:eastAsia="es-AR" w:bidi="ar-SA"/>
        </w:rPr>
        <w:drawing>
          <wp:inline distT="0" distB="0" distL="0" distR="0" wp14:anchorId="2EE58C1C" wp14:editId="1E58820E">
            <wp:extent cx="3241853" cy="1010093"/>
            <wp:effectExtent l="0" t="0" r="0" b="0"/>
            <wp:docPr id="953" name="Imagen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66521" cy="10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Para ello en este caso se utilizará e informará:</w:t>
      </w:r>
    </w:p>
    <w:p w:rsidR="00E1349E" w:rsidRDefault="00E1349E" w:rsidP="00E1349E">
      <w:pPr>
        <w:ind w:left="284"/>
        <w:jc w:val="both"/>
        <w:rPr>
          <w:rFonts w:ascii="Arial" w:hAnsi="Arial" w:cs="Arial"/>
          <w:color w:val="000000"/>
          <w:sz w:val="19"/>
          <w:szCs w:val="19"/>
        </w:rPr>
      </w:pPr>
    </w:p>
    <w:p w:rsidR="00E1349E" w:rsidRPr="00E710C0" w:rsidRDefault="00D9614E" w:rsidP="00E1349E">
      <w:pPr>
        <w:pStyle w:val="Prrafodelista"/>
        <w:numPr>
          <w:ilvl w:val="0"/>
          <w:numId w:val="19"/>
        </w:numPr>
        <w:jc w:val="both"/>
        <w:rPr>
          <w:sz w:val="13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309</w:t>
      </w:r>
      <w:r w:rsidR="00E1349E" w:rsidRPr="00D31DE9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Traspaso de material a material</w:t>
      </w:r>
    </w:p>
    <w:p w:rsidR="00E1349E" w:rsidRDefault="00E1349E" w:rsidP="00E1349E">
      <w:pPr>
        <w:pStyle w:val="Prrafodelista"/>
        <w:ind w:left="1004" w:firstLine="0"/>
        <w:jc w:val="both"/>
        <w:rPr>
          <w:sz w:val="13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D9614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CA0C75D" wp14:editId="210B34A7">
            <wp:extent cx="2955851" cy="641636"/>
            <wp:effectExtent l="0" t="0" r="0" b="6350"/>
            <wp:docPr id="955" name="Imagen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84899" cy="6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7964F9">
        <w:rPr>
          <w:bCs/>
          <w:sz w:val="20"/>
          <w:szCs w:val="20"/>
        </w:rPr>
        <w:t>Cantidad en unidad de medida de entrada (ENTRY_QNT / ERFMG)</w:t>
      </w:r>
    </w:p>
    <w:p w:rsidR="00E1349E" w:rsidRDefault="00E1349E" w:rsidP="00E1349E">
      <w:pPr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Cantidad a ingresar que representará la muestra a informar desde el sistema externo.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023F66D" wp14:editId="3EB187D1">
            <wp:extent cx="3886200" cy="333375"/>
            <wp:effectExtent l="0" t="0" r="0" b="9525"/>
            <wp:docPr id="904" name="Imagen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jc w:val="both"/>
        <w:rPr>
          <w:bCs/>
          <w:sz w:val="20"/>
          <w:szCs w:val="20"/>
        </w:rPr>
      </w:pPr>
    </w:p>
    <w:p w:rsidR="00E1349E" w:rsidRDefault="00E1349E" w:rsidP="00E1349E">
      <w:pPr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D9614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7C87723A" wp14:editId="161F8FB4">
            <wp:extent cx="2562447" cy="724318"/>
            <wp:effectExtent l="0" t="0" r="0" b="0"/>
            <wp:docPr id="959" name="Imagen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88829" cy="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Pr="00284F26" w:rsidRDefault="00E1349E" w:rsidP="00E1349E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 w:rsidRPr="00284F26">
        <w:rPr>
          <w:bCs/>
          <w:sz w:val="20"/>
          <w:szCs w:val="20"/>
        </w:rPr>
        <w:t>Unidad de medida de entrada (ENTRY_UOM / ERFME)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2218FF95" wp14:editId="3411BE76">
            <wp:extent cx="3790950" cy="409575"/>
            <wp:effectExtent l="0" t="0" r="0" b="9525"/>
            <wp:docPr id="906" name="Imagen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27C48BB6" wp14:editId="3A308C99">
            <wp:extent cx="2785730" cy="748294"/>
            <wp:effectExtent l="0" t="0" r="0" b="0"/>
            <wp:docPr id="907" name="Imagen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1873" cy="7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D9614E" w:rsidRPr="00284F26" w:rsidRDefault="00D9614E" w:rsidP="00D9614E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Material receptor </w:t>
      </w:r>
      <w:r w:rsidRPr="00284F26">
        <w:rPr>
          <w:bCs/>
          <w:sz w:val="20"/>
          <w:szCs w:val="20"/>
        </w:rPr>
        <w:t xml:space="preserve"> (</w:t>
      </w:r>
      <w:r w:rsidRPr="00D9614E">
        <w:rPr>
          <w:bCs/>
          <w:sz w:val="20"/>
          <w:szCs w:val="20"/>
        </w:rPr>
        <w:t>MOVE_MAT</w:t>
      </w:r>
      <w:r w:rsidRPr="00284F26">
        <w:rPr>
          <w:bCs/>
          <w:sz w:val="20"/>
          <w:szCs w:val="20"/>
        </w:rPr>
        <w:t xml:space="preserve"> / </w:t>
      </w:r>
      <w:r w:rsidRPr="00D9614E">
        <w:rPr>
          <w:bCs/>
          <w:sz w:val="20"/>
          <w:szCs w:val="20"/>
        </w:rPr>
        <w:t>UMMAT</w:t>
      </w:r>
      <w:r w:rsidRPr="00284F26">
        <w:rPr>
          <w:bCs/>
          <w:sz w:val="20"/>
          <w:szCs w:val="20"/>
        </w:rPr>
        <w:t>)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462A81F" wp14:editId="0B1FF092">
            <wp:extent cx="3705225" cy="504825"/>
            <wp:effectExtent l="0" t="0" r="9525" b="9525"/>
            <wp:docPr id="963" name="Imagen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AAFF409" wp14:editId="58CE239A">
            <wp:extent cx="3476625" cy="704850"/>
            <wp:effectExtent l="0" t="0" r="9525" b="0"/>
            <wp:docPr id="964" name="Imagen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Pr="00284F26" w:rsidRDefault="00D9614E" w:rsidP="00D9614E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Centro</w:t>
      </w:r>
      <w:r>
        <w:rPr>
          <w:bCs/>
          <w:sz w:val="20"/>
          <w:szCs w:val="20"/>
        </w:rPr>
        <w:t xml:space="preserve"> receptor </w:t>
      </w:r>
      <w:r w:rsidRPr="00284F26">
        <w:rPr>
          <w:bCs/>
          <w:sz w:val="20"/>
          <w:szCs w:val="20"/>
        </w:rPr>
        <w:t xml:space="preserve"> (</w:t>
      </w:r>
      <w:r w:rsidR="000C3A99">
        <w:rPr>
          <w:bCs/>
          <w:sz w:val="20"/>
          <w:szCs w:val="20"/>
        </w:rPr>
        <w:t>MOVE_PLANT</w:t>
      </w:r>
      <w:r w:rsidRPr="00284F26">
        <w:rPr>
          <w:bCs/>
          <w:sz w:val="20"/>
          <w:szCs w:val="20"/>
        </w:rPr>
        <w:t xml:space="preserve"> / </w:t>
      </w:r>
      <w:r w:rsidRPr="00D9614E">
        <w:rPr>
          <w:bCs/>
          <w:sz w:val="20"/>
          <w:szCs w:val="20"/>
        </w:rPr>
        <w:t>UMWRK</w:t>
      </w:r>
      <w:r w:rsidRPr="00284F26">
        <w:rPr>
          <w:bCs/>
          <w:sz w:val="20"/>
          <w:szCs w:val="20"/>
        </w:rPr>
        <w:t>)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869EE6F" wp14:editId="22ECF862">
            <wp:extent cx="3705225" cy="504825"/>
            <wp:effectExtent l="0" t="0" r="9525" b="9525"/>
            <wp:docPr id="965" name="Imagen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0C3A99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E75B4E3" wp14:editId="1AC9E8D9">
            <wp:extent cx="2800350" cy="638175"/>
            <wp:effectExtent l="0" t="0" r="0" b="9525"/>
            <wp:docPr id="969" name="Imagen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Default="00D9614E" w:rsidP="00E1349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E1349E">
      <w:pPr>
        <w:ind w:left="284"/>
        <w:jc w:val="both"/>
        <w:rPr>
          <w:bCs/>
          <w:sz w:val="20"/>
          <w:szCs w:val="20"/>
        </w:rPr>
      </w:pPr>
    </w:p>
    <w:p w:rsidR="00D9614E" w:rsidRPr="00284F26" w:rsidRDefault="00D9614E" w:rsidP="00D9614E">
      <w:pPr>
        <w:pStyle w:val="Prrafodelista"/>
        <w:numPr>
          <w:ilvl w:val="0"/>
          <w:numId w:val="20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Almacén</w:t>
      </w:r>
      <w:r>
        <w:rPr>
          <w:bCs/>
          <w:sz w:val="20"/>
          <w:szCs w:val="20"/>
        </w:rPr>
        <w:t xml:space="preserve"> receptor </w:t>
      </w:r>
      <w:r w:rsidRPr="00284F26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MOVE_STLOC</w:t>
      </w:r>
      <w:r w:rsidRPr="00284F26">
        <w:rPr>
          <w:bCs/>
          <w:sz w:val="20"/>
          <w:szCs w:val="20"/>
        </w:rPr>
        <w:t xml:space="preserve"> / </w:t>
      </w:r>
      <w:r w:rsidRPr="00D9614E">
        <w:rPr>
          <w:bCs/>
          <w:sz w:val="20"/>
          <w:szCs w:val="20"/>
        </w:rPr>
        <w:t>UMLGO</w:t>
      </w:r>
      <w:r w:rsidRPr="00284F26">
        <w:rPr>
          <w:bCs/>
          <w:sz w:val="20"/>
          <w:szCs w:val="20"/>
        </w:rPr>
        <w:t>)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 w:rsidRPr="00284F26">
        <w:rPr>
          <w:bCs/>
          <w:sz w:val="18"/>
          <w:szCs w:val="18"/>
        </w:rPr>
        <w:t>Por definición la unidad de medida a informar siempre será en Kg</w:t>
      </w:r>
      <w:r>
        <w:rPr>
          <w:bCs/>
          <w:sz w:val="20"/>
          <w:szCs w:val="20"/>
        </w:rPr>
        <w:t>.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0453B82A" wp14:editId="1ACCDC5B">
            <wp:extent cx="3705225" cy="504825"/>
            <wp:effectExtent l="0" t="0" r="9525" b="9525"/>
            <wp:docPr id="967" name="Imagen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0C3A99" w:rsidP="00D9614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41590A3B" wp14:editId="479ED006">
            <wp:extent cx="2800350" cy="638175"/>
            <wp:effectExtent l="0" t="0" r="0" b="9525"/>
            <wp:docPr id="974" name="Imagen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4E" w:rsidRDefault="00D9614E" w:rsidP="00D9614E">
      <w:pPr>
        <w:ind w:left="284"/>
        <w:jc w:val="both"/>
        <w:rPr>
          <w:bCs/>
          <w:sz w:val="20"/>
          <w:szCs w:val="20"/>
        </w:rPr>
      </w:pPr>
    </w:p>
    <w:p w:rsidR="00D9614E" w:rsidRDefault="00D9614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 estos valore/datos se procederá a contabilizar en el sistema SAP, el mismo mostrará la </w:t>
      </w:r>
      <w:proofErr w:type="gramStart"/>
      <w:r>
        <w:rPr>
          <w:bCs/>
          <w:sz w:val="20"/>
          <w:szCs w:val="20"/>
        </w:rPr>
        <w:t>contabilización</w:t>
      </w:r>
      <w:proofErr w:type="gramEnd"/>
      <w:r>
        <w:rPr>
          <w:bCs/>
          <w:sz w:val="20"/>
          <w:szCs w:val="20"/>
        </w:rPr>
        <w:t xml:space="preserve"> correcta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Grabando la BAPI</w:t>
      </w:r>
    </w:p>
    <w:p w:rsidR="0098504C" w:rsidRDefault="0098504C" w:rsidP="00E1349E">
      <w:pPr>
        <w:ind w:left="284"/>
        <w:jc w:val="both"/>
        <w:rPr>
          <w:bCs/>
          <w:sz w:val="20"/>
          <w:szCs w:val="20"/>
        </w:rPr>
      </w:pPr>
    </w:p>
    <w:p w:rsidR="00E1349E" w:rsidRDefault="0098504C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0C7A8106" wp14:editId="5E063571">
            <wp:extent cx="3486150" cy="771525"/>
            <wp:effectExtent l="0" t="0" r="0" b="9525"/>
            <wp:docPr id="976" name="Imagen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99" w:rsidRDefault="000C3A99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:rsidR="00E1349E" w:rsidRDefault="0098504C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105301B4" wp14:editId="47BC36DD">
            <wp:extent cx="3952875" cy="390525"/>
            <wp:effectExtent l="0" t="0" r="9525" b="9525"/>
            <wp:docPr id="977" name="Imagen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4C" w:rsidRDefault="0098504C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En sistema SAP la contabilización grabará automáticamente el Doc. Financiero</w:t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el sistema SAP </w:t>
      </w:r>
      <w:proofErr w:type="spellStart"/>
      <w:r>
        <w:rPr>
          <w:bCs/>
          <w:sz w:val="20"/>
          <w:szCs w:val="20"/>
        </w:rPr>
        <w:t>Trx</w:t>
      </w:r>
      <w:proofErr w:type="spellEnd"/>
      <w:r>
        <w:rPr>
          <w:bCs/>
          <w:sz w:val="20"/>
          <w:szCs w:val="20"/>
        </w:rPr>
        <w:t xml:space="preserve"> Migo</w:t>
      </w:r>
    </w:p>
    <w:p w:rsidR="00E1349E" w:rsidRDefault="0098504C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75344D01" wp14:editId="42909C20">
            <wp:extent cx="4274289" cy="1108308"/>
            <wp:effectExtent l="0" t="0" r="0" b="0"/>
            <wp:docPr id="978" name="Imagen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09219" cy="11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Visualizando el Doc. Financiero</w:t>
      </w:r>
    </w:p>
    <w:p w:rsidR="00E1349E" w:rsidRDefault="0098504C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68138025" wp14:editId="295E7DCC">
            <wp:extent cx="2082472" cy="1073888"/>
            <wp:effectExtent l="0" t="0" r="0" b="0"/>
            <wp:docPr id="979" name="Imagen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99601" cy="10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E" w:rsidRDefault="00E1349E" w:rsidP="00E1349E">
      <w:pPr>
        <w:ind w:left="284"/>
        <w:jc w:val="both"/>
        <w:rPr>
          <w:bCs/>
          <w:sz w:val="20"/>
          <w:szCs w:val="20"/>
        </w:rPr>
      </w:pPr>
    </w:p>
    <w:p w:rsidR="00E1349E" w:rsidRDefault="0098504C" w:rsidP="00E1349E">
      <w:pPr>
        <w:ind w:left="284"/>
        <w:jc w:val="both"/>
        <w:rPr>
          <w:bCs/>
          <w:sz w:val="20"/>
          <w:szCs w:val="20"/>
        </w:rPr>
      </w:pPr>
      <w:r>
        <w:rPr>
          <w:noProof/>
          <w:lang w:val="es-AR" w:eastAsia="es-AR" w:bidi="ar-SA"/>
        </w:rPr>
        <w:drawing>
          <wp:inline distT="0" distB="0" distL="0" distR="0" wp14:anchorId="5ABB7A15" wp14:editId="74EFEA04">
            <wp:extent cx="4424091" cy="1605517"/>
            <wp:effectExtent l="0" t="0" r="0" b="0"/>
            <wp:docPr id="980" name="Imagen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58316" cy="16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D4" w:rsidRDefault="00B74CD4" w:rsidP="00985BD4">
      <w:pPr>
        <w:pStyle w:val="Textoindependiente"/>
        <w:spacing w:before="8"/>
        <w:jc w:val="both"/>
        <w:rPr>
          <w:rFonts w:ascii="Arial"/>
          <w:b/>
          <w:sz w:val="29"/>
        </w:rPr>
      </w:pPr>
    </w:p>
    <w:sectPr w:rsidR="00B74CD4" w:rsidSect="00DD580B">
      <w:pgSz w:w="11910" w:h="16840"/>
      <w:pgMar w:top="1400" w:right="580" w:bottom="1418" w:left="1380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5E" w:rsidRDefault="00A0315E">
      <w:r>
        <w:separator/>
      </w:r>
    </w:p>
  </w:endnote>
  <w:endnote w:type="continuationSeparator" w:id="0">
    <w:p w:rsidR="00A0315E" w:rsidRDefault="00A0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94" w:rsidRDefault="00241C94">
    <w:pPr>
      <w:pStyle w:val="Textoindependiente"/>
      <w:spacing w:line="14" w:lineRule="auto"/>
      <w:rPr>
        <w:sz w:val="16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FCFA25" wp14:editId="3A15321C">
              <wp:simplePos x="0" y="0"/>
              <wp:positionH relativeFrom="page">
                <wp:posOffset>6705600</wp:posOffset>
              </wp:positionH>
              <wp:positionV relativeFrom="page">
                <wp:posOffset>10053955</wp:posOffset>
              </wp:positionV>
              <wp:extent cx="293370" cy="17970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C94" w:rsidRDefault="00241C94">
                          <w:pPr>
                            <w:pStyle w:val="Textoindependiente"/>
                            <w:spacing w:before="19"/>
                            <w:ind w:left="4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3FDA">
                            <w:rPr>
                              <w:rFonts w:ascii="Verdana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CFA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8pt;margin-top:791.65pt;width:23.1pt;height:14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EP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" filled="f" stroked="f">
              <v:textbox inset="0,0,0,0">
                <w:txbxContent>
                  <w:p w:rsidR="00241C94" w:rsidRDefault="00241C94">
                    <w:pPr>
                      <w:pStyle w:val="Textoindependiente"/>
                      <w:spacing w:before="19"/>
                      <w:ind w:left="4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23FDA">
                      <w:rPr>
                        <w:rFonts w:ascii="Verdana"/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5E" w:rsidRDefault="00A0315E">
      <w:r>
        <w:separator/>
      </w:r>
    </w:p>
  </w:footnote>
  <w:footnote w:type="continuationSeparator" w:id="0">
    <w:p w:rsidR="00A0315E" w:rsidRDefault="00A0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F114C"/>
    <w:multiLevelType w:val="multilevel"/>
    <w:tmpl w:val="E190E7AE"/>
    <w:lvl w:ilvl="0">
      <w:start w:val="1"/>
      <w:numFmt w:val="decimal"/>
      <w:lvlText w:val="%1"/>
      <w:lvlJc w:val="left"/>
      <w:pPr>
        <w:ind w:left="682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98" w:hanging="576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42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6" w:hanging="1224"/>
      </w:pPr>
      <w:rPr>
        <w:rFonts w:hint="default"/>
        <w:b/>
        <w:bCs/>
        <w:spacing w:val="-2"/>
        <w:w w:val="99"/>
        <w:lang w:val="es-ES" w:eastAsia="es-ES" w:bidi="es-ES"/>
      </w:rPr>
    </w:lvl>
    <w:lvl w:ilvl="4">
      <w:numFmt w:val="bullet"/>
      <w:lvlText w:val="•"/>
      <w:lvlJc w:val="left"/>
      <w:pPr>
        <w:ind w:left="1740" w:hanging="122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080" w:hanging="122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40" w:hanging="122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4316" w:hanging="122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193" w:hanging="1224"/>
      </w:pPr>
      <w:rPr>
        <w:rFonts w:hint="default"/>
        <w:lang w:val="es-ES" w:eastAsia="es-ES" w:bidi="es-ES"/>
      </w:rPr>
    </w:lvl>
  </w:abstractNum>
  <w:abstractNum w:abstractNumId="1" w15:restartNumberingAfterBreak="0">
    <w:nsid w:val="0DAA5233"/>
    <w:multiLevelType w:val="hybridMultilevel"/>
    <w:tmpl w:val="6FCEA23A"/>
    <w:lvl w:ilvl="0" w:tplc="3BC460AA">
      <w:numFmt w:val="bullet"/>
      <w:lvlText w:val="-"/>
      <w:lvlJc w:val="left"/>
      <w:pPr>
        <w:ind w:left="107" w:hanging="161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D06C50EA">
      <w:numFmt w:val="bullet"/>
      <w:lvlText w:val="•"/>
      <w:lvlJc w:val="left"/>
      <w:pPr>
        <w:ind w:left="539" w:hanging="161"/>
      </w:pPr>
      <w:rPr>
        <w:rFonts w:hint="default"/>
        <w:lang w:val="es-ES" w:eastAsia="es-ES" w:bidi="es-ES"/>
      </w:rPr>
    </w:lvl>
    <w:lvl w:ilvl="2" w:tplc="BB0644AC">
      <w:numFmt w:val="bullet"/>
      <w:lvlText w:val="•"/>
      <w:lvlJc w:val="left"/>
      <w:pPr>
        <w:ind w:left="978" w:hanging="161"/>
      </w:pPr>
      <w:rPr>
        <w:rFonts w:hint="default"/>
        <w:lang w:val="es-ES" w:eastAsia="es-ES" w:bidi="es-ES"/>
      </w:rPr>
    </w:lvl>
    <w:lvl w:ilvl="3" w:tplc="E5B86D78">
      <w:numFmt w:val="bullet"/>
      <w:lvlText w:val="•"/>
      <w:lvlJc w:val="left"/>
      <w:pPr>
        <w:ind w:left="1417" w:hanging="161"/>
      </w:pPr>
      <w:rPr>
        <w:rFonts w:hint="default"/>
        <w:lang w:val="es-ES" w:eastAsia="es-ES" w:bidi="es-ES"/>
      </w:rPr>
    </w:lvl>
    <w:lvl w:ilvl="4" w:tplc="35B4B68A">
      <w:numFmt w:val="bullet"/>
      <w:lvlText w:val="•"/>
      <w:lvlJc w:val="left"/>
      <w:pPr>
        <w:ind w:left="1856" w:hanging="161"/>
      </w:pPr>
      <w:rPr>
        <w:rFonts w:hint="default"/>
        <w:lang w:val="es-ES" w:eastAsia="es-ES" w:bidi="es-ES"/>
      </w:rPr>
    </w:lvl>
    <w:lvl w:ilvl="5" w:tplc="7B62CD5A">
      <w:numFmt w:val="bullet"/>
      <w:lvlText w:val="•"/>
      <w:lvlJc w:val="left"/>
      <w:pPr>
        <w:ind w:left="2295" w:hanging="161"/>
      </w:pPr>
      <w:rPr>
        <w:rFonts w:hint="default"/>
        <w:lang w:val="es-ES" w:eastAsia="es-ES" w:bidi="es-ES"/>
      </w:rPr>
    </w:lvl>
    <w:lvl w:ilvl="6" w:tplc="A4EEED10">
      <w:numFmt w:val="bullet"/>
      <w:lvlText w:val="•"/>
      <w:lvlJc w:val="left"/>
      <w:pPr>
        <w:ind w:left="2734" w:hanging="161"/>
      </w:pPr>
      <w:rPr>
        <w:rFonts w:hint="default"/>
        <w:lang w:val="es-ES" w:eastAsia="es-ES" w:bidi="es-ES"/>
      </w:rPr>
    </w:lvl>
    <w:lvl w:ilvl="7" w:tplc="1C146E0C">
      <w:numFmt w:val="bullet"/>
      <w:lvlText w:val="•"/>
      <w:lvlJc w:val="left"/>
      <w:pPr>
        <w:ind w:left="3173" w:hanging="161"/>
      </w:pPr>
      <w:rPr>
        <w:rFonts w:hint="default"/>
        <w:lang w:val="es-ES" w:eastAsia="es-ES" w:bidi="es-ES"/>
      </w:rPr>
    </w:lvl>
    <w:lvl w:ilvl="8" w:tplc="5CEEB13C">
      <w:numFmt w:val="bullet"/>
      <w:lvlText w:val="•"/>
      <w:lvlJc w:val="left"/>
      <w:pPr>
        <w:ind w:left="3612" w:hanging="161"/>
      </w:pPr>
      <w:rPr>
        <w:rFonts w:hint="default"/>
        <w:lang w:val="es-ES" w:eastAsia="es-ES" w:bidi="es-ES"/>
      </w:rPr>
    </w:lvl>
  </w:abstractNum>
  <w:abstractNum w:abstractNumId="2" w15:restartNumberingAfterBreak="0">
    <w:nsid w:val="105F2D15"/>
    <w:multiLevelType w:val="hybridMultilevel"/>
    <w:tmpl w:val="71CADEF0"/>
    <w:lvl w:ilvl="0" w:tplc="4F2471AA">
      <w:numFmt w:val="bullet"/>
      <w:lvlText w:val="-"/>
      <w:lvlJc w:val="left"/>
      <w:pPr>
        <w:ind w:left="107" w:hanging="161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F558F6A2">
      <w:numFmt w:val="bullet"/>
      <w:lvlText w:val="•"/>
      <w:lvlJc w:val="left"/>
      <w:pPr>
        <w:ind w:left="539" w:hanging="161"/>
      </w:pPr>
      <w:rPr>
        <w:rFonts w:hint="default"/>
        <w:lang w:val="es-ES" w:eastAsia="es-ES" w:bidi="es-ES"/>
      </w:rPr>
    </w:lvl>
    <w:lvl w:ilvl="2" w:tplc="2C702BE6">
      <w:numFmt w:val="bullet"/>
      <w:lvlText w:val="•"/>
      <w:lvlJc w:val="left"/>
      <w:pPr>
        <w:ind w:left="978" w:hanging="161"/>
      </w:pPr>
      <w:rPr>
        <w:rFonts w:hint="default"/>
        <w:lang w:val="es-ES" w:eastAsia="es-ES" w:bidi="es-ES"/>
      </w:rPr>
    </w:lvl>
    <w:lvl w:ilvl="3" w:tplc="7CC621BA">
      <w:numFmt w:val="bullet"/>
      <w:lvlText w:val="•"/>
      <w:lvlJc w:val="left"/>
      <w:pPr>
        <w:ind w:left="1417" w:hanging="161"/>
      </w:pPr>
      <w:rPr>
        <w:rFonts w:hint="default"/>
        <w:lang w:val="es-ES" w:eastAsia="es-ES" w:bidi="es-ES"/>
      </w:rPr>
    </w:lvl>
    <w:lvl w:ilvl="4" w:tplc="32E0161A">
      <w:numFmt w:val="bullet"/>
      <w:lvlText w:val="•"/>
      <w:lvlJc w:val="left"/>
      <w:pPr>
        <w:ind w:left="1856" w:hanging="161"/>
      </w:pPr>
      <w:rPr>
        <w:rFonts w:hint="default"/>
        <w:lang w:val="es-ES" w:eastAsia="es-ES" w:bidi="es-ES"/>
      </w:rPr>
    </w:lvl>
    <w:lvl w:ilvl="5" w:tplc="35429668">
      <w:numFmt w:val="bullet"/>
      <w:lvlText w:val="•"/>
      <w:lvlJc w:val="left"/>
      <w:pPr>
        <w:ind w:left="2295" w:hanging="161"/>
      </w:pPr>
      <w:rPr>
        <w:rFonts w:hint="default"/>
        <w:lang w:val="es-ES" w:eastAsia="es-ES" w:bidi="es-ES"/>
      </w:rPr>
    </w:lvl>
    <w:lvl w:ilvl="6" w:tplc="9A428688">
      <w:numFmt w:val="bullet"/>
      <w:lvlText w:val="•"/>
      <w:lvlJc w:val="left"/>
      <w:pPr>
        <w:ind w:left="2734" w:hanging="161"/>
      </w:pPr>
      <w:rPr>
        <w:rFonts w:hint="default"/>
        <w:lang w:val="es-ES" w:eastAsia="es-ES" w:bidi="es-ES"/>
      </w:rPr>
    </w:lvl>
    <w:lvl w:ilvl="7" w:tplc="B43AC790">
      <w:numFmt w:val="bullet"/>
      <w:lvlText w:val="•"/>
      <w:lvlJc w:val="left"/>
      <w:pPr>
        <w:ind w:left="3173" w:hanging="161"/>
      </w:pPr>
      <w:rPr>
        <w:rFonts w:hint="default"/>
        <w:lang w:val="es-ES" w:eastAsia="es-ES" w:bidi="es-ES"/>
      </w:rPr>
    </w:lvl>
    <w:lvl w:ilvl="8" w:tplc="7F94F458">
      <w:numFmt w:val="bullet"/>
      <w:lvlText w:val="•"/>
      <w:lvlJc w:val="left"/>
      <w:pPr>
        <w:ind w:left="3612" w:hanging="161"/>
      </w:pPr>
      <w:rPr>
        <w:rFonts w:hint="default"/>
        <w:lang w:val="es-ES" w:eastAsia="es-ES" w:bidi="es-ES"/>
      </w:rPr>
    </w:lvl>
  </w:abstractNum>
  <w:abstractNum w:abstractNumId="3" w15:restartNumberingAfterBreak="0">
    <w:nsid w:val="15AC23A7"/>
    <w:multiLevelType w:val="hybridMultilevel"/>
    <w:tmpl w:val="E6BC7A86"/>
    <w:lvl w:ilvl="0" w:tplc="FDDCAD2E">
      <w:start w:val="1"/>
      <w:numFmt w:val="decimal"/>
      <w:lvlText w:val="%1"/>
      <w:lvlJc w:val="left"/>
      <w:pPr>
        <w:ind w:left="304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41D87302">
      <w:numFmt w:val="bullet"/>
      <w:lvlText w:val="•"/>
      <w:lvlJc w:val="left"/>
      <w:pPr>
        <w:ind w:left="629" w:hanging="197"/>
      </w:pPr>
      <w:rPr>
        <w:rFonts w:hint="default"/>
        <w:lang w:val="es-ES" w:eastAsia="es-ES" w:bidi="es-ES"/>
      </w:rPr>
    </w:lvl>
    <w:lvl w:ilvl="2" w:tplc="B53092DC">
      <w:numFmt w:val="bullet"/>
      <w:lvlText w:val="•"/>
      <w:lvlJc w:val="left"/>
      <w:pPr>
        <w:ind w:left="958" w:hanging="197"/>
      </w:pPr>
      <w:rPr>
        <w:rFonts w:hint="default"/>
        <w:lang w:val="es-ES" w:eastAsia="es-ES" w:bidi="es-ES"/>
      </w:rPr>
    </w:lvl>
    <w:lvl w:ilvl="3" w:tplc="78BAF778">
      <w:numFmt w:val="bullet"/>
      <w:lvlText w:val="•"/>
      <w:lvlJc w:val="left"/>
      <w:pPr>
        <w:ind w:left="1287" w:hanging="197"/>
      </w:pPr>
      <w:rPr>
        <w:rFonts w:hint="default"/>
        <w:lang w:val="es-ES" w:eastAsia="es-ES" w:bidi="es-ES"/>
      </w:rPr>
    </w:lvl>
    <w:lvl w:ilvl="4" w:tplc="4D5290DC">
      <w:numFmt w:val="bullet"/>
      <w:lvlText w:val="•"/>
      <w:lvlJc w:val="left"/>
      <w:pPr>
        <w:ind w:left="1616" w:hanging="197"/>
      </w:pPr>
      <w:rPr>
        <w:rFonts w:hint="default"/>
        <w:lang w:val="es-ES" w:eastAsia="es-ES" w:bidi="es-ES"/>
      </w:rPr>
    </w:lvl>
    <w:lvl w:ilvl="5" w:tplc="B4C8F4BE">
      <w:numFmt w:val="bullet"/>
      <w:lvlText w:val="•"/>
      <w:lvlJc w:val="left"/>
      <w:pPr>
        <w:ind w:left="1945" w:hanging="197"/>
      </w:pPr>
      <w:rPr>
        <w:rFonts w:hint="default"/>
        <w:lang w:val="es-ES" w:eastAsia="es-ES" w:bidi="es-ES"/>
      </w:rPr>
    </w:lvl>
    <w:lvl w:ilvl="6" w:tplc="DBDC11B0">
      <w:numFmt w:val="bullet"/>
      <w:lvlText w:val="•"/>
      <w:lvlJc w:val="left"/>
      <w:pPr>
        <w:ind w:left="2274" w:hanging="197"/>
      </w:pPr>
      <w:rPr>
        <w:rFonts w:hint="default"/>
        <w:lang w:val="es-ES" w:eastAsia="es-ES" w:bidi="es-ES"/>
      </w:rPr>
    </w:lvl>
    <w:lvl w:ilvl="7" w:tplc="0CFA4942">
      <w:numFmt w:val="bullet"/>
      <w:lvlText w:val="•"/>
      <w:lvlJc w:val="left"/>
      <w:pPr>
        <w:ind w:left="2603" w:hanging="197"/>
      </w:pPr>
      <w:rPr>
        <w:rFonts w:hint="default"/>
        <w:lang w:val="es-ES" w:eastAsia="es-ES" w:bidi="es-ES"/>
      </w:rPr>
    </w:lvl>
    <w:lvl w:ilvl="8" w:tplc="B99C1DD2">
      <w:numFmt w:val="bullet"/>
      <w:lvlText w:val="•"/>
      <w:lvlJc w:val="left"/>
      <w:pPr>
        <w:ind w:left="2932" w:hanging="197"/>
      </w:pPr>
      <w:rPr>
        <w:rFonts w:hint="default"/>
        <w:lang w:val="es-ES" w:eastAsia="es-ES" w:bidi="es-ES"/>
      </w:rPr>
    </w:lvl>
  </w:abstractNum>
  <w:abstractNum w:abstractNumId="4" w15:restartNumberingAfterBreak="0">
    <w:nsid w:val="191D1541"/>
    <w:multiLevelType w:val="hybridMultilevel"/>
    <w:tmpl w:val="013242FA"/>
    <w:lvl w:ilvl="0" w:tplc="051EAB40">
      <w:start w:val="1"/>
      <w:numFmt w:val="decimal"/>
      <w:lvlText w:val="%1"/>
      <w:lvlJc w:val="left"/>
      <w:pPr>
        <w:ind w:left="304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68921F38">
      <w:numFmt w:val="bullet"/>
      <w:lvlText w:val="•"/>
      <w:lvlJc w:val="left"/>
      <w:pPr>
        <w:ind w:left="629" w:hanging="197"/>
      </w:pPr>
      <w:rPr>
        <w:rFonts w:hint="default"/>
        <w:lang w:val="es-ES" w:eastAsia="es-ES" w:bidi="es-ES"/>
      </w:rPr>
    </w:lvl>
    <w:lvl w:ilvl="2" w:tplc="206C2B20">
      <w:numFmt w:val="bullet"/>
      <w:lvlText w:val="•"/>
      <w:lvlJc w:val="left"/>
      <w:pPr>
        <w:ind w:left="958" w:hanging="197"/>
      </w:pPr>
      <w:rPr>
        <w:rFonts w:hint="default"/>
        <w:lang w:val="es-ES" w:eastAsia="es-ES" w:bidi="es-ES"/>
      </w:rPr>
    </w:lvl>
    <w:lvl w:ilvl="3" w:tplc="C1B497CC">
      <w:numFmt w:val="bullet"/>
      <w:lvlText w:val="•"/>
      <w:lvlJc w:val="left"/>
      <w:pPr>
        <w:ind w:left="1287" w:hanging="197"/>
      </w:pPr>
      <w:rPr>
        <w:rFonts w:hint="default"/>
        <w:lang w:val="es-ES" w:eastAsia="es-ES" w:bidi="es-ES"/>
      </w:rPr>
    </w:lvl>
    <w:lvl w:ilvl="4" w:tplc="E5C2FF96">
      <w:numFmt w:val="bullet"/>
      <w:lvlText w:val="•"/>
      <w:lvlJc w:val="left"/>
      <w:pPr>
        <w:ind w:left="1616" w:hanging="197"/>
      </w:pPr>
      <w:rPr>
        <w:rFonts w:hint="default"/>
        <w:lang w:val="es-ES" w:eastAsia="es-ES" w:bidi="es-ES"/>
      </w:rPr>
    </w:lvl>
    <w:lvl w:ilvl="5" w:tplc="D5A22614">
      <w:numFmt w:val="bullet"/>
      <w:lvlText w:val="•"/>
      <w:lvlJc w:val="left"/>
      <w:pPr>
        <w:ind w:left="1945" w:hanging="197"/>
      </w:pPr>
      <w:rPr>
        <w:rFonts w:hint="default"/>
        <w:lang w:val="es-ES" w:eastAsia="es-ES" w:bidi="es-ES"/>
      </w:rPr>
    </w:lvl>
    <w:lvl w:ilvl="6" w:tplc="2D7419B8">
      <w:numFmt w:val="bullet"/>
      <w:lvlText w:val="•"/>
      <w:lvlJc w:val="left"/>
      <w:pPr>
        <w:ind w:left="2274" w:hanging="197"/>
      </w:pPr>
      <w:rPr>
        <w:rFonts w:hint="default"/>
        <w:lang w:val="es-ES" w:eastAsia="es-ES" w:bidi="es-ES"/>
      </w:rPr>
    </w:lvl>
    <w:lvl w:ilvl="7" w:tplc="057E1FD6">
      <w:numFmt w:val="bullet"/>
      <w:lvlText w:val="•"/>
      <w:lvlJc w:val="left"/>
      <w:pPr>
        <w:ind w:left="2603" w:hanging="197"/>
      </w:pPr>
      <w:rPr>
        <w:rFonts w:hint="default"/>
        <w:lang w:val="es-ES" w:eastAsia="es-ES" w:bidi="es-ES"/>
      </w:rPr>
    </w:lvl>
    <w:lvl w:ilvl="8" w:tplc="CEFAC272">
      <w:numFmt w:val="bullet"/>
      <w:lvlText w:val="•"/>
      <w:lvlJc w:val="left"/>
      <w:pPr>
        <w:ind w:left="2932" w:hanging="197"/>
      </w:pPr>
      <w:rPr>
        <w:rFonts w:hint="default"/>
        <w:lang w:val="es-ES" w:eastAsia="es-ES" w:bidi="es-ES"/>
      </w:rPr>
    </w:lvl>
  </w:abstractNum>
  <w:abstractNum w:abstractNumId="5" w15:restartNumberingAfterBreak="0">
    <w:nsid w:val="1E391BA6"/>
    <w:multiLevelType w:val="hybridMultilevel"/>
    <w:tmpl w:val="B59009FC"/>
    <w:lvl w:ilvl="0" w:tplc="4E64EAE4">
      <w:start w:val="1"/>
      <w:numFmt w:val="decimal"/>
      <w:lvlText w:val="%1"/>
      <w:lvlJc w:val="left"/>
      <w:pPr>
        <w:ind w:left="107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D7542CB2">
      <w:numFmt w:val="bullet"/>
      <w:lvlText w:val="•"/>
      <w:lvlJc w:val="left"/>
      <w:pPr>
        <w:ind w:left="467" w:hanging="197"/>
      </w:pPr>
      <w:rPr>
        <w:rFonts w:hint="default"/>
        <w:lang w:val="es-ES" w:eastAsia="es-ES" w:bidi="es-ES"/>
      </w:rPr>
    </w:lvl>
    <w:lvl w:ilvl="2" w:tplc="EE7CA1B8">
      <w:numFmt w:val="bullet"/>
      <w:lvlText w:val="•"/>
      <w:lvlJc w:val="left"/>
      <w:pPr>
        <w:ind w:left="834" w:hanging="197"/>
      </w:pPr>
      <w:rPr>
        <w:rFonts w:hint="default"/>
        <w:lang w:val="es-ES" w:eastAsia="es-ES" w:bidi="es-ES"/>
      </w:rPr>
    </w:lvl>
    <w:lvl w:ilvl="3" w:tplc="B814782C">
      <w:numFmt w:val="bullet"/>
      <w:lvlText w:val="•"/>
      <w:lvlJc w:val="left"/>
      <w:pPr>
        <w:ind w:left="1201" w:hanging="197"/>
      </w:pPr>
      <w:rPr>
        <w:rFonts w:hint="default"/>
        <w:lang w:val="es-ES" w:eastAsia="es-ES" w:bidi="es-ES"/>
      </w:rPr>
    </w:lvl>
    <w:lvl w:ilvl="4" w:tplc="9788E8EA">
      <w:numFmt w:val="bullet"/>
      <w:lvlText w:val="•"/>
      <w:lvlJc w:val="left"/>
      <w:pPr>
        <w:ind w:left="1568" w:hanging="197"/>
      </w:pPr>
      <w:rPr>
        <w:rFonts w:hint="default"/>
        <w:lang w:val="es-ES" w:eastAsia="es-ES" w:bidi="es-ES"/>
      </w:rPr>
    </w:lvl>
    <w:lvl w:ilvl="5" w:tplc="F892C33A">
      <w:numFmt w:val="bullet"/>
      <w:lvlText w:val="•"/>
      <w:lvlJc w:val="left"/>
      <w:pPr>
        <w:ind w:left="1935" w:hanging="197"/>
      </w:pPr>
      <w:rPr>
        <w:rFonts w:hint="default"/>
        <w:lang w:val="es-ES" w:eastAsia="es-ES" w:bidi="es-ES"/>
      </w:rPr>
    </w:lvl>
    <w:lvl w:ilvl="6" w:tplc="105637DE">
      <w:numFmt w:val="bullet"/>
      <w:lvlText w:val="•"/>
      <w:lvlJc w:val="left"/>
      <w:pPr>
        <w:ind w:left="2302" w:hanging="197"/>
      </w:pPr>
      <w:rPr>
        <w:rFonts w:hint="default"/>
        <w:lang w:val="es-ES" w:eastAsia="es-ES" w:bidi="es-ES"/>
      </w:rPr>
    </w:lvl>
    <w:lvl w:ilvl="7" w:tplc="A0381E72">
      <w:numFmt w:val="bullet"/>
      <w:lvlText w:val="•"/>
      <w:lvlJc w:val="left"/>
      <w:pPr>
        <w:ind w:left="2669" w:hanging="197"/>
      </w:pPr>
      <w:rPr>
        <w:rFonts w:hint="default"/>
        <w:lang w:val="es-ES" w:eastAsia="es-ES" w:bidi="es-ES"/>
      </w:rPr>
    </w:lvl>
    <w:lvl w:ilvl="8" w:tplc="5FC0DB7E">
      <w:numFmt w:val="bullet"/>
      <w:lvlText w:val="•"/>
      <w:lvlJc w:val="left"/>
      <w:pPr>
        <w:ind w:left="3036" w:hanging="197"/>
      </w:pPr>
      <w:rPr>
        <w:rFonts w:hint="default"/>
        <w:lang w:val="es-ES" w:eastAsia="es-ES" w:bidi="es-ES"/>
      </w:rPr>
    </w:lvl>
  </w:abstractNum>
  <w:abstractNum w:abstractNumId="6" w15:restartNumberingAfterBreak="0">
    <w:nsid w:val="212D7C46"/>
    <w:multiLevelType w:val="hybridMultilevel"/>
    <w:tmpl w:val="A3FC957E"/>
    <w:lvl w:ilvl="0" w:tplc="2C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 w15:restartNumberingAfterBreak="0">
    <w:nsid w:val="21C66ABB"/>
    <w:multiLevelType w:val="hybridMultilevel"/>
    <w:tmpl w:val="B8565E02"/>
    <w:lvl w:ilvl="0" w:tplc="04BABD94"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67F22278">
      <w:numFmt w:val="bullet"/>
      <w:lvlText w:val="•"/>
      <w:lvlJc w:val="left"/>
      <w:pPr>
        <w:ind w:left="2578" w:hanging="360"/>
      </w:pPr>
      <w:rPr>
        <w:rFonts w:hint="default"/>
        <w:lang w:val="es-ES" w:eastAsia="es-ES" w:bidi="es-ES"/>
      </w:rPr>
    </w:lvl>
    <w:lvl w:ilvl="2" w:tplc="DB9ED336">
      <w:numFmt w:val="bullet"/>
      <w:lvlText w:val="•"/>
      <w:lvlJc w:val="left"/>
      <w:pPr>
        <w:ind w:left="3397" w:hanging="360"/>
      </w:pPr>
      <w:rPr>
        <w:rFonts w:hint="default"/>
        <w:lang w:val="es-ES" w:eastAsia="es-ES" w:bidi="es-ES"/>
      </w:rPr>
    </w:lvl>
    <w:lvl w:ilvl="3" w:tplc="7B5C1716">
      <w:numFmt w:val="bullet"/>
      <w:lvlText w:val="•"/>
      <w:lvlJc w:val="left"/>
      <w:pPr>
        <w:ind w:left="4215" w:hanging="360"/>
      </w:pPr>
      <w:rPr>
        <w:rFonts w:hint="default"/>
        <w:lang w:val="es-ES" w:eastAsia="es-ES" w:bidi="es-ES"/>
      </w:rPr>
    </w:lvl>
    <w:lvl w:ilvl="4" w:tplc="002E529A">
      <w:numFmt w:val="bullet"/>
      <w:lvlText w:val="•"/>
      <w:lvlJc w:val="left"/>
      <w:pPr>
        <w:ind w:left="5034" w:hanging="360"/>
      </w:pPr>
      <w:rPr>
        <w:rFonts w:hint="default"/>
        <w:lang w:val="es-ES" w:eastAsia="es-ES" w:bidi="es-ES"/>
      </w:rPr>
    </w:lvl>
    <w:lvl w:ilvl="5" w:tplc="46E642E2">
      <w:numFmt w:val="bullet"/>
      <w:lvlText w:val="•"/>
      <w:lvlJc w:val="left"/>
      <w:pPr>
        <w:ind w:left="5853" w:hanging="360"/>
      </w:pPr>
      <w:rPr>
        <w:rFonts w:hint="default"/>
        <w:lang w:val="es-ES" w:eastAsia="es-ES" w:bidi="es-ES"/>
      </w:rPr>
    </w:lvl>
    <w:lvl w:ilvl="6" w:tplc="4A0E5154">
      <w:numFmt w:val="bullet"/>
      <w:lvlText w:val="•"/>
      <w:lvlJc w:val="left"/>
      <w:pPr>
        <w:ind w:left="6671" w:hanging="360"/>
      </w:pPr>
      <w:rPr>
        <w:rFonts w:hint="default"/>
        <w:lang w:val="es-ES" w:eastAsia="es-ES" w:bidi="es-ES"/>
      </w:rPr>
    </w:lvl>
    <w:lvl w:ilvl="7" w:tplc="63041802">
      <w:numFmt w:val="bullet"/>
      <w:lvlText w:val="•"/>
      <w:lvlJc w:val="left"/>
      <w:pPr>
        <w:ind w:left="7490" w:hanging="360"/>
      </w:pPr>
      <w:rPr>
        <w:rFonts w:hint="default"/>
        <w:lang w:val="es-ES" w:eastAsia="es-ES" w:bidi="es-ES"/>
      </w:rPr>
    </w:lvl>
    <w:lvl w:ilvl="8" w:tplc="861C41C8">
      <w:numFmt w:val="bullet"/>
      <w:lvlText w:val="•"/>
      <w:lvlJc w:val="left"/>
      <w:pPr>
        <w:ind w:left="8309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23A4D26"/>
    <w:multiLevelType w:val="hybridMultilevel"/>
    <w:tmpl w:val="D4CAE77E"/>
    <w:lvl w:ilvl="0" w:tplc="845C421C">
      <w:start w:val="1"/>
      <w:numFmt w:val="lowerLetter"/>
      <w:lvlText w:val="%1)"/>
      <w:lvlJc w:val="left"/>
      <w:pPr>
        <w:ind w:left="1750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7B24AB56">
      <w:numFmt w:val="bullet"/>
      <w:lvlText w:val="•"/>
      <w:lvlJc w:val="left"/>
      <w:pPr>
        <w:ind w:left="2578" w:hanging="360"/>
      </w:pPr>
      <w:rPr>
        <w:rFonts w:hint="default"/>
        <w:lang w:val="es-ES" w:eastAsia="es-ES" w:bidi="es-ES"/>
      </w:rPr>
    </w:lvl>
    <w:lvl w:ilvl="2" w:tplc="951A79CC">
      <w:numFmt w:val="bullet"/>
      <w:lvlText w:val="•"/>
      <w:lvlJc w:val="left"/>
      <w:pPr>
        <w:ind w:left="3397" w:hanging="360"/>
      </w:pPr>
      <w:rPr>
        <w:rFonts w:hint="default"/>
        <w:lang w:val="es-ES" w:eastAsia="es-ES" w:bidi="es-ES"/>
      </w:rPr>
    </w:lvl>
    <w:lvl w:ilvl="3" w:tplc="FFC276A0">
      <w:numFmt w:val="bullet"/>
      <w:lvlText w:val="•"/>
      <w:lvlJc w:val="left"/>
      <w:pPr>
        <w:ind w:left="4215" w:hanging="360"/>
      </w:pPr>
      <w:rPr>
        <w:rFonts w:hint="default"/>
        <w:lang w:val="es-ES" w:eastAsia="es-ES" w:bidi="es-ES"/>
      </w:rPr>
    </w:lvl>
    <w:lvl w:ilvl="4" w:tplc="3ADC6DA0">
      <w:numFmt w:val="bullet"/>
      <w:lvlText w:val="•"/>
      <w:lvlJc w:val="left"/>
      <w:pPr>
        <w:ind w:left="5034" w:hanging="360"/>
      </w:pPr>
      <w:rPr>
        <w:rFonts w:hint="default"/>
        <w:lang w:val="es-ES" w:eastAsia="es-ES" w:bidi="es-ES"/>
      </w:rPr>
    </w:lvl>
    <w:lvl w:ilvl="5" w:tplc="00E8021A">
      <w:numFmt w:val="bullet"/>
      <w:lvlText w:val="•"/>
      <w:lvlJc w:val="left"/>
      <w:pPr>
        <w:ind w:left="5853" w:hanging="360"/>
      </w:pPr>
      <w:rPr>
        <w:rFonts w:hint="default"/>
        <w:lang w:val="es-ES" w:eastAsia="es-ES" w:bidi="es-ES"/>
      </w:rPr>
    </w:lvl>
    <w:lvl w:ilvl="6" w:tplc="10AA896A">
      <w:numFmt w:val="bullet"/>
      <w:lvlText w:val="•"/>
      <w:lvlJc w:val="left"/>
      <w:pPr>
        <w:ind w:left="6671" w:hanging="360"/>
      </w:pPr>
      <w:rPr>
        <w:rFonts w:hint="default"/>
        <w:lang w:val="es-ES" w:eastAsia="es-ES" w:bidi="es-ES"/>
      </w:rPr>
    </w:lvl>
    <w:lvl w:ilvl="7" w:tplc="30F0E5AE">
      <w:numFmt w:val="bullet"/>
      <w:lvlText w:val="•"/>
      <w:lvlJc w:val="left"/>
      <w:pPr>
        <w:ind w:left="7490" w:hanging="360"/>
      </w:pPr>
      <w:rPr>
        <w:rFonts w:hint="default"/>
        <w:lang w:val="es-ES" w:eastAsia="es-ES" w:bidi="es-ES"/>
      </w:rPr>
    </w:lvl>
    <w:lvl w:ilvl="8" w:tplc="DF323586">
      <w:numFmt w:val="bullet"/>
      <w:lvlText w:val="•"/>
      <w:lvlJc w:val="left"/>
      <w:pPr>
        <w:ind w:left="8309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2F42BA8"/>
    <w:multiLevelType w:val="hybridMultilevel"/>
    <w:tmpl w:val="2A36A07E"/>
    <w:lvl w:ilvl="0" w:tplc="9C4460DC">
      <w:start w:val="1"/>
      <w:numFmt w:val="decimal"/>
      <w:lvlText w:val="%1"/>
      <w:lvlJc w:val="left"/>
      <w:pPr>
        <w:ind w:left="107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7310B322">
      <w:numFmt w:val="bullet"/>
      <w:lvlText w:val="•"/>
      <w:lvlJc w:val="left"/>
      <w:pPr>
        <w:ind w:left="449" w:hanging="197"/>
      </w:pPr>
      <w:rPr>
        <w:rFonts w:hint="default"/>
        <w:lang w:val="es-ES" w:eastAsia="es-ES" w:bidi="es-ES"/>
      </w:rPr>
    </w:lvl>
    <w:lvl w:ilvl="2" w:tplc="8FD2D3A0">
      <w:numFmt w:val="bullet"/>
      <w:lvlText w:val="•"/>
      <w:lvlJc w:val="left"/>
      <w:pPr>
        <w:ind w:left="798" w:hanging="197"/>
      </w:pPr>
      <w:rPr>
        <w:rFonts w:hint="default"/>
        <w:lang w:val="es-ES" w:eastAsia="es-ES" w:bidi="es-ES"/>
      </w:rPr>
    </w:lvl>
    <w:lvl w:ilvl="3" w:tplc="4FCEE4BC">
      <w:numFmt w:val="bullet"/>
      <w:lvlText w:val="•"/>
      <w:lvlJc w:val="left"/>
      <w:pPr>
        <w:ind w:left="1147" w:hanging="197"/>
      </w:pPr>
      <w:rPr>
        <w:rFonts w:hint="default"/>
        <w:lang w:val="es-ES" w:eastAsia="es-ES" w:bidi="es-ES"/>
      </w:rPr>
    </w:lvl>
    <w:lvl w:ilvl="4" w:tplc="B9101FE8">
      <w:numFmt w:val="bullet"/>
      <w:lvlText w:val="•"/>
      <w:lvlJc w:val="left"/>
      <w:pPr>
        <w:ind w:left="1496" w:hanging="197"/>
      </w:pPr>
      <w:rPr>
        <w:rFonts w:hint="default"/>
        <w:lang w:val="es-ES" w:eastAsia="es-ES" w:bidi="es-ES"/>
      </w:rPr>
    </w:lvl>
    <w:lvl w:ilvl="5" w:tplc="8F0A07A6">
      <w:numFmt w:val="bullet"/>
      <w:lvlText w:val="•"/>
      <w:lvlJc w:val="left"/>
      <w:pPr>
        <w:ind w:left="1845" w:hanging="197"/>
      </w:pPr>
      <w:rPr>
        <w:rFonts w:hint="default"/>
        <w:lang w:val="es-ES" w:eastAsia="es-ES" w:bidi="es-ES"/>
      </w:rPr>
    </w:lvl>
    <w:lvl w:ilvl="6" w:tplc="EE166CC2">
      <w:numFmt w:val="bullet"/>
      <w:lvlText w:val="•"/>
      <w:lvlJc w:val="left"/>
      <w:pPr>
        <w:ind w:left="2194" w:hanging="197"/>
      </w:pPr>
      <w:rPr>
        <w:rFonts w:hint="default"/>
        <w:lang w:val="es-ES" w:eastAsia="es-ES" w:bidi="es-ES"/>
      </w:rPr>
    </w:lvl>
    <w:lvl w:ilvl="7" w:tplc="BBC2B112">
      <w:numFmt w:val="bullet"/>
      <w:lvlText w:val="•"/>
      <w:lvlJc w:val="left"/>
      <w:pPr>
        <w:ind w:left="2543" w:hanging="197"/>
      </w:pPr>
      <w:rPr>
        <w:rFonts w:hint="default"/>
        <w:lang w:val="es-ES" w:eastAsia="es-ES" w:bidi="es-ES"/>
      </w:rPr>
    </w:lvl>
    <w:lvl w:ilvl="8" w:tplc="8FC4E8C0">
      <w:numFmt w:val="bullet"/>
      <w:lvlText w:val="•"/>
      <w:lvlJc w:val="left"/>
      <w:pPr>
        <w:ind w:left="2892" w:hanging="197"/>
      </w:pPr>
      <w:rPr>
        <w:rFonts w:hint="default"/>
        <w:lang w:val="es-ES" w:eastAsia="es-ES" w:bidi="es-ES"/>
      </w:rPr>
    </w:lvl>
  </w:abstractNum>
  <w:abstractNum w:abstractNumId="10" w15:restartNumberingAfterBreak="0">
    <w:nsid w:val="2DEB434A"/>
    <w:multiLevelType w:val="multilevel"/>
    <w:tmpl w:val="E190E7AE"/>
    <w:lvl w:ilvl="0">
      <w:start w:val="1"/>
      <w:numFmt w:val="decimal"/>
      <w:lvlText w:val="%1"/>
      <w:lvlJc w:val="left"/>
      <w:pPr>
        <w:ind w:left="682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98" w:hanging="576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42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6" w:hanging="1224"/>
      </w:pPr>
      <w:rPr>
        <w:rFonts w:hint="default"/>
        <w:b/>
        <w:bCs/>
        <w:spacing w:val="-2"/>
        <w:w w:val="99"/>
        <w:lang w:val="es-ES" w:eastAsia="es-ES" w:bidi="es-ES"/>
      </w:rPr>
    </w:lvl>
    <w:lvl w:ilvl="4">
      <w:numFmt w:val="bullet"/>
      <w:lvlText w:val="•"/>
      <w:lvlJc w:val="left"/>
      <w:pPr>
        <w:ind w:left="1740" w:hanging="122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080" w:hanging="122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40" w:hanging="122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4316" w:hanging="122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193" w:hanging="1224"/>
      </w:pPr>
      <w:rPr>
        <w:rFonts w:hint="default"/>
        <w:lang w:val="es-ES" w:eastAsia="es-ES" w:bidi="es-ES"/>
      </w:rPr>
    </w:lvl>
  </w:abstractNum>
  <w:abstractNum w:abstractNumId="11" w15:restartNumberingAfterBreak="0">
    <w:nsid w:val="2E117D2E"/>
    <w:multiLevelType w:val="hybridMultilevel"/>
    <w:tmpl w:val="21D8BAF0"/>
    <w:lvl w:ilvl="0" w:tplc="1D3E24CA">
      <w:start w:val="1"/>
      <w:numFmt w:val="decimal"/>
      <w:lvlText w:val="(%1)"/>
      <w:lvlJc w:val="left"/>
      <w:pPr>
        <w:ind w:left="1056" w:hanging="375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CD642CA8">
      <w:numFmt w:val="bullet"/>
      <w:lvlText w:val="•"/>
      <w:lvlJc w:val="left"/>
      <w:pPr>
        <w:ind w:left="1948" w:hanging="375"/>
      </w:pPr>
      <w:rPr>
        <w:rFonts w:hint="default"/>
        <w:lang w:val="es-ES" w:eastAsia="es-ES" w:bidi="es-ES"/>
      </w:rPr>
    </w:lvl>
    <w:lvl w:ilvl="2" w:tplc="75AE10AA">
      <w:numFmt w:val="bullet"/>
      <w:lvlText w:val="•"/>
      <w:lvlJc w:val="left"/>
      <w:pPr>
        <w:ind w:left="2837" w:hanging="375"/>
      </w:pPr>
      <w:rPr>
        <w:rFonts w:hint="default"/>
        <w:lang w:val="es-ES" w:eastAsia="es-ES" w:bidi="es-ES"/>
      </w:rPr>
    </w:lvl>
    <w:lvl w:ilvl="3" w:tplc="C76896A6">
      <w:numFmt w:val="bullet"/>
      <w:lvlText w:val="•"/>
      <w:lvlJc w:val="left"/>
      <w:pPr>
        <w:ind w:left="3725" w:hanging="375"/>
      </w:pPr>
      <w:rPr>
        <w:rFonts w:hint="default"/>
        <w:lang w:val="es-ES" w:eastAsia="es-ES" w:bidi="es-ES"/>
      </w:rPr>
    </w:lvl>
    <w:lvl w:ilvl="4" w:tplc="DD2C6786">
      <w:numFmt w:val="bullet"/>
      <w:lvlText w:val="•"/>
      <w:lvlJc w:val="left"/>
      <w:pPr>
        <w:ind w:left="4614" w:hanging="375"/>
      </w:pPr>
      <w:rPr>
        <w:rFonts w:hint="default"/>
        <w:lang w:val="es-ES" w:eastAsia="es-ES" w:bidi="es-ES"/>
      </w:rPr>
    </w:lvl>
    <w:lvl w:ilvl="5" w:tplc="DCBE18DA">
      <w:numFmt w:val="bullet"/>
      <w:lvlText w:val="•"/>
      <w:lvlJc w:val="left"/>
      <w:pPr>
        <w:ind w:left="5503" w:hanging="375"/>
      </w:pPr>
      <w:rPr>
        <w:rFonts w:hint="default"/>
        <w:lang w:val="es-ES" w:eastAsia="es-ES" w:bidi="es-ES"/>
      </w:rPr>
    </w:lvl>
    <w:lvl w:ilvl="6" w:tplc="BF56D796">
      <w:numFmt w:val="bullet"/>
      <w:lvlText w:val="•"/>
      <w:lvlJc w:val="left"/>
      <w:pPr>
        <w:ind w:left="6391" w:hanging="375"/>
      </w:pPr>
      <w:rPr>
        <w:rFonts w:hint="default"/>
        <w:lang w:val="es-ES" w:eastAsia="es-ES" w:bidi="es-ES"/>
      </w:rPr>
    </w:lvl>
    <w:lvl w:ilvl="7" w:tplc="4D2CE794">
      <w:numFmt w:val="bullet"/>
      <w:lvlText w:val="•"/>
      <w:lvlJc w:val="left"/>
      <w:pPr>
        <w:ind w:left="7280" w:hanging="375"/>
      </w:pPr>
      <w:rPr>
        <w:rFonts w:hint="default"/>
        <w:lang w:val="es-ES" w:eastAsia="es-ES" w:bidi="es-ES"/>
      </w:rPr>
    </w:lvl>
    <w:lvl w:ilvl="8" w:tplc="B096007E">
      <w:numFmt w:val="bullet"/>
      <w:lvlText w:val="•"/>
      <w:lvlJc w:val="left"/>
      <w:pPr>
        <w:ind w:left="8169" w:hanging="375"/>
      </w:pPr>
      <w:rPr>
        <w:rFonts w:hint="default"/>
        <w:lang w:val="es-ES" w:eastAsia="es-ES" w:bidi="es-ES"/>
      </w:rPr>
    </w:lvl>
  </w:abstractNum>
  <w:abstractNum w:abstractNumId="12" w15:restartNumberingAfterBreak="0">
    <w:nsid w:val="43793284"/>
    <w:multiLevelType w:val="hybridMultilevel"/>
    <w:tmpl w:val="6158F830"/>
    <w:lvl w:ilvl="0" w:tplc="1022460C">
      <w:start w:val="7"/>
      <w:numFmt w:val="decimal"/>
      <w:lvlText w:val="%1"/>
      <w:lvlJc w:val="left"/>
      <w:pPr>
        <w:ind w:left="107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BD4212F0">
      <w:numFmt w:val="bullet"/>
      <w:lvlText w:val="•"/>
      <w:lvlJc w:val="left"/>
      <w:pPr>
        <w:ind w:left="449" w:hanging="197"/>
      </w:pPr>
      <w:rPr>
        <w:rFonts w:hint="default"/>
        <w:lang w:val="es-ES" w:eastAsia="es-ES" w:bidi="es-ES"/>
      </w:rPr>
    </w:lvl>
    <w:lvl w:ilvl="2" w:tplc="D68AF1AE">
      <w:numFmt w:val="bullet"/>
      <w:lvlText w:val="•"/>
      <w:lvlJc w:val="left"/>
      <w:pPr>
        <w:ind w:left="798" w:hanging="197"/>
      </w:pPr>
      <w:rPr>
        <w:rFonts w:hint="default"/>
        <w:lang w:val="es-ES" w:eastAsia="es-ES" w:bidi="es-ES"/>
      </w:rPr>
    </w:lvl>
    <w:lvl w:ilvl="3" w:tplc="5A364C68">
      <w:numFmt w:val="bullet"/>
      <w:lvlText w:val="•"/>
      <w:lvlJc w:val="left"/>
      <w:pPr>
        <w:ind w:left="1147" w:hanging="197"/>
      </w:pPr>
      <w:rPr>
        <w:rFonts w:hint="default"/>
        <w:lang w:val="es-ES" w:eastAsia="es-ES" w:bidi="es-ES"/>
      </w:rPr>
    </w:lvl>
    <w:lvl w:ilvl="4" w:tplc="87449AFC">
      <w:numFmt w:val="bullet"/>
      <w:lvlText w:val="•"/>
      <w:lvlJc w:val="left"/>
      <w:pPr>
        <w:ind w:left="1496" w:hanging="197"/>
      </w:pPr>
      <w:rPr>
        <w:rFonts w:hint="default"/>
        <w:lang w:val="es-ES" w:eastAsia="es-ES" w:bidi="es-ES"/>
      </w:rPr>
    </w:lvl>
    <w:lvl w:ilvl="5" w:tplc="377627C8">
      <w:numFmt w:val="bullet"/>
      <w:lvlText w:val="•"/>
      <w:lvlJc w:val="left"/>
      <w:pPr>
        <w:ind w:left="1845" w:hanging="197"/>
      </w:pPr>
      <w:rPr>
        <w:rFonts w:hint="default"/>
        <w:lang w:val="es-ES" w:eastAsia="es-ES" w:bidi="es-ES"/>
      </w:rPr>
    </w:lvl>
    <w:lvl w:ilvl="6" w:tplc="71D465E4">
      <w:numFmt w:val="bullet"/>
      <w:lvlText w:val="•"/>
      <w:lvlJc w:val="left"/>
      <w:pPr>
        <w:ind w:left="2194" w:hanging="197"/>
      </w:pPr>
      <w:rPr>
        <w:rFonts w:hint="default"/>
        <w:lang w:val="es-ES" w:eastAsia="es-ES" w:bidi="es-ES"/>
      </w:rPr>
    </w:lvl>
    <w:lvl w:ilvl="7" w:tplc="521EE280">
      <w:numFmt w:val="bullet"/>
      <w:lvlText w:val="•"/>
      <w:lvlJc w:val="left"/>
      <w:pPr>
        <w:ind w:left="2543" w:hanging="197"/>
      </w:pPr>
      <w:rPr>
        <w:rFonts w:hint="default"/>
        <w:lang w:val="es-ES" w:eastAsia="es-ES" w:bidi="es-ES"/>
      </w:rPr>
    </w:lvl>
    <w:lvl w:ilvl="8" w:tplc="EF845ADC">
      <w:numFmt w:val="bullet"/>
      <w:lvlText w:val="•"/>
      <w:lvlJc w:val="left"/>
      <w:pPr>
        <w:ind w:left="2892" w:hanging="197"/>
      </w:pPr>
      <w:rPr>
        <w:rFonts w:hint="default"/>
        <w:lang w:val="es-ES" w:eastAsia="es-ES" w:bidi="es-ES"/>
      </w:rPr>
    </w:lvl>
  </w:abstractNum>
  <w:abstractNum w:abstractNumId="13" w15:restartNumberingAfterBreak="0">
    <w:nsid w:val="47263B5F"/>
    <w:multiLevelType w:val="multilevel"/>
    <w:tmpl w:val="7D8AAD3E"/>
    <w:lvl w:ilvl="0">
      <w:start w:val="1"/>
      <w:numFmt w:val="decimal"/>
      <w:lvlText w:val="%1"/>
      <w:lvlJc w:val="left"/>
      <w:pPr>
        <w:ind w:left="802" w:hanging="48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282" w:hanging="72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02" w:hanging="96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242" w:hanging="120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4">
      <w:numFmt w:val="bullet"/>
      <w:lvlText w:val="•"/>
      <w:lvlJc w:val="left"/>
      <w:pPr>
        <w:ind w:left="3340" w:hanging="120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41" w:hanging="120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42" w:hanging="120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43" w:hanging="120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44" w:hanging="1200"/>
      </w:pPr>
      <w:rPr>
        <w:rFonts w:hint="default"/>
        <w:lang w:val="es-ES" w:eastAsia="es-ES" w:bidi="es-ES"/>
      </w:rPr>
    </w:lvl>
  </w:abstractNum>
  <w:abstractNum w:abstractNumId="14" w15:restartNumberingAfterBreak="0">
    <w:nsid w:val="47305191"/>
    <w:multiLevelType w:val="hybridMultilevel"/>
    <w:tmpl w:val="DD385998"/>
    <w:lvl w:ilvl="0" w:tplc="8BC0BB98">
      <w:numFmt w:val="bullet"/>
      <w:lvlText w:val="-"/>
      <w:lvlJc w:val="left"/>
      <w:pPr>
        <w:ind w:left="107" w:hanging="161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6832E5F8">
      <w:numFmt w:val="bullet"/>
      <w:lvlText w:val="•"/>
      <w:lvlJc w:val="left"/>
      <w:pPr>
        <w:ind w:left="557" w:hanging="161"/>
      </w:pPr>
      <w:rPr>
        <w:rFonts w:hint="default"/>
        <w:lang w:val="es-ES" w:eastAsia="es-ES" w:bidi="es-ES"/>
      </w:rPr>
    </w:lvl>
    <w:lvl w:ilvl="2" w:tplc="1F5EA806">
      <w:numFmt w:val="bullet"/>
      <w:lvlText w:val="•"/>
      <w:lvlJc w:val="left"/>
      <w:pPr>
        <w:ind w:left="1014" w:hanging="161"/>
      </w:pPr>
      <w:rPr>
        <w:rFonts w:hint="default"/>
        <w:lang w:val="es-ES" w:eastAsia="es-ES" w:bidi="es-ES"/>
      </w:rPr>
    </w:lvl>
    <w:lvl w:ilvl="3" w:tplc="7BF8496E">
      <w:numFmt w:val="bullet"/>
      <w:lvlText w:val="•"/>
      <w:lvlJc w:val="left"/>
      <w:pPr>
        <w:ind w:left="1471" w:hanging="161"/>
      </w:pPr>
      <w:rPr>
        <w:rFonts w:hint="default"/>
        <w:lang w:val="es-ES" w:eastAsia="es-ES" w:bidi="es-ES"/>
      </w:rPr>
    </w:lvl>
    <w:lvl w:ilvl="4" w:tplc="65946160">
      <w:numFmt w:val="bullet"/>
      <w:lvlText w:val="•"/>
      <w:lvlJc w:val="left"/>
      <w:pPr>
        <w:ind w:left="1928" w:hanging="161"/>
      </w:pPr>
      <w:rPr>
        <w:rFonts w:hint="default"/>
        <w:lang w:val="es-ES" w:eastAsia="es-ES" w:bidi="es-ES"/>
      </w:rPr>
    </w:lvl>
    <w:lvl w:ilvl="5" w:tplc="1E228658">
      <w:numFmt w:val="bullet"/>
      <w:lvlText w:val="•"/>
      <w:lvlJc w:val="left"/>
      <w:pPr>
        <w:ind w:left="2385" w:hanging="161"/>
      </w:pPr>
      <w:rPr>
        <w:rFonts w:hint="default"/>
        <w:lang w:val="es-ES" w:eastAsia="es-ES" w:bidi="es-ES"/>
      </w:rPr>
    </w:lvl>
    <w:lvl w:ilvl="6" w:tplc="55807FC0">
      <w:numFmt w:val="bullet"/>
      <w:lvlText w:val="•"/>
      <w:lvlJc w:val="left"/>
      <w:pPr>
        <w:ind w:left="2842" w:hanging="161"/>
      </w:pPr>
      <w:rPr>
        <w:rFonts w:hint="default"/>
        <w:lang w:val="es-ES" w:eastAsia="es-ES" w:bidi="es-ES"/>
      </w:rPr>
    </w:lvl>
    <w:lvl w:ilvl="7" w:tplc="7C5C65C0">
      <w:numFmt w:val="bullet"/>
      <w:lvlText w:val="•"/>
      <w:lvlJc w:val="left"/>
      <w:pPr>
        <w:ind w:left="3299" w:hanging="161"/>
      </w:pPr>
      <w:rPr>
        <w:rFonts w:hint="default"/>
        <w:lang w:val="es-ES" w:eastAsia="es-ES" w:bidi="es-ES"/>
      </w:rPr>
    </w:lvl>
    <w:lvl w:ilvl="8" w:tplc="FB1CFD7C">
      <w:numFmt w:val="bullet"/>
      <w:lvlText w:val="•"/>
      <w:lvlJc w:val="left"/>
      <w:pPr>
        <w:ind w:left="3756" w:hanging="161"/>
      </w:pPr>
      <w:rPr>
        <w:rFonts w:hint="default"/>
        <w:lang w:val="es-ES" w:eastAsia="es-ES" w:bidi="es-ES"/>
      </w:rPr>
    </w:lvl>
  </w:abstractNum>
  <w:abstractNum w:abstractNumId="15" w15:restartNumberingAfterBreak="0">
    <w:nsid w:val="4C8D7182"/>
    <w:multiLevelType w:val="hybridMultilevel"/>
    <w:tmpl w:val="8CE49160"/>
    <w:lvl w:ilvl="0" w:tplc="A2422DE2">
      <w:numFmt w:val="bullet"/>
      <w:lvlText w:val="-"/>
      <w:lvlJc w:val="left"/>
      <w:pPr>
        <w:ind w:left="322" w:hanging="161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B8704C3E">
      <w:numFmt w:val="bullet"/>
      <w:lvlText w:val="•"/>
      <w:lvlJc w:val="left"/>
      <w:pPr>
        <w:ind w:left="1282" w:hanging="161"/>
      </w:pPr>
      <w:rPr>
        <w:rFonts w:hint="default"/>
        <w:lang w:val="es-ES" w:eastAsia="es-ES" w:bidi="es-ES"/>
      </w:rPr>
    </w:lvl>
    <w:lvl w:ilvl="2" w:tplc="43CEC1B0">
      <w:numFmt w:val="bullet"/>
      <w:lvlText w:val="•"/>
      <w:lvlJc w:val="left"/>
      <w:pPr>
        <w:ind w:left="2245" w:hanging="161"/>
      </w:pPr>
      <w:rPr>
        <w:rFonts w:hint="default"/>
        <w:lang w:val="es-ES" w:eastAsia="es-ES" w:bidi="es-ES"/>
      </w:rPr>
    </w:lvl>
    <w:lvl w:ilvl="3" w:tplc="21B0ADD2">
      <w:numFmt w:val="bullet"/>
      <w:lvlText w:val="•"/>
      <w:lvlJc w:val="left"/>
      <w:pPr>
        <w:ind w:left="3207" w:hanging="161"/>
      </w:pPr>
      <w:rPr>
        <w:rFonts w:hint="default"/>
        <w:lang w:val="es-ES" w:eastAsia="es-ES" w:bidi="es-ES"/>
      </w:rPr>
    </w:lvl>
    <w:lvl w:ilvl="4" w:tplc="DCD20BDC">
      <w:numFmt w:val="bullet"/>
      <w:lvlText w:val="•"/>
      <w:lvlJc w:val="left"/>
      <w:pPr>
        <w:ind w:left="4170" w:hanging="161"/>
      </w:pPr>
      <w:rPr>
        <w:rFonts w:hint="default"/>
        <w:lang w:val="es-ES" w:eastAsia="es-ES" w:bidi="es-ES"/>
      </w:rPr>
    </w:lvl>
    <w:lvl w:ilvl="5" w:tplc="4DBEE346">
      <w:numFmt w:val="bullet"/>
      <w:lvlText w:val="•"/>
      <w:lvlJc w:val="left"/>
      <w:pPr>
        <w:ind w:left="5133" w:hanging="161"/>
      </w:pPr>
      <w:rPr>
        <w:rFonts w:hint="default"/>
        <w:lang w:val="es-ES" w:eastAsia="es-ES" w:bidi="es-ES"/>
      </w:rPr>
    </w:lvl>
    <w:lvl w:ilvl="6" w:tplc="A2807A52">
      <w:numFmt w:val="bullet"/>
      <w:lvlText w:val="•"/>
      <w:lvlJc w:val="left"/>
      <w:pPr>
        <w:ind w:left="6095" w:hanging="161"/>
      </w:pPr>
      <w:rPr>
        <w:rFonts w:hint="default"/>
        <w:lang w:val="es-ES" w:eastAsia="es-ES" w:bidi="es-ES"/>
      </w:rPr>
    </w:lvl>
    <w:lvl w:ilvl="7" w:tplc="3C306A44">
      <w:numFmt w:val="bullet"/>
      <w:lvlText w:val="•"/>
      <w:lvlJc w:val="left"/>
      <w:pPr>
        <w:ind w:left="7058" w:hanging="161"/>
      </w:pPr>
      <w:rPr>
        <w:rFonts w:hint="default"/>
        <w:lang w:val="es-ES" w:eastAsia="es-ES" w:bidi="es-ES"/>
      </w:rPr>
    </w:lvl>
    <w:lvl w:ilvl="8" w:tplc="3E4C6056">
      <w:numFmt w:val="bullet"/>
      <w:lvlText w:val="•"/>
      <w:lvlJc w:val="left"/>
      <w:pPr>
        <w:ind w:left="8021" w:hanging="161"/>
      </w:pPr>
      <w:rPr>
        <w:rFonts w:hint="default"/>
        <w:lang w:val="es-ES" w:eastAsia="es-ES" w:bidi="es-ES"/>
      </w:rPr>
    </w:lvl>
  </w:abstractNum>
  <w:abstractNum w:abstractNumId="16" w15:restartNumberingAfterBreak="0">
    <w:nsid w:val="55770777"/>
    <w:multiLevelType w:val="hybridMultilevel"/>
    <w:tmpl w:val="00F064C8"/>
    <w:lvl w:ilvl="0" w:tplc="CEE845C2">
      <w:start w:val="1"/>
      <w:numFmt w:val="decimal"/>
      <w:lvlText w:val="(%1)"/>
      <w:lvlJc w:val="left"/>
      <w:pPr>
        <w:ind w:left="1056" w:hanging="375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B8C63154">
      <w:numFmt w:val="bullet"/>
      <w:lvlText w:val="•"/>
      <w:lvlJc w:val="left"/>
      <w:pPr>
        <w:ind w:left="1948" w:hanging="375"/>
      </w:pPr>
      <w:rPr>
        <w:rFonts w:hint="default"/>
        <w:lang w:val="es-ES" w:eastAsia="es-ES" w:bidi="es-ES"/>
      </w:rPr>
    </w:lvl>
    <w:lvl w:ilvl="2" w:tplc="C3E60816">
      <w:numFmt w:val="bullet"/>
      <w:lvlText w:val="•"/>
      <w:lvlJc w:val="left"/>
      <w:pPr>
        <w:ind w:left="2837" w:hanging="375"/>
      </w:pPr>
      <w:rPr>
        <w:rFonts w:hint="default"/>
        <w:lang w:val="es-ES" w:eastAsia="es-ES" w:bidi="es-ES"/>
      </w:rPr>
    </w:lvl>
    <w:lvl w:ilvl="3" w:tplc="79063FE8">
      <w:numFmt w:val="bullet"/>
      <w:lvlText w:val="•"/>
      <w:lvlJc w:val="left"/>
      <w:pPr>
        <w:ind w:left="3725" w:hanging="375"/>
      </w:pPr>
      <w:rPr>
        <w:rFonts w:hint="default"/>
        <w:lang w:val="es-ES" w:eastAsia="es-ES" w:bidi="es-ES"/>
      </w:rPr>
    </w:lvl>
    <w:lvl w:ilvl="4" w:tplc="087E1ECA">
      <w:numFmt w:val="bullet"/>
      <w:lvlText w:val="•"/>
      <w:lvlJc w:val="left"/>
      <w:pPr>
        <w:ind w:left="4614" w:hanging="375"/>
      </w:pPr>
      <w:rPr>
        <w:rFonts w:hint="default"/>
        <w:lang w:val="es-ES" w:eastAsia="es-ES" w:bidi="es-ES"/>
      </w:rPr>
    </w:lvl>
    <w:lvl w:ilvl="5" w:tplc="AE36ED12">
      <w:numFmt w:val="bullet"/>
      <w:lvlText w:val="•"/>
      <w:lvlJc w:val="left"/>
      <w:pPr>
        <w:ind w:left="5503" w:hanging="375"/>
      </w:pPr>
      <w:rPr>
        <w:rFonts w:hint="default"/>
        <w:lang w:val="es-ES" w:eastAsia="es-ES" w:bidi="es-ES"/>
      </w:rPr>
    </w:lvl>
    <w:lvl w:ilvl="6" w:tplc="57664B02">
      <w:numFmt w:val="bullet"/>
      <w:lvlText w:val="•"/>
      <w:lvlJc w:val="left"/>
      <w:pPr>
        <w:ind w:left="6391" w:hanging="375"/>
      </w:pPr>
      <w:rPr>
        <w:rFonts w:hint="default"/>
        <w:lang w:val="es-ES" w:eastAsia="es-ES" w:bidi="es-ES"/>
      </w:rPr>
    </w:lvl>
    <w:lvl w:ilvl="7" w:tplc="060444EA">
      <w:numFmt w:val="bullet"/>
      <w:lvlText w:val="•"/>
      <w:lvlJc w:val="left"/>
      <w:pPr>
        <w:ind w:left="7280" w:hanging="375"/>
      </w:pPr>
      <w:rPr>
        <w:rFonts w:hint="default"/>
        <w:lang w:val="es-ES" w:eastAsia="es-ES" w:bidi="es-ES"/>
      </w:rPr>
    </w:lvl>
    <w:lvl w:ilvl="8" w:tplc="2CA0532E">
      <w:numFmt w:val="bullet"/>
      <w:lvlText w:val="•"/>
      <w:lvlJc w:val="left"/>
      <w:pPr>
        <w:ind w:left="8169" w:hanging="375"/>
      </w:pPr>
      <w:rPr>
        <w:rFonts w:hint="default"/>
        <w:lang w:val="es-ES" w:eastAsia="es-ES" w:bidi="es-ES"/>
      </w:rPr>
    </w:lvl>
  </w:abstractNum>
  <w:abstractNum w:abstractNumId="17" w15:restartNumberingAfterBreak="0">
    <w:nsid w:val="58E4623D"/>
    <w:multiLevelType w:val="hybridMultilevel"/>
    <w:tmpl w:val="1138174C"/>
    <w:lvl w:ilvl="0" w:tplc="351A8DBC">
      <w:start w:val="1"/>
      <w:numFmt w:val="decimal"/>
      <w:lvlText w:val="%1"/>
      <w:lvlJc w:val="left"/>
      <w:pPr>
        <w:ind w:left="107" w:hanging="197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DCD42C1E">
      <w:numFmt w:val="bullet"/>
      <w:lvlText w:val="•"/>
      <w:lvlJc w:val="left"/>
      <w:pPr>
        <w:ind w:left="485" w:hanging="197"/>
      </w:pPr>
      <w:rPr>
        <w:rFonts w:hint="default"/>
        <w:lang w:val="es-ES" w:eastAsia="es-ES" w:bidi="es-ES"/>
      </w:rPr>
    </w:lvl>
    <w:lvl w:ilvl="2" w:tplc="DF041C5C">
      <w:numFmt w:val="bullet"/>
      <w:lvlText w:val="•"/>
      <w:lvlJc w:val="left"/>
      <w:pPr>
        <w:ind w:left="870" w:hanging="197"/>
      </w:pPr>
      <w:rPr>
        <w:rFonts w:hint="default"/>
        <w:lang w:val="es-ES" w:eastAsia="es-ES" w:bidi="es-ES"/>
      </w:rPr>
    </w:lvl>
    <w:lvl w:ilvl="3" w:tplc="459E282E">
      <w:numFmt w:val="bullet"/>
      <w:lvlText w:val="•"/>
      <w:lvlJc w:val="left"/>
      <w:pPr>
        <w:ind w:left="1255" w:hanging="197"/>
      </w:pPr>
      <w:rPr>
        <w:rFonts w:hint="default"/>
        <w:lang w:val="es-ES" w:eastAsia="es-ES" w:bidi="es-ES"/>
      </w:rPr>
    </w:lvl>
    <w:lvl w:ilvl="4" w:tplc="D2D27AB6">
      <w:numFmt w:val="bullet"/>
      <w:lvlText w:val="•"/>
      <w:lvlJc w:val="left"/>
      <w:pPr>
        <w:ind w:left="1640" w:hanging="197"/>
      </w:pPr>
      <w:rPr>
        <w:rFonts w:hint="default"/>
        <w:lang w:val="es-ES" w:eastAsia="es-ES" w:bidi="es-ES"/>
      </w:rPr>
    </w:lvl>
    <w:lvl w:ilvl="5" w:tplc="2982C4D8">
      <w:numFmt w:val="bullet"/>
      <w:lvlText w:val="•"/>
      <w:lvlJc w:val="left"/>
      <w:pPr>
        <w:ind w:left="2025" w:hanging="197"/>
      </w:pPr>
      <w:rPr>
        <w:rFonts w:hint="default"/>
        <w:lang w:val="es-ES" w:eastAsia="es-ES" w:bidi="es-ES"/>
      </w:rPr>
    </w:lvl>
    <w:lvl w:ilvl="6" w:tplc="06CC30A8">
      <w:numFmt w:val="bullet"/>
      <w:lvlText w:val="•"/>
      <w:lvlJc w:val="left"/>
      <w:pPr>
        <w:ind w:left="2410" w:hanging="197"/>
      </w:pPr>
      <w:rPr>
        <w:rFonts w:hint="default"/>
        <w:lang w:val="es-ES" w:eastAsia="es-ES" w:bidi="es-ES"/>
      </w:rPr>
    </w:lvl>
    <w:lvl w:ilvl="7" w:tplc="1F7E88D6">
      <w:numFmt w:val="bullet"/>
      <w:lvlText w:val="•"/>
      <w:lvlJc w:val="left"/>
      <w:pPr>
        <w:ind w:left="2795" w:hanging="197"/>
      </w:pPr>
      <w:rPr>
        <w:rFonts w:hint="default"/>
        <w:lang w:val="es-ES" w:eastAsia="es-ES" w:bidi="es-ES"/>
      </w:rPr>
    </w:lvl>
    <w:lvl w:ilvl="8" w:tplc="E5987AE6">
      <w:numFmt w:val="bullet"/>
      <w:lvlText w:val="•"/>
      <w:lvlJc w:val="left"/>
      <w:pPr>
        <w:ind w:left="3180" w:hanging="197"/>
      </w:pPr>
      <w:rPr>
        <w:rFonts w:hint="default"/>
        <w:lang w:val="es-ES" w:eastAsia="es-ES" w:bidi="es-ES"/>
      </w:rPr>
    </w:lvl>
  </w:abstractNum>
  <w:abstractNum w:abstractNumId="18" w15:restartNumberingAfterBreak="0">
    <w:nsid w:val="5E5A671F"/>
    <w:multiLevelType w:val="hybridMultilevel"/>
    <w:tmpl w:val="B268D8A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3DE770F"/>
    <w:multiLevelType w:val="hybridMultilevel"/>
    <w:tmpl w:val="85B4DACC"/>
    <w:lvl w:ilvl="0" w:tplc="527EFC7E">
      <w:numFmt w:val="bullet"/>
      <w:lvlText w:val="-"/>
      <w:lvlJc w:val="left"/>
      <w:pPr>
        <w:ind w:left="107" w:hanging="161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0EB47E8A">
      <w:numFmt w:val="bullet"/>
      <w:lvlText w:val="•"/>
      <w:lvlJc w:val="left"/>
      <w:pPr>
        <w:ind w:left="539" w:hanging="161"/>
      </w:pPr>
      <w:rPr>
        <w:rFonts w:hint="default"/>
        <w:lang w:val="es-ES" w:eastAsia="es-ES" w:bidi="es-ES"/>
      </w:rPr>
    </w:lvl>
    <w:lvl w:ilvl="2" w:tplc="DF8E02C2">
      <w:numFmt w:val="bullet"/>
      <w:lvlText w:val="•"/>
      <w:lvlJc w:val="left"/>
      <w:pPr>
        <w:ind w:left="978" w:hanging="161"/>
      </w:pPr>
      <w:rPr>
        <w:rFonts w:hint="default"/>
        <w:lang w:val="es-ES" w:eastAsia="es-ES" w:bidi="es-ES"/>
      </w:rPr>
    </w:lvl>
    <w:lvl w:ilvl="3" w:tplc="4724C422">
      <w:numFmt w:val="bullet"/>
      <w:lvlText w:val="•"/>
      <w:lvlJc w:val="left"/>
      <w:pPr>
        <w:ind w:left="1417" w:hanging="161"/>
      </w:pPr>
      <w:rPr>
        <w:rFonts w:hint="default"/>
        <w:lang w:val="es-ES" w:eastAsia="es-ES" w:bidi="es-ES"/>
      </w:rPr>
    </w:lvl>
    <w:lvl w:ilvl="4" w:tplc="C89822C4">
      <w:numFmt w:val="bullet"/>
      <w:lvlText w:val="•"/>
      <w:lvlJc w:val="left"/>
      <w:pPr>
        <w:ind w:left="1856" w:hanging="161"/>
      </w:pPr>
      <w:rPr>
        <w:rFonts w:hint="default"/>
        <w:lang w:val="es-ES" w:eastAsia="es-ES" w:bidi="es-ES"/>
      </w:rPr>
    </w:lvl>
    <w:lvl w:ilvl="5" w:tplc="1EAE71B0">
      <w:numFmt w:val="bullet"/>
      <w:lvlText w:val="•"/>
      <w:lvlJc w:val="left"/>
      <w:pPr>
        <w:ind w:left="2295" w:hanging="161"/>
      </w:pPr>
      <w:rPr>
        <w:rFonts w:hint="default"/>
        <w:lang w:val="es-ES" w:eastAsia="es-ES" w:bidi="es-ES"/>
      </w:rPr>
    </w:lvl>
    <w:lvl w:ilvl="6" w:tplc="110E9F3A">
      <w:numFmt w:val="bullet"/>
      <w:lvlText w:val="•"/>
      <w:lvlJc w:val="left"/>
      <w:pPr>
        <w:ind w:left="2734" w:hanging="161"/>
      </w:pPr>
      <w:rPr>
        <w:rFonts w:hint="default"/>
        <w:lang w:val="es-ES" w:eastAsia="es-ES" w:bidi="es-ES"/>
      </w:rPr>
    </w:lvl>
    <w:lvl w:ilvl="7" w:tplc="EC087E8E">
      <w:numFmt w:val="bullet"/>
      <w:lvlText w:val="•"/>
      <w:lvlJc w:val="left"/>
      <w:pPr>
        <w:ind w:left="3173" w:hanging="161"/>
      </w:pPr>
      <w:rPr>
        <w:rFonts w:hint="default"/>
        <w:lang w:val="es-ES" w:eastAsia="es-ES" w:bidi="es-ES"/>
      </w:rPr>
    </w:lvl>
    <w:lvl w:ilvl="8" w:tplc="79FE8106">
      <w:numFmt w:val="bullet"/>
      <w:lvlText w:val="•"/>
      <w:lvlJc w:val="left"/>
      <w:pPr>
        <w:ind w:left="3612" w:hanging="161"/>
      </w:pPr>
      <w:rPr>
        <w:rFonts w:hint="default"/>
        <w:lang w:val="es-ES" w:eastAsia="es-ES" w:bidi="es-ES"/>
      </w:rPr>
    </w:lvl>
  </w:abstractNum>
  <w:abstractNum w:abstractNumId="20" w15:restartNumberingAfterBreak="0">
    <w:nsid w:val="67FF010F"/>
    <w:multiLevelType w:val="multilevel"/>
    <w:tmpl w:val="E190E7AE"/>
    <w:lvl w:ilvl="0">
      <w:start w:val="1"/>
      <w:numFmt w:val="decimal"/>
      <w:lvlText w:val="%1"/>
      <w:lvlJc w:val="left"/>
      <w:pPr>
        <w:ind w:left="682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98" w:hanging="576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42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6" w:hanging="1224"/>
      </w:pPr>
      <w:rPr>
        <w:rFonts w:hint="default"/>
        <w:b/>
        <w:bCs/>
        <w:spacing w:val="-2"/>
        <w:w w:val="99"/>
        <w:lang w:val="es-ES" w:eastAsia="es-ES" w:bidi="es-ES"/>
      </w:rPr>
    </w:lvl>
    <w:lvl w:ilvl="4">
      <w:numFmt w:val="bullet"/>
      <w:lvlText w:val="•"/>
      <w:lvlJc w:val="left"/>
      <w:pPr>
        <w:ind w:left="1740" w:hanging="122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080" w:hanging="122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40" w:hanging="122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4316" w:hanging="122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193" w:hanging="1224"/>
      </w:pPr>
      <w:rPr>
        <w:rFonts w:hint="default"/>
        <w:lang w:val="es-ES" w:eastAsia="es-ES" w:bidi="es-ES"/>
      </w:rPr>
    </w:lvl>
  </w:abstractNum>
  <w:abstractNum w:abstractNumId="21" w15:restartNumberingAfterBreak="0">
    <w:nsid w:val="6A14518C"/>
    <w:multiLevelType w:val="hybridMultilevel"/>
    <w:tmpl w:val="66D6979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ED362F0"/>
    <w:multiLevelType w:val="multilevel"/>
    <w:tmpl w:val="E190E7AE"/>
    <w:lvl w:ilvl="0">
      <w:start w:val="1"/>
      <w:numFmt w:val="decimal"/>
      <w:lvlText w:val="%1"/>
      <w:lvlJc w:val="left"/>
      <w:pPr>
        <w:ind w:left="682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98" w:hanging="576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42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6" w:hanging="1224"/>
      </w:pPr>
      <w:rPr>
        <w:rFonts w:hint="default"/>
        <w:b/>
        <w:bCs/>
        <w:spacing w:val="-2"/>
        <w:w w:val="99"/>
        <w:lang w:val="es-ES" w:eastAsia="es-ES" w:bidi="es-ES"/>
      </w:rPr>
    </w:lvl>
    <w:lvl w:ilvl="4">
      <w:numFmt w:val="bullet"/>
      <w:lvlText w:val="•"/>
      <w:lvlJc w:val="left"/>
      <w:pPr>
        <w:ind w:left="1740" w:hanging="122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080" w:hanging="122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40" w:hanging="122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4316" w:hanging="122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193" w:hanging="1224"/>
      </w:pPr>
      <w:rPr>
        <w:rFonts w:hint="default"/>
        <w:lang w:val="es-ES" w:eastAsia="es-ES" w:bidi="es-ES"/>
      </w:rPr>
    </w:lvl>
  </w:abstractNum>
  <w:abstractNum w:abstractNumId="23" w15:restartNumberingAfterBreak="0">
    <w:nsid w:val="71261439"/>
    <w:multiLevelType w:val="hybridMultilevel"/>
    <w:tmpl w:val="22A207CA"/>
    <w:lvl w:ilvl="0" w:tplc="2C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7"/>
  </w:num>
  <w:num w:numId="5">
    <w:abstractNumId w:val="5"/>
  </w:num>
  <w:num w:numId="6">
    <w:abstractNumId w:val="2"/>
  </w:num>
  <w:num w:numId="7">
    <w:abstractNumId w:val="14"/>
  </w:num>
  <w:num w:numId="8">
    <w:abstractNumId w:val="4"/>
  </w:num>
  <w:num w:numId="9">
    <w:abstractNumId w:val="1"/>
  </w:num>
  <w:num w:numId="10">
    <w:abstractNumId w:val="19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7"/>
  </w:num>
  <w:num w:numId="16">
    <w:abstractNumId w:val="0"/>
  </w:num>
  <w:num w:numId="17">
    <w:abstractNumId w:val="13"/>
  </w:num>
  <w:num w:numId="18">
    <w:abstractNumId w:val="23"/>
  </w:num>
  <w:num w:numId="19">
    <w:abstractNumId w:val="21"/>
  </w:num>
  <w:num w:numId="20">
    <w:abstractNumId w:val="18"/>
  </w:num>
  <w:num w:numId="21">
    <w:abstractNumId w:val="22"/>
  </w:num>
  <w:num w:numId="22">
    <w:abstractNumId w:val="10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22"/>
    <w:rsid w:val="000C3A99"/>
    <w:rsid w:val="00135D9A"/>
    <w:rsid w:val="00172E98"/>
    <w:rsid w:val="001D6B44"/>
    <w:rsid w:val="001F74B5"/>
    <w:rsid w:val="00241C94"/>
    <w:rsid w:val="00281BA6"/>
    <w:rsid w:val="00284F26"/>
    <w:rsid w:val="002962F5"/>
    <w:rsid w:val="002A419F"/>
    <w:rsid w:val="002D57EF"/>
    <w:rsid w:val="003012C9"/>
    <w:rsid w:val="003257E8"/>
    <w:rsid w:val="00374F94"/>
    <w:rsid w:val="003756EB"/>
    <w:rsid w:val="00397126"/>
    <w:rsid w:val="003E058B"/>
    <w:rsid w:val="00413C9E"/>
    <w:rsid w:val="004358BE"/>
    <w:rsid w:val="00451EA3"/>
    <w:rsid w:val="00480DF4"/>
    <w:rsid w:val="004A21D5"/>
    <w:rsid w:val="00506779"/>
    <w:rsid w:val="005E2DE4"/>
    <w:rsid w:val="00602391"/>
    <w:rsid w:val="006335E6"/>
    <w:rsid w:val="00644322"/>
    <w:rsid w:val="0066046D"/>
    <w:rsid w:val="00671A65"/>
    <w:rsid w:val="006D1D97"/>
    <w:rsid w:val="006D67E8"/>
    <w:rsid w:val="00702AC7"/>
    <w:rsid w:val="00712292"/>
    <w:rsid w:val="0073421F"/>
    <w:rsid w:val="00762103"/>
    <w:rsid w:val="00784F3A"/>
    <w:rsid w:val="007964F9"/>
    <w:rsid w:val="007A223A"/>
    <w:rsid w:val="007A27BC"/>
    <w:rsid w:val="007C5DB6"/>
    <w:rsid w:val="008069ED"/>
    <w:rsid w:val="0083120F"/>
    <w:rsid w:val="00850151"/>
    <w:rsid w:val="008B6DAA"/>
    <w:rsid w:val="008C5E6A"/>
    <w:rsid w:val="009109BD"/>
    <w:rsid w:val="00916D8A"/>
    <w:rsid w:val="00923C7F"/>
    <w:rsid w:val="00925446"/>
    <w:rsid w:val="00974B08"/>
    <w:rsid w:val="0098504C"/>
    <w:rsid w:val="00985BD4"/>
    <w:rsid w:val="0099696B"/>
    <w:rsid w:val="009A2113"/>
    <w:rsid w:val="009A380D"/>
    <w:rsid w:val="009C0358"/>
    <w:rsid w:val="00A0315E"/>
    <w:rsid w:val="00A23FDA"/>
    <w:rsid w:val="00A264EF"/>
    <w:rsid w:val="00A710E0"/>
    <w:rsid w:val="00A76D42"/>
    <w:rsid w:val="00AB31CB"/>
    <w:rsid w:val="00AC1E21"/>
    <w:rsid w:val="00B000EE"/>
    <w:rsid w:val="00B032A8"/>
    <w:rsid w:val="00B170C5"/>
    <w:rsid w:val="00B20DF2"/>
    <w:rsid w:val="00B74CD4"/>
    <w:rsid w:val="00BA2397"/>
    <w:rsid w:val="00BA6FED"/>
    <w:rsid w:val="00BB4263"/>
    <w:rsid w:val="00BC0540"/>
    <w:rsid w:val="00BD0ABF"/>
    <w:rsid w:val="00BF730A"/>
    <w:rsid w:val="00C06A44"/>
    <w:rsid w:val="00C140D8"/>
    <w:rsid w:val="00C34FE1"/>
    <w:rsid w:val="00C65E0A"/>
    <w:rsid w:val="00C6779B"/>
    <w:rsid w:val="00CF22F8"/>
    <w:rsid w:val="00D016CB"/>
    <w:rsid w:val="00D31DE9"/>
    <w:rsid w:val="00D62A08"/>
    <w:rsid w:val="00D73269"/>
    <w:rsid w:val="00D74E40"/>
    <w:rsid w:val="00D831D5"/>
    <w:rsid w:val="00D844D1"/>
    <w:rsid w:val="00D9614E"/>
    <w:rsid w:val="00DA24FB"/>
    <w:rsid w:val="00DD019F"/>
    <w:rsid w:val="00DD2727"/>
    <w:rsid w:val="00DD580B"/>
    <w:rsid w:val="00DE2ACD"/>
    <w:rsid w:val="00E1349E"/>
    <w:rsid w:val="00E46EFD"/>
    <w:rsid w:val="00E53667"/>
    <w:rsid w:val="00E710C0"/>
    <w:rsid w:val="00EC089C"/>
    <w:rsid w:val="00EE6DA4"/>
    <w:rsid w:val="00EF4FFB"/>
    <w:rsid w:val="00F102B6"/>
    <w:rsid w:val="00F15C4F"/>
    <w:rsid w:val="00F56417"/>
    <w:rsid w:val="00FD36C9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624B34-505E-491D-8F64-2C7DD5FE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9"/>
      <w:ind w:left="754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898" w:hanging="576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91"/>
      <w:ind w:left="1042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1"/>
    <w:qFormat/>
    <w:pPr>
      <w:ind w:left="2446" w:hanging="1224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1"/>
    <w:qFormat/>
    <w:pPr>
      <w:ind w:left="322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line="242" w:lineRule="exact"/>
      <w:ind w:left="802" w:hanging="480"/>
    </w:pPr>
    <w:rPr>
      <w:sz w:val="20"/>
      <w:szCs w:val="20"/>
    </w:rPr>
  </w:style>
  <w:style w:type="paragraph" w:styleId="TDC2">
    <w:name w:val="toc 2"/>
    <w:basedOn w:val="Normal"/>
    <w:uiPriority w:val="39"/>
    <w:qFormat/>
    <w:pPr>
      <w:spacing w:line="243" w:lineRule="exact"/>
      <w:ind w:left="1282" w:hanging="720"/>
    </w:pPr>
    <w:rPr>
      <w:sz w:val="20"/>
      <w:szCs w:val="20"/>
    </w:rPr>
  </w:style>
  <w:style w:type="paragraph" w:styleId="TDC3">
    <w:name w:val="toc 3"/>
    <w:basedOn w:val="Normal"/>
    <w:uiPriority w:val="39"/>
    <w:qFormat/>
    <w:pPr>
      <w:spacing w:line="243" w:lineRule="exact"/>
      <w:ind w:left="802"/>
    </w:pPr>
    <w:rPr>
      <w:sz w:val="20"/>
      <w:szCs w:val="20"/>
    </w:rPr>
  </w:style>
  <w:style w:type="paragraph" w:styleId="TDC4">
    <w:name w:val="toc 4"/>
    <w:basedOn w:val="Normal"/>
    <w:uiPriority w:val="1"/>
    <w:qFormat/>
    <w:pPr>
      <w:spacing w:line="243" w:lineRule="exact"/>
      <w:ind w:left="2242" w:hanging="120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242" w:hanging="1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01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6CB"/>
    <w:rPr>
      <w:rFonts w:ascii="Tahoma" w:eastAsia="Verdana" w:hAnsi="Tahoma" w:cs="Tahoma"/>
      <w:sz w:val="16"/>
      <w:szCs w:val="16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BC054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69ED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hyperlink" Target="https://XXXXXXXXXX/W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E19D1-4A6F-40A8-932B-172AF4AD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19</Pages>
  <Words>2185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WS</vt:lpstr>
    </vt:vector>
  </TitlesOfParts>
  <Company/>
  <LinksUpToDate>false</LinksUpToDate>
  <CharactersWithSpaces>14180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</dc:title>
  <dc:creator>Gustavo Atadía</dc:creator>
  <cp:lastModifiedBy>Paula</cp:lastModifiedBy>
  <cp:revision>17</cp:revision>
  <dcterms:created xsi:type="dcterms:W3CDTF">2018-09-18T20:01:00Z</dcterms:created>
  <dcterms:modified xsi:type="dcterms:W3CDTF">2018-09-21T16:08:00Z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2018-09-17T00:00:00Z</vt:filetime>
  </property>
</Properties>
</file>