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/>
      <w:r>
        <w:rPr>
          <w:color w:val="1f497d"/>
        </w:rPr>
        <w:t xml:space="preserve">1. Velocidad de re-entrenamiento</w:t>
      </w:r>
      <w:r/>
      <w:r/>
      <w:r/>
      <w:r/>
    </w:p>
    <w:p>
      <w:pPr>
        <w:pBdr/>
        <w:spacing w:after="120"/>
        <w:ind/>
        <w:rPr/>
      </w:pPr>
      <w:r>
        <w:t xml:space="preserve">Qsimov ofrece dos modos de re-entrenamiento: uno resuelve un sistema de ecuaciones lineales de golpe, sin necesidad de iterar por epochs, y otro aplica descenso de gradiente clásico. Sobre MNIST, el sistema lineal alcanza un 98</w:t>
      </w:r>
      <w:r>
        <w:t xml:space="preserve">.2% de precisión en torno a 70 segundos, mientras que el gradiente llega al 98.3% pero tarda unos 220 segundos con 10 epochs. La diferencia de precisión es despreciable (menos de dos décimas), y la de tiempo es tres </w:t>
      </w:r>
      <w:r>
        <w:rPr>
          <w:lang w:val="es-ES"/>
        </w:rPr>
        <w:t xml:space="preserve">veces menor </w:t>
      </w:r>
      <w:r>
        <w:t xml:space="preserve">a favor del sistema lineal.</w:t>
      </w:r>
      <w:r/>
    </w:p>
    <w:p>
      <w:pPr>
        <w:pBdr/>
        <w:spacing w:after="120"/>
        <w:ind/>
        <w:rPr/>
      </w:pPr>
      <w:r>
        <w:t xml:space="preserve">Esta ventaja se amplía en escenarios de actualización continua, donde el coste del sistema lineal permanece prácticamente constante independientemente de cuántos datos o clases haya visto antes.</w:t>
      </w:r>
      <w:r/>
    </w:p>
    <w:p>
      <w:pPr>
        <w:pStyle w:val="693"/>
        <w:pBdr/>
        <w:spacing/>
        <w:ind/>
        <w:rPr/>
      </w:pPr>
      <w:r>
        <w:rPr>
          <w:color w:val="1f497d"/>
        </w:rPr>
        <w:t xml:space="preserve">2. Robustez al hiperparámetro de aprendizaje</w:t>
      </w:r>
      <w:r/>
    </w:p>
    <w:p>
      <w:pPr>
        <w:pBdr/>
        <w:spacing w:after="120"/>
        <w:ind/>
        <w:rPr/>
      </w:pPr>
      <w:r>
        <w:t xml:space="preserve">El learning rate es uno de los ajustes más delicados del entrenamiento es</w:t>
      </w:r>
      <w:r>
        <w:t xml:space="preserve">tándar: un valor demasiado alto puede hacer que el modelo pierda toda su capacidad de golpe. Se evaluó el comportamiento de Qsimov frente a una red convencional en un rango que va desde un learning rate 16 veces menor al de referencia hasta 64 veces mayor.</w:t>
      </w:r>
      <w:r/>
    </w:p>
    <w:p>
      <w:pPr>
        <w:pBdr/>
        <w:spacing w:after="120"/>
        <w:ind/>
        <w:rPr/>
      </w:pPr>
      <w:r>
        <w:t xml:space="preserve">Qsimov se mantuvo entre el 97.7% y el 98.5% de precisión en todo el rango, con menos de un punto de diferencia entre el peor y el mejor caso. La red estándar funcionó bien en los valores intermedios, pero con el learning rate má</w:t>
      </w:r>
      <w:r>
        <w:t xml:space="preserve">s alto (64 veces el de referencia) cayó al 11.4% porque el entrenamiento divergió. Qsimov en ese mismo punto se quedó en el 97.9%, sin ningún tipo de inestabilidad. Esto reduce considerablemente la necesidad de ajustar hiperparámetros antes de re-entrenar.</w:t>
      </w:r>
      <w:r/>
    </w:p>
    <w:p>
      <w:pPr>
        <w:pStyle w:val="693"/>
        <w:pBdr/>
        <w:spacing/>
        <w:ind/>
        <w:rPr/>
      </w:pPr>
      <w:r>
        <w:rPr>
          <w:color w:val="1f497d"/>
        </w:rPr>
        <w:t xml:space="preserve">3. Olvido catastrófico</w:t>
      </w:r>
      <w:r/>
    </w:p>
    <w:p>
      <w:pPr>
        <w:pBdr/>
        <w:spacing w:after="120"/>
        <w:ind/>
        <w:rPr/>
      </w:pPr>
      <w:r>
        <w:t xml:space="preserve">El experimento más relevante evalúa directamente la afirmación central de Qsimov. Se entrenó un modelo con los dígitos del 0 al 4 de MNIST y después se actualizó con los dígitos del 5 al 9, sin acceso a los datos originales. Se compararon varios métodos.</w:t>
      </w:r>
      <w:r/>
    </w:p>
    <w:p>
      <w:pPr>
        <w:pBdr/>
        <w:spacing w:after="120"/>
        <w:ind/>
        <w:rPr/>
      </w:pPr>
      <w:r>
        <w:t xml:space="preserve">El fine-tuning estándar </w:t>
      </w:r>
      <w:r>
        <w:rPr>
          <w:lang w:val="es-ES"/>
        </w:rPr>
        <w:t xml:space="preserve">(</w:t>
      </w:r>
      <w:r>
        <w:t xml:space="preserve">re-entrenar el modelo solo con los datos nuevos</w:t>
      </w:r>
      <w:r>
        <w:rPr>
          <w:lang w:val="es-ES"/>
        </w:rPr>
        <w:t xml:space="preserve">)</w:t>
      </w:r>
      <w:r>
        <w:t xml:space="preserve"> aprendió los nuevos dígitos con un 21.2% de precisión, pero destruyó por completo lo que sabía</w:t>
      </w:r>
      <w:r>
        <w:t xml:space="preserve"> antes (0% en clases antiguas). El entrenamiento acumulado, que sí tiene acceso a todos los datos históricos y representa el caso ideal teórico, retuvo las clases antiguas (98.7%) pero apenas aprendió las nuevas (20.4%) en 5 epochs, tardando 35.7 segundos.</w:t>
      </w:r>
      <w:r/>
    </w:p>
    <w:p>
      <w:pPr>
        <w:pBdr/>
        <w:spacing w:after="120"/>
        <w:ind/>
        <w:rPr/>
      </w:pPr>
      <w:r>
        <w:t xml:space="preserve">El sistema lineal de Qsimov con acumulación de ecuaciones obtuvo 96.4% en las clases antiguas y 74.6% en las nuevas, en 20.5 segundos y sin acceder a los datos de la primera fase. Es el único método que mantiene un buen nivel en ambas partes a la vez.</w:t>
      </w:r>
      <w:r/>
      <w:r/>
      <w:r/>
      <w:r/>
    </w:p>
    <w:p>
      <w:pPr>
        <w:pStyle w:val="693"/>
        <w:pBdr/>
        <w:spacing/>
        <w:ind/>
        <w:rPr/>
      </w:pPr>
      <w:r>
        <w:rPr>
          <w:color w:val="1f497d"/>
        </w:rPr>
        <w:t xml:space="preserve">4. Validación en un dataset más complejo: CIFAR-10</w:t>
      </w:r>
      <w:r/>
    </w:p>
    <w:p>
      <w:pPr>
        <w:pStyle w:val="694"/>
        <w:pBdr/>
        <w:spacing/>
        <w:ind/>
        <w:rPr/>
      </w:pPr>
      <w:r>
        <w:rPr>
          <w:color w:val="2e74b5"/>
        </w:rPr>
        <w:t xml:space="preserve">4.1 Aprendizaje con datos escasos</w:t>
      </w:r>
      <w:r/>
    </w:p>
    <w:p>
      <w:pPr>
        <w:pBdr/>
        <w:spacing w:after="120"/>
        <w:ind/>
        <w:rPr/>
      </w:pPr>
      <w:r>
        <w:t xml:space="preserve">Se evaluó el comportamiento de Qsimov cuando dispone de pocos datos para entrenar el modelo base, usando subconjuntos de distinto tam</w:t>
      </w:r>
      <w:r>
        <w:t xml:space="preserve">año de CIFAR-10. Con solo 100 muestras, Qsimov (19.8%) supera ligeramente a la red estándar (17.1%), porque el selector de caminos filtra las conexiones más relevantes y eso ayuda a generalizar con pocos ejemplos. A partir de 1000 muestras la red estándar </w:t>
      </w:r>
      <w:r>
        <w:t xml:space="preserve">toma ventaja (33.6% vs 28.0%) y la diferencia crece con 5000 muestras (42.4% vs 35.1%). Esto ocurre porque la calidad del selector de caminos depende directamente de con cuántos datos se entrenó: si el modelo base es </w:t>
      </w:r>
      <w:r>
        <w:rPr>
          <w:lang w:val="es-ES"/>
        </w:rPr>
        <w:t xml:space="preserve">pobre</w:t>
      </w:r>
      <w:r>
        <w:t xml:space="preserve">, Qsimov hereda esa limitación.</w:t>
      </w:r>
      <w:r/>
    </w:p>
    <w:p>
      <w:pPr>
        <w:pStyle w:val="694"/>
        <w:pBdr/>
        <w:spacing/>
        <w:ind/>
        <w:rPr/>
      </w:pPr>
      <w:r>
        <w:rPr>
          <w:color w:val="2e74b5"/>
        </w:rPr>
        <w:t xml:space="preserve">4.2 Olvido catastrófico en CIFAR-10</w:t>
      </w:r>
      <w:r/>
    </w:p>
    <w:p>
      <w:pPr>
        <w:pBdr/>
        <w:spacing w:after="120"/>
        <w:ind/>
        <w:rPr/>
      </w:pPr>
      <w:r>
        <w:t xml:space="preserve">Se replicó el experimento </w:t>
      </w:r>
      <w:r>
        <w:t xml:space="preserve">de olvido catastrófico en CIFAR-10: modelo entrenado en las clases 0-4, actualización con las clases 5-9. El sistema lineal acumulado mantuvo las clases antiguas en un 71.8%, pero solo aprendió un 10.1% de las nuevas, muy lejos del 74.6% obtenido en MNIST.</w:t>
      </w:r>
      <w:r/>
    </w:p>
    <w:p>
      <w:pPr>
        <w:pBdr/>
        <w:spacing w:after="120"/>
        <w:ind/>
        <w:rPr/>
      </w:pPr>
      <w:r>
        <w:t xml:space="preserve">La diferencia se explica por el número de caminos disponibles: en MNIST el modelo contaba con 529 caminos, mientras que en CIFA</w:t>
      </w:r>
      <w:r>
        <w:t xml:space="preserve">R-10 solo había 33. Con tan poco espacio de representación, el sistema lineal no tiene margen para aprender nuevas clases sin interferir con las antiguas. El fine-tuning estándar, por su parte, aprendió bien las nuevas (86.7%) pero olvidó completamente las</w:t>
      </w:r>
      <w:r>
        <w:t xml:space="preserve"> antiguas, y el entrenamiento acumulado tardó 201 segundos para obtener el mejor resultado global (62.5% antiguas / 70.9% nuevas). En este escenario concreto, Qsimov resuelve el olvido pero a costa de una baja capacidad de aprendizaje en las clases nuevas.</w:t>
      </w:r>
      <w:r/>
    </w:p>
    <w:p>
      <w:pPr>
        <w:pStyle w:val="693"/>
        <w:pBdr/>
        <w:spacing/>
        <w:ind/>
        <w:rPr/>
      </w:pPr>
      <w:r>
        <w:rPr>
          <w:color w:val="1f497d"/>
        </w:rPr>
        <w:t xml:space="preserve">5. Escala real: ImageNet con 100 clases</w:t>
      </w:r>
      <w:r/>
    </w:p>
    <w:p>
      <w:pPr>
        <w:pStyle w:val="694"/>
        <w:pBdr/>
        <w:spacing/>
        <w:ind/>
        <w:rPr/>
      </w:pPr>
      <w:r>
        <w:rPr>
          <w:color w:val="2e74b5"/>
        </w:rPr>
        <w:t xml:space="preserve">5.1 Aprendizaje continuo por rondas</w:t>
      </w:r>
      <w:r/>
    </w:p>
    <w:p>
      <w:pPr>
        <w:pBdr/>
        <w:spacing w:after="120"/>
        <w:ind/>
        <w:rPr/>
      </w:pPr>
      <w:r>
        <w:t xml:space="preserve">El experimento más exigente usó VGG16 sobre ImageNet con 100 clases, divididas en 4 rondas de 25 clases cada una. El objetivo era comprobar si el conocimiento de las primeras rondas se mantiene a medida que el modelo aprende las siguientes.</w:t>
      </w:r>
      <w:r/>
    </w:p>
    <w:p>
      <w:pPr>
        <w:pBdr/>
        <w:spacing w:after="120"/>
        <w:ind/>
        <w:rPr/>
      </w:pPr>
      <w:r>
        <w:t xml:space="preserve">El sistema lineal acumulado mantuvo entre el 79% y el 84% de precisión en cada ronda anterior, con un resultado global del 36.6%, tardando 113 segundos en total. El entrenamiento acumulado </w:t>
      </w:r>
      <w:r>
        <w:t xml:space="preserve">(oracle), que tiene acceso a todos los datos históricos, solo llegó al 23% global y tardó 655 segundos — casi seis veces más, con peor resultado. El fine-tuning estándar se quedó en el 20.8% global, con olvido progresivo visible en las rondas más antiguas.</w:t>
      </w:r>
      <w:r/>
    </w:p>
    <w:p>
      <w:pPr>
        <w:pBdr/>
        <w:spacing w:after="120"/>
        <w:ind/>
        <w:rPr/>
      </w:pPr>
      <w:r>
        <w:t xml:space="preserve">El gradiente de Qsimov</w:t>
      </w:r>
      <w:r>
        <w:t xml:space="preserve"> no funcionó en este escenario: obtuvo un 2.5% global. Con 100 clases y un learning rate muy pequeño, el método iterativo no converge en pocas epochs. Esta es una limitación clara del componente de gradiente de la librería en problemas de alta complejidad.</w:t>
      </w:r>
      <w:r/>
    </w:p>
    <w:p>
      <w:pPr>
        <w:pStyle w:val="694"/>
        <w:pBdr/>
        <w:spacing/>
        <w:ind/>
        <w:rPr/>
      </w:pPr>
      <w:r>
        <w:rPr>
          <w:color w:val="2e74b5"/>
        </w:rPr>
        <w:t xml:space="preserve">5.2 Streaming continuo: 20 batches de clases nuevas</w:t>
      </w:r>
      <w:r/>
    </w:p>
    <w:p>
      <w:pPr>
        <w:pBdr/>
        <w:spacing w:after="120"/>
        <w:ind/>
        <w:rPr/>
      </w:pPr>
      <w:r>
        <w:t xml:space="preserve">Se simuló un escenario de streaming donde cada batch introduce 5 clases nuevas, hasta llegar a 100 clases en el batch 20. El sistema lineal acumulado partió d</w:t>
      </w:r>
      <w:r>
        <w:t xml:space="preserve">e un 73.2% con 5 clases y llegó al 37.1% con 100 clases. Esta bajada no refleja olvido: el denominador crece con cada batch porque el conjunto de test se amplía con las clases nuevas, mientras que las clases ya aprendidas mantienen su precisión individual.</w:t>
      </w:r>
      <w:r/>
    </w:p>
    <w:p>
      <w:pPr>
        <w:pBdr/>
        <w:spacing w:after="120"/>
        <w:ind/>
        <w:rPr/>
      </w:pPr>
      <w:r>
        <w:t xml:space="preserve">El tiempo de actualización del sistema lineal fue de ~5.8 segundos por batch de forma constante, independientemente de cuántas clases hubiera visto antes. El entrenamiento acumulado empezó en 7 segund</w:t>
      </w:r>
      <w:r>
        <w:t xml:space="preserve">os y llegó a 142 segundos en el batch 20, veinte veces más lento, con un resultado final del 22.9%. Fine-tuning y entrenamiento acumulado convergieron a resultados similares (~22%), mientras que el gradiente de Qsimov no aprendió prácticamente nada (1.5%).</w:t>
      </w:r>
      <w:r/>
    </w:p>
    <w:p>
      <w:pPr>
        <w:pStyle w:val="693"/>
        <w:pBdr/>
        <w:spacing/>
        <w:ind/>
        <w:rPr/>
      </w:pPr>
      <w:r>
        <w:rPr>
          <w:color w:val="1f497d"/>
        </w:rPr>
        <w:t xml:space="preserve">6. Restricciones técnicas identificadas</w:t>
      </w:r>
      <w:r/>
    </w:p>
    <w:p>
      <w:pPr>
        <w:pBdr/>
        <w:spacing w:after="120"/>
        <w:ind/>
        <w:rPr/>
      </w:pPr>
      <w:r>
        <w:t xml:space="preserve">Los experimentos también pusieron de manifiesto algunas restricciones técnicas a tener en cuenta. Qsimov requiere definir desde qué capa de la red empieza el re-entr</w:t>
      </w:r>
      <w:r>
        <w:t xml:space="preserve">enamiento, y ese punto solo puede ser una capa densa o convolucional; las capas de activación no son válidas. En VGG16 solo uno de los dos puntos de corte probados resultó ser válido, lo que obliga a conocer bien la arquitectura del modelo antes de usarlo.</w:t>
      </w:r>
      <w:r/>
    </w:p>
    <w:p>
      <w:pPr>
        <w:pBdr/>
        <w:spacing w:after="120"/>
        <w:ind/>
        <w:rPr>
          <w:lang w:val="es-ES"/>
        </w:rPr>
      </w:pPr>
      <w:r/>
      <w:r>
        <w:t xml:space="preserve">Por último, si el modelo base fue entrenado con pocos datos o en un problema difícil, esa </w:t>
      </w:r>
      <w:r>
        <w:rPr>
          <w:lang w:val="es-ES"/>
        </w:rPr>
        <w:t xml:space="preserve">limitación </w:t>
      </w:r>
      <w:r>
        <w:t xml:space="preserve">se traslada directamente a Qsimov: la librería no puede compensar un punto de partida de baja calidad.</w:t>
      </w:r>
      <w:r>
        <w:rPr>
          <w:lang w:val="es-ES" w:bidi="es-ES"/>
        </w:rPr>
      </w:r>
      <w:r>
        <w:rPr>
          <w:lang w:val="es-ES"/>
        </w:rPr>
      </w:r>
    </w:p>
    <w:p>
      <w:pPr>
        <w:pStyle w:val="693"/>
        <w:pBdr/>
        <w:spacing/>
        <w:ind/>
        <w:rPr/>
      </w:pPr>
      <w:r>
        <w:rPr>
          <w:color w:val="1f497d"/>
        </w:rPr>
        <w:t xml:space="preserve">7. Conclusión general</w:t>
      </w:r>
      <w:r/>
    </w:p>
    <w:p>
      <w:pPr>
        <w:pBdr/>
        <w:spacing w:after="120"/>
        <w:ind/>
        <w:rPr/>
      </w:pPr>
      <w:r>
        <w:t xml:space="preserve">El sistema lineal de Qsimov con acumulación de ecuaciones resuelve el olvid</w:t>
      </w:r>
      <w:r>
        <w:t xml:space="preserve">o catastrófico de forma efectiva: incorpora nuevas clases sin acceder a los datos anteriores y sin degradar lo que ya sabía, más rápido y con menos recursos que el re-entrenamiento acumulado. Esto se verifica tanto en MNIST como en ImageNet con 100 clases.</w:t>
      </w:r>
      <w:r/>
    </w:p>
    <w:p>
      <w:pPr>
        <w:pBdr/>
        <w:spacing w:after="120"/>
        <w:ind/>
        <w:rPr/>
      </w:pPr>
      <w:r>
        <w:t xml:space="preserve">Las limitaciones principales son la dependencia de la</w:t>
      </w:r>
      <w:r>
        <w:t xml:space="preserve"> calidad del modelo base, la restricción en la elección del punto de corte, y la menor capacidad de adaptación a clases nuevas cuando el número de caminos disponibles es pequeño. </w:t>
      </w:r>
      <w:r/>
    </w:p>
    <w:p>
      <w:pPr>
        <w:pBdr/>
        <w:spacing w:after="12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2026-06-13T15:22:50Z</dcterms:modified>
  <cp:category/>
</cp:coreProperties>
</file>