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2B579A"/>
          <w:sz w:val="48"/>
          <w:szCs w:val="48"/>
        </w:rPr>
        <w:t xml:space="preserve">Proposition LinCloud Souverain</w:t>
      </w:r>
    </w:p>
    <w:p>
      <w:pPr>
        <w:spacing w:after="100"/>
        <w:jc w:val="center"/>
      </w:pPr>
      <w:r>
        <w:rPr>
          <w:sz w:val="28"/>
          <w:szCs w:val="28"/>
        </w:rPr>
        <w:t xml:space="preserve">+++INS metadata.client+++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+++INS metadata.date+++</w:t>
      </w:r>
    </w:p>
    <w:p>
      <w:pPr>
        <w:pStyle w:val="Heading1"/>
      </w:pPr>
      <w:r>
        <w:rPr>
          <w:b/>
          <w:bCs/>
          <w:color w:val="2B579A"/>
        </w:rPr>
        <w:t xml:space="preserve">Contexte</w:t>
      </w:r>
    </w:p>
    <w:p>
      <w:pPr>
        <w:spacing w:after="300"/>
      </w:pPr>
      <w:r>
        <w:rPr>
          <w:sz w:val="22"/>
          <w:szCs w:val="22"/>
        </w:rPr>
        <w:t xml:space="preserve">+++INS fragments.introduction.body+++</w:t>
      </w:r>
    </w:p>
    <w:p>
      <w:pPr>
        <w:pStyle w:val="Heading1"/>
        <w:spacing w:before="300"/>
      </w:pPr>
      <w:r>
        <w:rPr>
          <w:b/>
          <w:bCs/>
          <w:color w:val="2B579A"/>
        </w:rPr>
        <w:t xml:space="preserve">Notre solution</w:t>
      </w:r>
    </w:p>
    <w:p>
      <w:r>
        <w:rPr>
          <w:color w:val="FFFFFF"/>
          <w:sz w:val="2"/>
          <w:szCs w:val="2"/>
        </w:rPr>
        <w:t xml:space="preserve">+++FOR arg IN fragments.arguments+++</w:t>
      </w:r>
    </w:p>
    <w:p>
      <w:pPr>
        <w:pStyle w:val="Heading2"/>
      </w:pPr>
      <w:r>
        <w:rPr>
          <w:b/>
          <w:bCs/>
          <w:sz w:val="22"/>
          <w:szCs w:val="22"/>
        </w:rPr>
        <w:t xml:space="preserve">+++INS $arg.title+++</w:t>
      </w:r>
    </w:p>
    <w:p>
      <w:pPr>
        <w:spacing w:after="200"/>
      </w:pPr>
      <w:r>
        <w:rPr>
          <w:sz w:val="22"/>
          <w:szCs w:val="22"/>
        </w:rPr>
        <w:t xml:space="preserve">+++INS $arg.body+++</w:t>
      </w:r>
    </w:p>
    <w:p>
      <w:r>
        <w:rPr>
          <w:color w:val="FFFFFF"/>
          <w:sz w:val="2"/>
          <w:szCs w:val="2"/>
        </w:rPr>
        <w:t xml:space="preserve">+++END-FOR arg+++</w:t>
      </w:r>
    </w:p>
    <w:p>
      <w:pPr>
        <w:pStyle w:val="Heading1"/>
        <w:spacing w:after="200" w:before="400"/>
      </w:pPr>
      <w:r>
        <w:rPr>
          <w:b/>
          <w:bCs/>
          <w:color w:val="2B579A"/>
        </w:rPr>
        <w:t xml:space="preserve">Tarification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B579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B579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B579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B579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P.U.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B579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gridSpan w:val="5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color w:val="FFFFFF"/>
                <w:sz w:val="2"/>
                <w:szCs w:val="2"/>
              </w:rPr>
              <w:t xml:space="preserve">+++FOR l IN lignes+++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+++INS $l.service+++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+++INS $l.description+++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+++INS $l.quantite+++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+++INS $l.prix_unitaire+++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+++INS $l.total+++</w:t>
            </w:r>
          </w:p>
        </w:tc>
      </w:tr>
      <w:tr>
        <w:tc>
          <w:tcPr>
            <w:gridSpan w:val="5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color w:val="FFFFFF"/>
                <w:sz w:val="2"/>
                <w:szCs w:val="2"/>
              </w:rPr>
              <w:t xml:space="preserve">+++END-FOR l+++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8E8" w:val="solid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Total 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8E8" w:val="solid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+++INS metadata.total_ht+++ €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TVA (20%)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+++INS metadata.tva+++ €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B579A" w:val="solid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TTC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B579A" w:val="solid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+++INS metadata.total_ttc+++ €</w:t>
            </w:r>
          </w:p>
        </w:tc>
      </w:tr>
    </w:tbl>
    <w:p>
      <w:pPr>
        <w:spacing w:after="300"/>
      </w:pPr>
    </w:p>
    <w:p>
      <w:pPr>
        <w:pStyle w:val="Heading1"/>
        <w:spacing w:before="300"/>
      </w:pPr>
      <w:r>
        <w:rPr>
          <w:b/>
          <w:bCs/>
          <w:color w:val="2B579A"/>
        </w:rPr>
        <w:t xml:space="preserve">Références</w:t>
      </w:r>
    </w:p>
    <w:p>
      <w:pPr>
        <w:spacing w:after="300"/>
      </w:pPr>
      <w:r>
        <w:rPr>
          <w:sz w:val="22"/>
          <w:szCs w:val="22"/>
        </w:rPr>
        <w:t xml:space="preserve">+++INS fragments.references.body+++</w:t>
      </w:r>
    </w:p>
    <w:p>
      <w:pPr>
        <w:pStyle w:val="Heading1"/>
        <w:spacing w:before="300"/>
      </w:pPr>
      <w:r>
        <w:rPr>
          <w:b/>
          <w:bCs/>
          <w:color w:val="2B579A"/>
        </w:rPr>
        <w:t xml:space="preserve">Conclusion</w:t>
      </w:r>
    </w:p>
    <w:p>
      <w:r>
        <w:rPr>
          <w:sz w:val="22"/>
          <w:szCs w:val="22"/>
        </w:rPr>
        <w:t xml:space="preserve">+++INS fragments.conclusion.body+++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2026-05-08T18:04:06.715Z</dcterms:created>
  <dcterms:modified xsi:type="dcterms:W3CDTF">2026-05-08T18:04:06.715Z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