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905" w:type="dxa"/>
        <w:tblLook w:val="00BF"/>
      </w:tblPr>
      <w:tblGrid>
        <w:gridCol w:w="589"/>
        <w:gridCol w:w="2496"/>
        <w:gridCol w:w="2693"/>
        <w:gridCol w:w="2127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496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693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2127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496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693" w:type="dxa"/>
          </w:tcPr>
          <w:p w:rsidR="00544C94" w:rsidRPr="00B17067" w:rsidRDefault="00544C94" w:rsidP="0024287F"/>
        </w:tc>
        <w:tc>
          <w:tcPr>
            <w:tcW w:w="2127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693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2127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496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496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693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2127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496" w:type="dxa"/>
          </w:tcPr>
          <w:p w:rsidR="00544C94" w:rsidRPr="00B17067" w:rsidRDefault="004474F3">
            <w:r>
              <w:t>Testing &amp; Debugging</w:t>
            </w:r>
          </w:p>
        </w:tc>
        <w:tc>
          <w:tcPr>
            <w:tcW w:w="2693" w:type="dxa"/>
          </w:tcPr>
          <w:p w:rsidR="00544C94" w:rsidRPr="00B17067" w:rsidRDefault="00544C94"/>
        </w:tc>
        <w:tc>
          <w:tcPr>
            <w:tcW w:w="2127" w:type="dxa"/>
          </w:tcPr>
          <w:p w:rsidR="00544C94" w:rsidRPr="00B17067" w:rsidRDefault="00544C94"/>
        </w:tc>
      </w:tr>
      <w:tr w:rsidR="004474F3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496" w:type="dxa"/>
          </w:tcPr>
          <w:p w:rsidR="004474F3" w:rsidRPr="00B17067" w:rsidRDefault="004474F3">
            <w:r w:rsidRPr="00B17067">
              <w:t>Inheritance I</w:t>
            </w:r>
          </w:p>
        </w:tc>
        <w:tc>
          <w:tcPr>
            <w:tcW w:w="2693" w:type="dxa"/>
          </w:tcPr>
          <w:p w:rsidR="004474F3" w:rsidRPr="00B17067" w:rsidRDefault="004474F3" w:rsidP="005509D8">
            <w:r>
              <w:t>Object Composition Lab</w:t>
            </w:r>
          </w:p>
        </w:tc>
        <w:tc>
          <w:tcPr>
            <w:tcW w:w="2127" w:type="dxa"/>
          </w:tcPr>
          <w:p w:rsidR="004474F3" w:rsidRDefault="004474F3" w:rsidP="005509D8">
            <w:r>
              <w:t>PT1</w:t>
            </w:r>
          </w:p>
        </w:tc>
      </w:tr>
      <w:tr w:rsidR="004474F3">
        <w:tc>
          <w:tcPr>
            <w:tcW w:w="589" w:type="dxa"/>
          </w:tcPr>
          <w:p w:rsidR="004474F3" w:rsidRPr="0024287F" w:rsidRDefault="004474F3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496" w:type="dxa"/>
          </w:tcPr>
          <w:p w:rsidR="004474F3" w:rsidRPr="00B17067" w:rsidRDefault="00EB2584" w:rsidP="005509D8">
            <w:r>
              <w:t>PT1 Review</w:t>
            </w:r>
          </w:p>
        </w:tc>
        <w:tc>
          <w:tcPr>
            <w:tcW w:w="2693" w:type="dxa"/>
          </w:tcPr>
          <w:p w:rsidR="004474F3" w:rsidRPr="00B17067" w:rsidRDefault="004474F3" w:rsidP="0024287F"/>
        </w:tc>
        <w:tc>
          <w:tcPr>
            <w:tcW w:w="2127" w:type="dxa"/>
          </w:tcPr>
          <w:p w:rsidR="004474F3" w:rsidRPr="00B17067" w:rsidRDefault="004474F3" w:rsidP="0024287F"/>
        </w:tc>
      </w:tr>
      <w:tr w:rsidR="00EB2584">
        <w:tc>
          <w:tcPr>
            <w:tcW w:w="589" w:type="dxa"/>
          </w:tcPr>
          <w:p w:rsidR="00EB2584" w:rsidRPr="0024287F" w:rsidRDefault="00EB258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496" w:type="dxa"/>
          </w:tcPr>
          <w:p w:rsidR="00EB2584" w:rsidRPr="00B17067" w:rsidRDefault="00EB2584" w:rsidP="005509D8">
            <w:r w:rsidRPr="00B17067">
              <w:t>Inheritance II</w:t>
            </w:r>
          </w:p>
        </w:tc>
        <w:tc>
          <w:tcPr>
            <w:tcW w:w="2693" w:type="dxa"/>
          </w:tcPr>
          <w:p w:rsidR="00EB2584" w:rsidRDefault="00EB2584">
            <w:r>
              <w:t>Inheritance Lab</w:t>
            </w:r>
          </w:p>
        </w:tc>
        <w:tc>
          <w:tcPr>
            <w:tcW w:w="2127" w:type="dxa"/>
          </w:tcPr>
          <w:p w:rsidR="00EB2584" w:rsidRDefault="00EB2584"/>
        </w:tc>
      </w:tr>
      <w:tr w:rsidR="00EB2584">
        <w:tc>
          <w:tcPr>
            <w:tcW w:w="589" w:type="dxa"/>
          </w:tcPr>
          <w:p w:rsidR="00EB2584" w:rsidRPr="0024287F" w:rsidRDefault="00EB258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496" w:type="dxa"/>
          </w:tcPr>
          <w:p w:rsidR="00EB2584" w:rsidRPr="00B17067" w:rsidRDefault="00EB2584" w:rsidP="0024287F">
            <w:r w:rsidRPr="00B17067">
              <w:t>Class Diagrams</w:t>
            </w:r>
          </w:p>
        </w:tc>
        <w:tc>
          <w:tcPr>
            <w:tcW w:w="2693" w:type="dxa"/>
          </w:tcPr>
          <w:p w:rsidR="00EB2584" w:rsidRPr="00B17067" w:rsidRDefault="00EB2584"/>
        </w:tc>
        <w:tc>
          <w:tcPr>
            <w:tcW w:w="2127" w:type="dxa"/>
          </w:tcPr>
          <w:p w:rsidR="00EB2584" w:rsidRPr="00B17067" w:rsidRDefault="00EB2584"/>
        </w:tc>
      </w:tr>
      <w:tr w:rsidR="00EB2584">
        <w:tc>
          <w:tcPr>
            <w:tcW w:w="589" w:type="dxa"/>
          </w:tcPr>
          <w:p w:rsidR="00EB2584" w:rsidRPr="0024287F" w:rsidRDefault="00EB258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496" w:type="dxa"/>
          </w:tcPr>
          <w:p w:rsidR="00EB2584" w:rsidRPr="00B17067" w:rsidRDefault="00EB2584">
            <w:r w:rsidRPr="00B17067">
              <w:t xml:space="preserve">Polymorphism </w:t>
            </w:r>
          </w:p>
        </w:tc>
        <w:tc>
          <w:tcPr>
            <w:tcW w:w="2693" w:type="dxa"/>
          </w:tcPr>
          <w:p w:rsidR="00EB2584" w:rsidRPr="00B17067" w:rsidRDefault="00EB2584">
            <w:r>
              <w:t>Polymorphism Lab</w:t>
            </w:r>
          </w:p>
        </w:tc>
        <w:tc>
          <w:tcPr>
            <w:tcW w:w="2127" w:type="dxa"/>
          </w:tcPr>
          <w:p w:rsidR="00EB2584" w:rsidRDefault="00EB2584"/>
        </w:tc>
      </w:tr>
      <w:tr w:rsidR="00EB2584">
        <w:tc>
          <w:tcPr>
            <w:tcW w:w="589" w:type="dxa"/>
          </w:tcPr>
          <w:p w:rsidR="00EB2584" w:rsidRPr="0024287F" w:rsidRDefault="00EB258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496" w:type="dxa"/>
          </w:tcPr>
          <w:p w:rsidR="00EB2584" w:rsidRPr="00B17067" w:rsidRDefault="00EB2584">
            <w:r w:rsidRPr="00B17067">
              <w:t>Exam Revision</w:t>
            </w:r>
          </w:p>
        </w:tc>
        <w:tc>
          <w:tcPr>
            <w:tcW w:w="2693" w:type="dxa"/>
          </w:tcPr>
          <w:p w:rsidR="00EB2584" w:rsidRDefault="00EB2584"/>
        </w:tc>
        <w:tc>
          <w:tcPr>
            <w:tcW w:w="2127" w:type="dxa"/>
          </w:tcPr>
          <w:p w:rsidR="00EB2584" w:rsidRDefault="00EB2584"/>
        </w:tc>
      </w:tr>
      <w:tr w:rsidR="00EB2584">
        <w:tc>
          <w:tcPr>
            <w:tcW w:w="589" w:type="dxa"/>
          </w:tcPr>
          <w:p w:rsidR="00EB2584" w:rsidRPr="0024287F" w:rsidRDefault="00EB258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496" w:type="dxa"/>
          </w:tcPr>
          <w:p w:rsidR="00EB2584" w:rsidRPr="00B17067" w:rsidRDefault="00EB2584">
            <w:r>
              <w:t>Queen’s BDay</w:t>
            </w:r>
          </w:p>
        </w:tc>
        <w:tc>
          <w:tcPr>
            <w:tcW w:w="2693" w:type="dxa"/>
          </w:tcPr>
          <w:p w:rsidR="00EB2584" w:rsidRPr="00B17067" w:rsidRDefault="00EB2584"/>
        </w:tc>
        <w:tc>
          <w:tcPr>
            <w:tcW w:w="2127" w:type="dxa"/>
          </w:tcPr>
          <w:p w:rsidR="00EB2584" w:rsidRPr="00B17067" w:rsidRDefault="00EB258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 xml:space="preserve">inal exam needed to pass course </w:t>
      </w:r>
      <w:r w:rsidR="001C2E4D">
        <w:t>as well as</w:t>
      </w:r>
      <w:r w:rsidR="00DD7C58">
        <w:t xml:space="preserve">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26380"/>
    <w:rsid w:val="00C35071"/>
    <w:rsid w:val="00C413CA"/>
    <w:rsid w:val="00DD7C58"/>
    <w:rsid w:val="00E532B3"/>
    <w:rsid w:val="00E615ED"/>
    <w:rsid w:val="00E64E0A"/>
    <w:rsid w:val="00EB2584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493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37</cp:revision>
  <cp:lastPrinted>2014-03-26T20:08:00Z</cp:lastPrinted>
  <dcterms:created xsi:type="dcterms:W3CDTF">2013-08-29T01:54:00Z</dcterms:created>
  <dcterms:modified xsi:type="dcterms:W3CDTF">2014-04-13T20:19:00Z</dcterms:modified>
</cp:coreProperties>
</file>