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¿Quién es considerado el padre de la WWW? ¿En qué año sucedió y dónde?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El padre de la www es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Timothy "Tim" John Berners-Lee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 xml:space="preserve">El 29 de octubre de 1969 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¿Cuál es el principal organismo encargado de la estandarización de las tecnologías de la Web?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W3C ( World Wide Web Consortium)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Pon 3 ejemplos de URLs.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www.google.es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www.twitter.com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www.as.com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Por defecto un servidor HTTP atiende peticiones en el puerto …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80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Por defecto un servidor HTTPS atiende peticiones en el puerto …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443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Explica en detalle el proceso que se sigue desde que el usuario introduce una URL en el navegador hasta que la página es mostrada en el navegador.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1º Se envía una petición al servidor DNS para saber la IP del servidor web solicitado.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2º El navegador manda una petición al servidor, que a su vez sale por el router.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3º El servidor recibe la petición y le envía la web al routre que lo ha solicitado.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4º El router se lo manda al equipo que lo ha solicitado y lo visualiza en el navegador.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¿Es posible conectar a un servidor web con una aplicación que no sea un navegador Web?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No.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Un mensaje HTTP se compone de ... y …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Cabecera y cuerpo del mensaje.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¿Cuáles son los 4 métodos básicos HTTP y que función tienen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- Get: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Solicitar recursos a una web. Lo indexa en la dirección web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- Post: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Igual que get, pero no da ninguna información en la dirección web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- Put: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Es para modificar o añadir nuevos recursos.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- Delete: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Borrar recursos especificados.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indican los siguientes códigos de respuesta HTTP?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200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 – Operación realizado con éxito.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404 –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Web no encontrada – Error cliente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Autospacing="1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503 –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Servidor no disponible – Error servidor</w:t>
      </w:r>
    </w:p>
    <w:p>
      <w:pPr>
        <w:pStyle w:val="Normal"/>
        <w:shd w:val="clear" w:color="auto" w:fill="FFFFFF"/>
        <w:spacing w:lineRule="atLeast" w:line="300" w:before="0" w:afterAutospacing="1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Explica en que consiste la arquitectura web de 3 capas.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Consiste en que se necesita la comunica de cliente, servidor web y base de datos. El cliente realiza una petición al servidor, a si mismo el servidor, si es necesario, le realiza una poetizan a la base de datos y se le envía el cliente.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significan las siglas PHP, ASP, JSP?. Donde se utilizan estas tecnologías.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PHP – PHP Hypertext Preprocessor – Servidor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ASP – Active Server Page – Servidor Windows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JSP – JavaServer Page – Servidor java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diferencia existe entre una página web estática y una dinámica? ¿Qué tecnologías se utilizan en cada caso?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En las web estáticas se utiliza para informar y las web dinámicas para poder interactuar más con el usuario.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- Web estática: HTML, CSS, Javascript, Assets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- Web dinámica: PHP, JSP, ASP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bookmarkStart w:id="0" w:name="__DdeLink__83_3009971363"/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Si somos un proveedor de hosting y atendemos a cada vez más clientes, ¿qué tipos de escalabilidad podemos usar? Según tú, cuál de ellas sería más adecuada y por qué.</w:t>
      </w:r>
      <w:bookmarkEnd w:id="0"/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servidor dedicado?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servidor compartido?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VPS?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cloud?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Busca información acerca de qué se entiende por: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IaaS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PaaS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Autospacing="1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SaaS</w:t>
      </w:r>
    </w:p>
    <w:p>
      <w:pPr>
        <w:pStyle w:val="Normal"/>
        <w:shd w:val="clear" w:color="auto" w:fill="FFFFFF"/>
        <w:spacing w:lineRule="atLeast" w:line="300" w:before="0" w:afterAutospacing="1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tLeast" w:line="300" w:before="300" w:after="300"/>
        <w:ind w:left="750" w:hanging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Nombra 5 proveedores de cloud.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¿Cuál es considerado el servidor web más utilizado en el mundo?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Utiliza la herramienta curl para hacer peticiones HTTP desde el terminal.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Autospacing="1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request GET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X GET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X GET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I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Autospacing="1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X GET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 xml:space="preserve">i </w:t>
      </w:r>
      <w:hyperlink r:id="rId2"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bdr w:val="single" w:sz="6" w:space="2" w:color="E1E1E8"/>
            <w:shd w:fill="F7F7F9" w:val="clear"/>
            <w:lang w:eastAsia="es-ES"/>
          </w:rPr>
          <w:t>www</w:t>
        </w:r>
        <w:r>
          <w:rPr>
            <w:rStyle w:val="EnlacedeInternet"/>
            <w:rFonts w:eastAsia="Times New Roman" w:cs="Courier New" w:ascii="Consolas" w:hAnsi="Consolas"/>
            <w:color w:val="666600"/>
            <w:sz w:val="18"/>
            <w:szCs w:val="18"/>
            <w:bdr w:val="single" w:sz="6" w:space="2" w:color="E1E1E8"/>
            <w:shd w:fill="F7F7F9" w:val="clear"/>
            <w:lang w:eastAsia="es-ES"/>
          </w:rPr>
          <w:t>.</w:t>
        </w:r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bdr w:val="single" w:sz="6" w:space="2" w:color="E1E1E8"/>
            <w:shd w:fill="F7F7F9" w:val="clear"/>
            <w:lang w:eastAsia="es-ES"/>
          </w:rPr>
          <w:t>google</w:t>
        </w:r>
        <w:r>
          <w:rPr>
            <w:rStyle w:val="EnlacedeInternet"/>
            <w:rFonts w:eastAsia="Times New Roman" w:cs="Courier New" w:ascii="Consolas" w:hAnsi="Consolas"/>
            <w:color w:val="666600"/>
            <w:sz w:val="18"/>
            <w:szCs w:val="18"/>
            <w:bdr w:val="single" w:sz="6" w:space="2" w:color="E1E1E8"/>
            <w:shd w:fill="F7F7F9" w:val="clear"/>
            <w:lang w:eastAsia="es-ES"/>
          </w:rPr>
          <w:t>.</w:t>
        </w:r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bdr w:val="single" w:sz="6" w:space="2" w:color="E1E1E8"/>
            <w:shd w:fill="F7F7F9" w:val="clear"/>
            <w:lang w:eastAsia="es-ES"/>
          </w:rPr>
          <w:t>es</w:t>
        </w:r>
      </w:hyperlink>
    </w:p>
    <w:p>
      <w:pPr>
        <w:pStyle w:val="Normal"/>
        <w:shd w:val="clear" w:color="auto" w:fill="FFFFFF"/>
        <w:spacing w:lineRule="atLeast" w:line="300" w:before="0" w:afterAutospacing="1"/>
        <w:rPr>
          <w:rFonts w:ascii="Tahoma" w:hAnsi="Tahoma" w:eastAsia="Times New Roman" w:cs="Tahoma"/>
          <w:color w:val="333333"/>
          <w:sz w:val="23"/>
          <w:szCs w:val="23"/>
          <w:highlight w:val="blue"/>
          <w:bdr w:val="single" w:sz="6" w:space="2" w:color="E1E1E8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3"/>
        <w:rFonts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0"/>
        </w:tabs>
        <w:ind w:left="14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0"/>
        </w:tabs>
        <w:ind w:left="18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0"/>
        </w:tabs>
        <w:ind w:left="25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0"/>
        </w:tabs>
        <w:ind w:left="36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0"/>
        </w:tabs>
        <w:ind w:left="14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0"/>
        </w:tabs>
        <w:ind w:left="18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0"/>
        </w:tabs>
        <w:ind w:left="25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0"/>
        </w:tabs>
        <w:ind w:left="36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95"/>
        </w:tabs>
        <w:ind w:left="109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75"/>
        </w:tabs>
        <w:ind w:left="217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55"/>
        </w:tabs>
        <w:ind w:left="325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7302e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302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7302e3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7302e3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InternetLink">
    <w:name w:val="Internet Link"/>
    <w:basedOn w:val="DefaultParagraphFont"/>
    <w:uiPriority w:val="99"/>
    <w:semiHidden/>
    <w:unhideWhenUsed/>
    <w:qFormat/>
    <w:rsid w:val="007302e3"/>
    <w:rPr>
      <w:color w:val="0000FF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7302e3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Pln" w:customStyle="1">
    <w:name w:val="pln"/>
    <w:basedOn w:val="DefaultParagraphFont"/>
    <w:qFormat/>
    <w:rsid w:val="007302e3"/>
    <w:rPr/>
  </w:style>
  <w:style w:type="character" w:styleId="Pun" w:customStyle="1">
    <w:name w:val="pun"/>
    <w:basedOn w:val="DefaultParagraphFont"/>
    <w:qFormat/>
    <w:rsid w:val="007302e3"/>
    <w:rPr/>
  </w:style>
  <w:style w:type="character" w:styleId="ListLabel1">
    <w:name w:val="ListLabel 1"/>
    <w:qFormat/>
    <w:rPr>
      <w:rFonts w:ascii="Tahoma" w:hAnsi="Tahoma"/>
      <w:sz w:val="23"/>
    </w:rPr>
  </w:style>
  <w:style w:type="character" w:styleId="ListLabel2">
    <w:name w:val="ListLabel 2"/>
    <w:qFormat/>
    <w:rPr>
      <w:rFonts w:ascii="Tahoma" w:hAnsi="Tahoma"/>
      <w:sz w:val="23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ascii="Tahoma" w:hAnsi="Tahoma"/>
      <w:sz w:val="23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ascii="Tahoma" w:hAnsi="Tahoma"/>
      <w:sz w:val="23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rFonts w:ascii="Tahoma" w:hAnsi="Tahoma" w:eastAsia="Times New Roman" w:cs="Tahoma"/>
      <w:b/>
      <w:bCs/>
      <w:color w:val="DD4814"/>
      <w:kern w:val="2"/>
      <w:sz w:val="54"/>
      <w:szCs w:val="54"/>
      <w:u w:val="single"/>
      <w:lang w:eastAsia="es-E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0">
    <w:name w:val="ListLabel 30"/>
    <w:qFormat/>
    <w:rPr>
      <w:rFonts w:cs="Courier New"/>
      <w:sz w:val="23"/>
    </w:rPr>
  </w:style>
  <w:style w:type="character" w:styleId="ListLabel31">
    <w:name w:val="ListLabel 31"/>
    <w:qFormat/>
    <w:rPr>
      <w:rFonts w:ascii="Tahoma" w:hAnsi="Tahoma" w:cs="OpenSymbol"/>
      <w:sz w:val="23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Tahoma" w:hAnsi="Tahoma" w:cs="OpenSymbol"/>
      <w:sz w:val="23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Tahoma" w:hAnsi="Tahoma" w:cs="OpenSymbol"/>
      <w:sz w:val="23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7302e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7302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e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4</Pages>
  <Words>603</Words>
  <Characters>2748</Characters>
  <CharactersWithSpaces>3294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2019-03-23T12:57:00Z</dcterms:created>
  <dc:creator>Inmaculada Olías</dc:creator>
  <dc:description/>
  <dc:language>en-US</dc:language>
  <cp:lastModifiedBy/>
  <dcterms:modified xsi:type="dcterms:W3CDTF">2019-09-23T10:10:09Z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