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Review Criteria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Review Session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allow a certain amount of time for entire review process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with Project Manager and upper-level stakeholders to determine the timeline for Code Review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 before review session (this should be done by each individual)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Participants: Producer(s), Review leader, Reviewers, and Documenter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easy to understand (Readability)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has clean format or architecture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should be easy to maintain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should be easy to debug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efficient and performs well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meets all functional and non-functional requirements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poor code formatting and ensure code is developed in uniform manner (this should be done by each individual)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alignments (left margin) to ensure code block starting and ending points are easily identifiable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proper naming conventions are followed (ex. Pascal, CamelCase)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constants/variables. Do not hard code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comments effectively.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individual errors/issues in code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all errors found before meeting and/or attempt to fix errors before meeting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these errors as either “Minor” or “Major”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During Review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software meets all requirements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software meets all non-functional requirements such as maintainability, readability, testability, debuggability, reusability, reliability, security, performance, scalability, etc.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software meets all stipulations outlined in the requirements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Ensure software has been written according to predefined standards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individual code is developed in a uniform manner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any client’s coding standards are met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System errors/issues in code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check everything in previous bullet with Producer(s), Review leader, reviewers, and documenter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all errors found during meeting, do not try to fix during meeting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these errors as either “Minor” or “Major”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Meeting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Spend time fixing errors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“Major” errors and spend most time on solving these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complete as many (or all)  “Minor” fixes as time (and money) allows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