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Review Part II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Game Changes: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games need scoring system.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Solution: Students must answer 20 questions correctly to complete the game. A scoreboard will be added to illustrate the number of correctly answered questions the student has successfully answered. Once the student has reached 20 successfully answered questions the game will terminate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Unnecessary code/animations from original phaser example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Solution: Remove all unnecessary code and animations from games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Subtraction Game and Multiplication Game Answers are not properly in line and making answers difficult to read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Solution: Realign answers for subtraction and multiplication games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Multiplication Game is not generating the correct answer as an option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Solution: find and correct error that is causing this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games need timer scoring system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Solution: Students must answer 20 questions correctly to complete the game. The goal is to have the fastest time possible. A timer will be added to illustrate the time it took the student to correctly answer all the questions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Website Changes: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Ticketing system - no way to add to cart or to see what is in the cart so far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Purchasing integration through paypal is not working because the merchant ID is only given if there is a business paypal account that exists, which we do not have.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Solution: find a new plug that makes its own carts system. to find events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Media-Facebook is removed due to error emeding it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Page-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Problem: javascript code was not being read by wordpress. Solution: Wordpress was auto adding line breaks that made the code not work, so I had to “minify” the code such that it was all on one line.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Problem: Game was working, however there were no images in the game. Solution: Saved the necessary images in the media directory for our wordpress site and added the address to each image in the javascript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Problem: Game was poorly formatted on the web page. Solution: edited the game code to have center alignment and formatted it to fit the page appropriately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Pages- Found how to link pages together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A users will be able to click on the link and take them to their desired location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