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focused on enhancing the security of its system. My role involves ensuring the system's safety, examining any potential security concerns, and updating employee computers as necessary. Below are examples of how I utilized SQL with filters to carry out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A potential security incident took place after business hours (post 18:00). It is essential to investigate all failed login attempts during this time.</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code below illustrates how I constructed a SQL query to filter for failed login attempts that occurred after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5"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p>
    <w:p w:rsidR="00000000" w:rsidDel="00000000" w:rsidP="00000000" w:rsidRDefault="00000000" w:rsidRPr="00000000" w14:paraId="0000000A">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took place on May 9, 2022. Any login activities on that date or the previous day require investigation.</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code below shows how I developed a SQL query to filter for login attempts that occurred on those specific dates.</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6"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3"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