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238C3" w14:textId="075C560B" w:rsidR="25EA0755" w:rsidRDefault="25EA0755" w:rsidP="3987CF08">
      <w:pPr>
        <w:spacing w:after="0" w:line="480" w:lineRule="auto"/>
        <w:jc w:val="center"/>
        <w:rPr>
          <w:rFonts w:ascii="Aptos" w:eastAsia="Aptos" w:hAnsi="Aptos" w:cs="Aptos"/>
          <w:b/>
          <w:bCs/>
          <w:color w:val="0E101A"/>
          <w:sz w:val="48"/>
          <w:szCs w:val="48"/>
        </w:rPr>
      </w:pPr>
      <w:r w:rsidRPr="3987CF08">
        <w:rPr>
          <w:rFonts w:ascii="Aptos" w:eastAsia="Aptos" w:hAnsi="Aptos" w:cs="Aptos"/>
          <w:b/>
          <w:bCs/>
          <w:color w:val="0E101A"/>
          <w:sz w:val="44"/>
          <w:szCs w:val="44"/>
        </w:rPr>
        <w:t>Household Hazardous Waste</w:t>
      </w:r>
    </w:p>
    <w:p w14:paraId="3BD2B10D" w14:textId="6EB98DE4" w:rsidR="43E38716" w:rsidRDefault="43E38716" w:rsidP="3987CF08">
      <w:pPr>
        <w:spacing w:after="0" w:line="480" w:lineRule="auto"/>
        <w:jc w:val="center"/>
        <w:rPr>
          <w:rFonts w:ascii="Aptos" w:eastAsia="Aptos" w:hAnsi="Aptos" w:cs="Aptos"/>
          <w:b/>
          <w:bCs/>
          <w:color w:val="0E101A"/>
          <w:sz w:val="48"/>
          <w:szCs w:val="48"/>
        </w:rPr>
      </w:pPr>
      <w:r w:rsidRPr="3987CF08">
        <w:rPr>
          <w:rFonts w:ascii="Aptos" w:eastAsia="Aptos" w:hAnsi="Aptos" w:cs="Aptos"/>
          <w:b/>
          <w:bCs/>
          <w:color w:val="0E101A"/>
          <w:sz w:val="44"/>
          <w:szCs w:val="44"/>
        </w:rPr>
        <w:t>Makayla McKibben</w:t>
      </w:r>
    </w:p>
    <w:p w14:paraId="10997873" w14:textId="33597349" w:rsidR="70D7A6A7" w:rsidRDefault="70D7A6A7" w:rsidP="3987CF08">
      <w:pPr>
        <w:spacing w:after="0" w:line="480" w:lineRule="auto"/>
        <w:jc w:val="center"/>
        <w:rPr>
          <w:rFonts w:ascii="Aptos" w:eastAsia="Aptos" w:hAnsi="Aptos" w:cs="Aptos"/>
          <w:b/>
          <w:bCs/>
          <w:color w:val="0E101A"/>
          <w:sz w:val="48"/>
          <w:szCs w:val="48"/>
        </w:rPr>
      </w:pPr>
      <w:r w:rsidRPr="3987CF08">
        <w:rPr>
          <w:rFonts w:ascii="Aptos" w:eastAsia="Aptos" w:hAnsi="Aptos" w:cs="Aptos"/>
          <w:b/>
          <w:bCs/>
          <w:color w:val="0E101A"/>
          <w:sz w:val="44"/>
          <w:szCs w:val="44"/>
        </w:rPr>
        <w:t>DSC500 T301</w:t>
      </w:r>
    </w:p>
    <w:p w14:paraId="30C4439D" w14:textId="57F9336E" w:rsidR="3987CF08" w:rsidRDefault="3987CF08" w:rsidP="3987CF08">
      <w:pPr>
        <w:spacing w:after="0" w:line="480" w:lineRule="auto"/>
        <w:jc w:val="center"/>
        <w:rPr>
          <w:rFonts w:ascii="Aptos" w:eastAsia="Aptos" w:hAnsi="Aptos" w:cs="Aptos"/>
          <w:b/>
          <w:bCs/>
          <w:color w:val="0E101A"/>
          <w:sz w:val="44"/>
          <w:szCs w:val="44"/>
        </w:rPr>
      </w:pPr>
    </w:p>
    <w:p w14:paraId="279D2D44" w14:textId="49241F2F" w:rsidR="3987CF08" w:rsidRDefault="3987CF08">
      <w:r>
        <w:br w:type="page"/>
      </w:r>
    </w:p>
    <w:p w14:paraId="2031E4C1" w14:textId="65233BE1" w:rsidR="3987CF08" w:rsidRDefault="3987CF08" w:rsidP="3987CF08">
      <w:pPr>
        <w:spacing w:after="0" w:line="480" w:lineRule="auto"/>
        <w:rPr>
          <w:rFonts w:ascii="Aptos" w:eastAsia="Aptos" w:hAnsi="Aptos" w:cs="Aptos"/>
          <w:b/>
          <w:bCs/>
          <w:color w:val="0E101A"/>
        </w:rPr>
      </w:pPr>
    </w:p>
    <w:p w14:paraId="37F1E4E6" w14:textId="6FD893D3" w:rsidR="20BB82B8" w:rsidRDefault="20BB82B8" w:rsidP="3987CF08">
      <w:pPr>
        <w:spacing w:after="0" w:line="480" w:lineRule="auto"/>
      </w:pPr>
      <w:r w:rsidRPr="3987CF08">
        <w:rPr>
          <w:rFonts w:ascii="Aptos" w:eastAsia="Aptos" w:hAnsi="Aptos" w:cs="Aptos"/>
          <w:b/>
          <w:bCs/>
          <w:color w:val="0E101A"/>
        </w:rPr>
        <w:t>Theory 1:</w:t>
      </w:r>
      <w:r w:rsidRPr="3987CF08">
        <w:rPr>
          <w:rFonts w:ascii="Aptos" w:eastAsia="Aptos" w:hAnsi="Aptos" w:cs="Aptos"/>
          <w:color w:val="0E101A"/>
        </w:rPr>
        <w:t xml:space="preserve"> Household hazardous waste disposal days drive awareness for hazardous chemicals/toxins/wastes and potential exposure. </w:t>
      </w:r>
    </w:p>
    <w:p w14:paraId="2291A57C" w14:textId="3A9D47B9"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In what month do most household hazardous waste days occur? </w:t>
      </w:r>
    </w:p>
    <w:p w14:paraId="21616B6F" w14:textId="75E020C0"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Why do "hazardous waste landfills," "lead poisoning," "mercury exposure," and "pesticide exposure" searches peak in April cyclically?  </w:t>
      </w:r>
    </w:p>
    <w:p w14:paraId="25EB7300" w14:textId="7ED0F0F6"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Why is there an offset between the cyclical "hazardous waste disposal" peak searches and the likewise cyclical peak searches for "hazardous waste landfills," "lead poisoning," "mercury exposure," and "pesticide exposure"?  </w:t>
      </w:r>
    </w:p>
    <w:p w14:paraId="4A85E248" w14:textId="00746C62"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Do searches for potential hazardous waste exposure symptoms peak with household hazardous waste days? </w:t>
      </w:r>
    </w:p>
    <w:p w14:paraId="7F9CE714" w14:textId="7B716F00" w:rsidR="20BB82B8" w:rsidRDefault="20BB82B8" w:rsidP="3987CF08">
      <w:pPr>
        <w:pStyle w:val="ListParagraph"/>
        <w:numPr>
          <w:ilvl w:val="0"/>
          <w:numId w:val="1"/>
        </w:numPr>
        <w:spacing w:after="0" w:line="480" w:lineRule="auto"/>
        <w:rPr>
          <w:rFonts w:ascii="Aptos" w:eastAsia="Aptos" w:hAnsi="Aptos" w:cs="Aptos"/>
          <w:color w:val="0E101A"/>
        </w:rPr>
      </w:pPr>
      <w:r w:rsidRPr="3987CF08">
        <w:rPr>
          <w:rFonts w:ascii="Aptos" w:eastAsia="Aptos" w:hAnsi="Aptos" w:cs="Aptos"/>
          <w:color w:val="0E101A"/>
        </w:rPr>
        <w:t xml:space="preserve">What are the most common symptoms of exposure to lead, mercury, and pesticides? </w:t>
      </w:r>
    </w:p>
    <w:p w14:paraId="04176088" w14:textId="0E3D4211" w:rsidR="20BB82B8" w:rsidRDefault="20BB82B8" w:rsidP="00D87D8C">
      <w:pPr>
        <w:spacing w:after="0" w:line="480" w:lineRule="auto"/>
        <w:ind w:firstLine="360"/>
        <w:rPr>
          <w:rFonts w:ascii="Aptos" w:eastAsia="Aptos" w:hAnsi="Aptos" w:cs="Aptos"/>
          <w:color w:val="0E101A"/>
        </w:rPr>
      </w:pPr>
      <w:r w:rsidRPr="3987CF08">
        <w:rPr>
          <w:rFonts w:ascii="Aptos" w:eastAsia="Aptos" w:hAnsi="Aptos" w:cs="Aptos"/>
          <w:color w:val="0E101A"/>
        </w:rPr>
        <w:t>In order to understand the link between household hazardous waste disposal days and public awareness of hazardous waste and potential exposure, we may look at the search frequencies of each in Google Trends. More specifically, looking for what month or time of year most searches occur could give us insight into the correlation between these parameters. We may also look to see if there is a link between public awareness about hazardous waste exposure and people searching for symptoms. Hazardous waste includes a great many things, so we will limit our search to some of the most toxic and common hazardous waste constituents. Everyday household items that are hazardous waste include lead paint, pesticides, and mercury thermometers</w:t>
      </w:r>
      <w:r w:rsidR="00FD76FA">
        <w:rPr>
          <w:rFonts w:ascii="Aptos" w:eastAsia="Aptos" w:hAnsi="Aptos" w:cs="Aptos"/>
          <w:color w:val="0E101A"/>
        </w:rPr>
        <w:t>; there are others and Figure 1 shows how the EPA determines if something is a hazardous waste (Environmental Protection Agency, 2024)</w:t>
      </w:r>
      <w:r w:rsidRPr="3987CF08">
        <w:rPr>
          <w:rFonts w:ascii="Aptos" w:eastAsia="Aptos" w:hAnsi="Aptos" w:cs="Aptos"/>
          <w:color w:val="0E101A"/>
        </w:rPr>
        <w:t>.</w:t>
      </w:r>
    </w:p>
    <w:p w14:paraId="24E623A2" w14:textId="77777777" w:rsidR="00A135B7" w:rsidRDefault="00A135B7" w:rsidP="00A135B7">
      <w:pPr>
        <w:spacing w:after="0" w:line="480" w:lineRule="auto"/>
        <w:ind w:firstLine="360"/>
        <w:jc w:val="center"/>
      </w:pPr>
    </w:p>
    <w:p w14:paraId="7784F7A0" w14:textId="77777777" w:rsidR="00A135B7" w:rsidRDefault="00A135B7" w:rsidP="00A135B7">
      <w:pPr>
        <w:spacing w:after="0" w:line="480" w:lineRule="auto"/>
        <w:ind w:firstLine="360"/>
        <w:jc w:val="center"/>
      </w:pPr>
    </w:p>
    <w:p w14:paraId="4A578B12" w14:textId="77777777" w:rsidR="00A135B7" w:rsidRDefault="00A135B7" w:rsidP="00A135B7">
      <w:pPr>
        <w:spacing w:after="0" w:line="480" w:lineRule="auto"/>
        <w:ind w:firstLine="360"/>
        <w:jc w:val="center"/>
      </w:pPr>
    </w:p>
    <w:p w14:paraId="75BBC4B3" w14:textId="77777777" w:rsidR="00A135B7" w:rsidRDefault="00A135B7" w:rsidP="00A135B7">
      <w:pPr>
        <w:spacing w:after="0" w:line="480" w:lineRule="auto"/>
        <w:ind w:firstLine="360"/>
        <w:jc w:val="center"/>
      </w:pPr>
    </w:p>
    <w:p w14:paraId="2A629DD3" w14:textId="1BB9B035" w:rsidR="00A135B7" w:rsidRDefault="00A135B7" w:rsidP="00A135B7">
      <w:pPr>
        <w:spacing w:after="0" w:line="480" w:lineRule="auto"/>
        <w:ind w:firstLine="360"/>
      </w:pPr>
      <w:r>
        <w:lastRenderedPageBreak/>
        <w:t>Figure 1</w:t>
      </w:r>
    </w:p>
    <w:p w14:paraId="30A6347E" w14:textId="2BF1D4FF" w:rsidR="00A135B7" w:rsidRDefault="00A135B7" w:rsidP="00A135B7">
      <w:pPr>
        <w:spacing w:after="0" w:line="480" w:lineRule="auto"/>
        <w:ind w:firstLine="360"/>
        <w:jc w:val="center"/>
      </w:pPr>
      <w:r w:rsidRPr="00A135B7">
        <w:drawing>
          <wp:inline distT="0" distB="0" distL="0" distR="0" wp14:anchorId="4FE3AAA4" wp14:editId="29706D5B">
            <wp:extent cx="3581400" cy="2663259"/>
            <wp:effectExtent l="0" t="0" r="0" b="3810"/>
            <wp:docPr id="2024653712" name="Picture 1" descr="A flowchart of a hazardous waste identific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53712" name="Picture 1" descr="A flowchart of a hazardous waste identification process&#10;&#10;Description automatically generated"/>
                    <pic:cNvPicPr/>
                  </pic:nvPicPr>
                  <pic:blipFill>
                    <a:blip r:embed="rId5"/>
                    <a:stretch>
                      <a:fillRect/>
                    </a:stretch>
                  </pic:blipFill>
                  <pic:spPr>
                    <a:xfrm>
                      <a:off x="0" y="0"/>
                      <a:ext cx="3605710" cy="2681336"/>
                    </a:xfrm>
                    <a:prstGeom prst="rect">
                      <a:avLst/>
                    </a:prstGeom>
                  </pic:spPr>
                </pic:pic>
              </a:graphicData>
            </a:graphic>
          </wp:inline>
        </w:drawing>
      </w:r>
    </w:p>
    <w:p w14:paraId="3AD7EB6F" w14:textId="1E3C0AB7" w:rsidR="00A135B7" w:rsidRPr="00A135B7" w:rsidRDefault="00A135B7" w:rsidP="00A135B7">
      <w:pPr>
        <w:spacing w:after="0" w:line="480" w:lineRule="auto"/>
        <w:ind w:firstLine="360"/>
        <w:jc w:val="center"/>
        <w:rPr>
          <w:i/>
          <w:iCs/>
        </w:rPr>
      </w:pPr>
      <w:r>
        <w:rPr>
          <w:i/>
          <w:iCs/>
        </w:rPr>
        <w:t>Hazardous waste determination chart (EPA, 2024)</w:t>
      </w:r>
    </w:p>
    <w:p w14:paraId="04FBF134" w14:textId="00C8A1B1" w:rsidR="20BB82B8" w:rsidRDefault="20BB82B8" w:rsidP="00D87D8C">
      <w:pPr>
        <w:spacing w:after="0" w:line="480" w:lineRule="auto"/>
        <w:ind w:firstLine="360"/>
        <w:rPr>
          <w:rFonts w:ascii="Aptos" w:eastAsia="Aptos" w:hAnsi="Aptos" w:cs="Aptos"/>
          <w:color w:val="0E101A"/>
        </w:rPr>
      </w:pPr>
      <w:r w:rsidRPr="3987CF08">
        <w:rPr>
          <w:rFonts w:ascii="Aptos" w:eastAsia="Aptos" w:hAnsi="Aptos" w:cs="Aptos"/>
          <w:color w:val="0E101A"/>
        </w:rPr>
        <w:t xml:space="preserve">We will consider public awareness about household hazardous waste and hazardous waste first. Figure </w:t>
      </w:r>
      <w:r w:rsidR="00FD76FA">
        <w:rPr>
          <w:rFonts w:ascii="Aptos" w:eastAsia="Aptos" w:hAnsi="Aptos" w:cs="Aptos"/>
          <w:color w:val="0E101A"/>
        </w:rPr>
        <w:t>2</w:t>
      </w:r>
      <w:r w:rsidRPr="3987CF08">
        <w:rPr>
          <w:rFonts w:ascii="Aptos" w:eastAsia="Aptos" w:hAnsi="Aptos" w:cs="Aptos"/>
          <w:color w:val="0E101A"/>
        </w:rPr>
        <w:t xml:space="preserve"> shows the number of searches for "household hazardous waste disposal" and for "hazardous waste" from January 2008 to the present. As seen in Figure </w:t>
      </w:r>
      <w:r w:rsidR="00FD76FA">
        <w:rPr>
          <w:rFonts w:ascii="Aptos" w:eastAsia="Aptos" w:hAnsi="Aptos" w:cs="Aptos"/>
          <w:color w:val="0E101A"/>
        </w:rPr>
        <w:t>2</w:t>
      </w:r>
      <w:r w:rsidRPr="3987CF08">
        <w:rPr>
          <w:rFonts w:ascii="Aptos" w:eastAsia="Aptos" w:hAnsi="Aptos" w:cs="Aptos"/>
          <w:color w:val="0E101A"/>
        </w:rPr>
        <w:t xml:space="preserve">, there is a direct overlap in peak search times for both phrases. This overlap has the potential to indicate that there is a link between the two searches. However, this potential link necessitates more investigation. </w:t>
      </w:r>
    </w:p>
    <w:p w14:paraId="4D5F97F0" w14:textId="25A2C936" w:rsidR="20BB82B8" w:rsidRDefault="20BB82B8" w:rsidP="3987CF08">
      <w:pPr>
        <w:spacing w:after="0" w:line="480" w:lineRule="auto"/>
        <w:rPr>
          <w:rFonts w:ascii="Aptos" w:eastAsia="Aptos" w:hAnsi="Aptos" w:cs="Aptos"/>
          <w:color w:val="0E101A"/>
        </w:rPr>
      </w:pPr>
      <w:r w:rsidRPr="3987CF08">
        <w:rPr>
          <w:rFonts w:ascii="Aptos" w:eastAsia="Aptos" w:hAnsi="Aptos" w:cs="Aptos"/>
          <w:color w:val="0E101A"/>
        </w:rPr>
        <w:t xml:space="preserve">Figure </w:t>
      </w:r>
      <w:r w:rsidR="00FD76FA">
        <w:rPr>
          <w:rFonts w:ascii="Aptos" w:eastAsia="Aptos" w:hAnsi="Aptos" w:cs="Aptos"/>
          <w:color w:val="0E101A"/>
        </w:rPr>
        <w:t>2</w:t>
      </w:r>
    </w:p>
    <w:p w14:paraId="4FC2DF3E" w14:textId="18234792" w:rsidR="20BB82B8" w:rsidRDefault="20BB82B8" w:rsidP="00FD76FA">
      <w:pPr>
        <w:spacing w:after="0" w:line="480" w:lineRule="auto"/>
        <w:jc w:val="center"/>
      </w:pPr>
      <w:r>
        <w:rPr>
          <w:noProof/>
        </w:rPr>
        <w:lastRenderedPageBreak/>
        <w:drawing>
          <wp:inline distT="0" distB="0" distL="0" distR="0" wp14:anchorId="3FBC8C71" wp14:editId="45BEDA6F">
            <wp:extent cx="6096000" cy="3657600"/>
            <wp:effectExtent l="0" t="0" r="0" b="0"/>
            <wp:docPr id="604373025" name="Picture 60437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25216FB5" w14:textId="3B24BA22" w:rsidR="20BB82B8" w:rsidRDefault="20BB82B8" w:rsidP="3987CF08">
      <w:pPr>
        <w:spacing w:after="0" w:line="480" w:lineRule="auto"/>
        <w:rPr>
          <w:rFonts w:ascii="Aptos" w:eastAsia="Aptos" w:hAnsi="Aptos" w:cs="Aptos"/>
          <w:i/>
          <w:iCs/>
        </w:rPr>
      </w:pPr>
      <w:r w:rsidRPr="3987CF08">
        <w:rPr>
          <w:rFonts w:ascii="Aptos" w:eastAsia="Aptos" w:hAnsi="Aptos" w:cs="Aptos"/>
          <w:i/>
          <w:iCs/>
        </w:rPr>
        <w:t>“Hazardous waste” and “Household hazardous waste disposal” Frequencies</w:t>
      </w:r>
      <w:r w:rsidR="00AD0DAD">
        <w:rPr>
          <w:rFonts w:ascii="Aptos" w:eastAsia="Aptos" w:hAnsi="Aptos" w:cs="Aptos"/>
          <w:i/>
          <w:iCs/>
        </w:rPr>
        <w:t xml:space="preserve"> </w:t>
      </w:r>
      <w:r w:rsidR="00AD0DAD">
        <w:rPr>
          <w:rFonts w:ascii="Aptos" w:eastAsia="Aptos" w:hAnsi="Aptos" w:cs="Aptos"/>
          <w:i/>
          <w:iCs/>
        </w:rPr>
        <w:t>(Google Trends, 2024)</w:t>
      </w:r>
    </w:p>
    <w:p w14:paraId="262A95F4" w14:textId="6B4DFC7F" w:rsidR="003642A4" w:rsidRDefault="003642A4" w:rsidP="00D87D8C">
      <w:pPr>
        <w:spacing w:after="0" w:line="480" w:lineRule="auto"/>
        <w:ind w:firstLine="720"/>
      </w:pPr>
      <w:r>
        <w:t xml:space="preserve">In searching for household hazardous waste disposal days for the pacific northwest, I found a link between the summer months and household hazardous waste disposal days (EvoGov.com, Free hazardous waste drop-off event, Free household hazardous waste disposal at Fort Hall Mine Landfill, Upcoming collection events, Wilson, S., 2024). It appears that events start as early as </w:t>
      </w:r>
      <w:r w:rsidR="00406668">
        <w:t>March</w:t>
      </w:r>
      <w:r>
        <w:t xml:space="preserve"> and go through </w:t>
      </w:r>
      <w:r w:rsidR="00406668">
        <w:t>Novem</w:t>
      </w:r>
      <w:r>
        <w:t xml:space="preserve">ber depending upon location. </w:t>
      </w:r>
      <w:r w:rsidR="00406668">
        <w:t xml:space="preserve">In Pocatello, Idaho, there is an advertisement showing drop-offs happen between April and October (Free household hazardous waste disposal at Fort Hall Mine Landfill). The longest drop-off times I found were in Columbia county, Oregon (EvoGov.com). There are drop off days from March to November for Columbia county (EvoGov.com). Meanwhile in Douglas county Washington, there were drop off days in April and August (Upcoming collection events). And in Canyon county Idaho there was a single event posted in the month of June (Wilson, S., 2024). </w:t>
      </w:r>
    </w:p>
    <w:p w14:paraId="5D57F197" w14:textId="3A6CCF6F" w:rsidR="002D3FF9" w:rsidRDefault="002D3FF9" w:rsidP="00D87D8C">
      <w:pPr>
        <w:spacing w:after="0" w:line="480" w:lineRule="auto"/>
        <w:ind w:firstLine="720"/>
      </w:pPr>
      <w:r w:rsidRPr="002D3FF9">
        <w:t xml:space="preserve">With these drop-off days occurring in the spring and summer, we may assume that the weather affects people's motivation to clean houses and properly dispose of their hazardous items. If someone were to clean their home or garage in the winter and needed to dispose of dangerous items, the </w:t>
      </w:r>
      <w:r w:rsidRPr="002D3FF9">
        <w:lastRenderedPageBreak/>
        <w:t>inclement weather may discourage this. Most places have better weather conditions in spring and summer, encouraging people to be outside; meanwhile, in the winter, people can be affected by seasonal depression. Cities and hazardous waste facilities seem to know this and schedule accordingly.</w:t>
      </w:r>
    </w:p>
    <w:p w14:paraId="27308628" w14:textId="6A32A859" w:rsidR="20BB82B8" w:rsidRDefault="20BB82B8" w:rsidP="00D87D8C">
      <w:pPr>
        <w:spacing w:after="0" w:line="480" w:lineRule="auto"/>
        <w:ind w:firstLine="720"/>
        <w:rPr>
          <w:rFonts w:ascii="Aptos" w:eastAsia="Aptos" w:hAnsi="Aptos" w:cs="Aptos"/>
          <w:color w:val="0E101A"/>
        </w:rPr>
      </w:pPr>
      <w:r w:rsidRPr="3987CF08">
        <w:rPr>
          <w:rFonts w:ascii="Aptos" w:eastAsia="Aptos" w:hAnsi="Aptos" w:cs="Aptos"/>
          <w:color w:val="0E101A"/>
        </w:rPr>
        <w:t>The next item to consider is whether or not there is a connection between peak search times of household hazardous waste disposal and hazardous waste exposure. In</w:t>
      </w:r>
      <w:r w:rsidR="66D28B9B" w:rsidRPr="3987CF08">
        <w:rPr>
          <w:rFonts w:ascii="Aptos" w:eastAsia="Aptos" w:hAnsi="Aptos" w:cs="Aptos"/>
          <w:color w:val="0E101A"/>
        </w:rPr>
        <w:t xml:space="preserve"> </w:t>
      </w:r>
      <w:r w:rsidRPr="3987CF08">
        <w:rPr>
          <w:rFonts w:ascii="Aptos" w:eastAsia="Aptos" w:hAnsi="Aptos" w:cs="Aptos"/>
          <w:color w:val="0E101A"/>
        </w:rPr>
        <w:t xml:space="preserve">order to theorize about this, we will look at household hazardous waste disposal days and see if each hazardous waste constituent we have chosen aligns with peak searches. Figure </w:t>
      </w:r>
      <w:r w:rsidR="00AD0DAD">
        <w:rPr>
          <w:rFonts w:ascii="Aptos" w:eastAsia="Aptos" w:hAnsi="Aptos" w:cs="Aptos"/>
          <w:color w:val="0E101A"/>
        </w:rPr>
        <w:t>3</w:t>
      </w:r>
      <w:r w:rsidRPr="3987CF08">
        <w:rPr>
          <w:rFonts w:ascii="Aptos" w:eastAsia="Aptos" w:hAnsi="Aptos" w:cs="Aptos"/>
          <w:color w:val="0E101A"/>
        </w:rPr>
        <w:t xml:space="preserve"> shows the searches for "household hazardous waste disposal" and "lead exposure." Figure </w:t>
      </w:r>
      <w:r w:rsidR="00AD0DAD">
        <w:rPr>
          <w:rFonts w:ascii="Aptos" w:eastAsia="Aptos" w:hAnsi="Aptos" w:cs="Aptos"/>
          <w:color w:val="0E101A"/>
        </w:rPr>
        <w:t>4</w:t>
      </w:r>
      <w:r w:rsidRPr="3987CF08">
        <w:rPr>
          <w:rFonts w:ascii="Aptos" w:eastAsia="Aptos" w:hAnsi="Aptos" w:cs="Aptos"/>
          <w:color w:val="0E101A"/>
        </w:rPr>
        <w:t xml:space="preserve"> shows the searches for "household hazardous waste disposal" and "mercury exposure," and Figure </w:t>
      </w:r>
      <w:r w:rsidR="00AD0DAD">
        <w:rPr>
          <w:rFonts w:ascii="Aptos" w:eastAsia="Aptos" w:hAnsi="Aptos" w:cs="Aptos"/>
          <w:color w:val="0E101A"/>
        </w:rPr>
        <w:t>5</w:t>
      </w:r>
      <w:r w:rsidRPr="3987CF08">
        <w:rPr>
          <w:rFonts w:ascii="Aptos" w:eastAsia="Aptos" w:hAnsi="Aptos" w:cs="Aptos"/>
          <w:color w:val="0E101A"/>
        </w:rPr>
        <w:t xml:space="preserve"> shows the searches for "household hazardous waste disposal" and "pesticide exposure." </w:t>
      </w:r>
    </w:p>
    <w:p w14:paraId="0B0B4054" w14:textId="77777777" w:rsidR="00A135B7" w:rsidRDefault="00A135B7" w:rsidP="3987CF08">
      <w:pPr>
        <w:spacing w:line="480" w:lineRule="auto"/>
      </w:pPr>
    </w:p>
    <w:p w14:paraId="6DE939A2" w14:textId="31364BEB" w:rsidR="37638260" w:rsidRDefault="37638260" w:rsidP="3987CF08">
      <w:pPr>
        <w:spacing w:line="480" w:lineRule="auto"/>
      </w:pPr>
      <w:r>
        <w:t xml:space="preserve">Figure </w:t>
      </w:r>
      <w:r w:rsidR="00FD76FA">
        <w:t>3</w:t>
      </w:r>
    </w:p>
    <w:p w14:paraId="1D51A03C" w14:textId="77777777" w:rsidR="00FD76FA" w:rsidRDefault="37638260" w:rsidP="00FD76FA">
      <w:pPr>
        <w:spacing w:after="0" w:line="480" w:lineRule="auto"/>
        <w:jc w:val="center"/>
        <w:rPr>
          <w:rFonts w:ascii="Aptos" w:eastAsia="Aptos" w:hAnsi="Aptos" w:cs="Aptos"/>
          <w:i/>
          <w:iCs/>
        </w:rPr>
      </w:pPr>
      <w:r>
        <w:rPr>
          <w:noProof/>
        </w:rPr>
        <w:drawing>
          <wp:inline distT="0" distB="0" distL="0" distR="0" wp14:anchorId="53F186E0" wp14:editId="31367D7D">
            <wp:extent cx="6217922" cy="3657600"/>
            <wp:effectExtent l="0" t="0" r="0" b="0"/>
            <wp:docPr id="1741924726" name="Picture 174192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17922" cy="3657600"/>
                    </a:xfrm>
                    <a:prstGeom prst="rect">
                      <a:avLst/>
                    </a:prstGeom>
                  </pic:spPr>
                </pic:pic>
              </a:graphicData>
            </a:graphic>
          </wp:inline>
        </w:drawing>
      </w:r>
    </w:p>
    <w:p w14:paraId="0CACF10C" w14:textId="5F355552" w:rsidR="37638260" w:rsidRDefault="37638260" w:rsidP="3987CF08">
      <w:pPr>
        <w:spacing w:after="0" w:line="480" w:lineRule="auto"/>
        <w:rPr>
          <w:rFonts w:ascii="Aptos" w:eastAsia="Aptos" w:hAnsi="Aptos" w:cs="Aptos"/>
          <w:i/>
          <w:iCs/>
        </w:rPr>
      </w:pPr>
      <w:r w:rsidRPr="3987CF08">
        <w:rPr>
          <w:rFonts w:ascii="Aptos" w:eastAsia="Aptos" w:hAnsi="Aptos" w:cs="Aptos"/>
          <w:i/>
          <w:iCs/>
        </w:rPr>
        <w:t>“Household hazardous waste disposal” and ”lead exposure” searches</w:t>
      </w:r>
      <w:r w:rsidR="00AD0DAD">
        <w:rPr>
          <w:rFonts w:ascii="Aptos" w:eastAsia="Aptos" w:hAnsi="Aptos" w:cs="Aptos"/>
          <w:i/>
          <w:iCs/>
        </w:rPr>
        <w:t xml:space="preserve"> </w:t>
      </w:r>
      <w:r w:rsidR="00AD0DAD">
        <w:rPr>
          <w:rFonts w:ascii="Aptos" w:eastAsia="Aptos" w:hAnsi="Aptos" w:cs="Aptos"/>
          <w:i/>
          <w:iCs/>
        </w:rPr>
        <w:t>(Google Trends, 2024)</w:t>
      </w:r>
    </w:p>
    <w:p w14:paraId="7A22338C" w14:textId="0816D5AC" w:rsidR="00D87D8C" w:rsidRDefault="00E33B34" w:rsidP="00A962DD">
      <w:pPr>
        <w:spacing w:after="0" w:line="480" w:lineRule="auto"/>
        <w:ind w:firstLine="720"/>
      </w:pPr>
      <w:r w:rsidRPr="00E33B34">
        <w:lastRenderedPageBreak/>
        <w:t>When searching Google Trends for “lead poisoning symptoms,” there are two distinguished peaks above the baseline, one in January 2016 and one in February 2024 (Google Trends). This tentatively refutes our hypothesis that household hazardous waste days encourage people to search for symptoms of exposure to lead. Most household hazardous waste disposal happens in the summer, and January and February are winter months. This does not necessarily rule out a correlation by itself, but it does support the idea that there is no connection.</w:t>
      </w:r>
      <w:r w:rsidR="004E6ED4">
        <w:t xml:space="preserve"> We should narrow our scope to the Pacific Northwest where we searched for household hazardous waste disposal days. In this narrowed field there is still no correlation between the summer months and peak searches, there are peaks happening throughout the year in any given month in different years (Google Trends).</w:t>
      </w:r>
    </w:p>
    <w:p w14:paraId="6FE8B473" w14:textId="77777777" w:rsidR="00A135B7" w:rsidRDefault="00A135B7" w:rsidP="3987CF08">
      <w:pPr>
        <w:spacing w:after="0" w:line="480" w:lineRule="auto"/>
      </w:pPr>
    </w:p>
    <w:p w14:paraId="66642A8E" w14:textId="77777777" w:rsidR="00A135B7" w:rsidRDefault="00A135B7" w:rsidP="3987CF08">
      <w:pPr>
        <w:spacing w:after="0" w:line="480" w:lineRule="auto"/>
      </w:pPr>
    </w:p>
    <w:p w14:paraId="37F89CC6" w14:textId="77777777" w:rsidR="00A135B7" w:rsidRDefault="00A135B7" w:rsidP="3987CF08">
      <w:pPr>
        <w:spacing w:after="0" w:line="480" w:lineRule="auto"/>
      </w:pPr>
    </w:p>
    <w:p w14:paraId="2BAD793F" w14:textId="77777777" w:rsidR="00A135B7" w:rsidRDefault="00A135B7" w:rsidP="3987CF08">
      <w:pPr>
        <w:spacing w:after="0" w:line="480" w:lineRule="auto"/>
      </w:pPr>
    </w:p>
    <w:p w14:paraId="64F4BDAE" w14:textId="77777777" w:rsidR="00A135B7" w:rsidRDefault="00A135B7" w:rsidP="3987CF08">
      <w:pPr>
        <w:spacing w:after="0" w:line="480" w:lineRule="auto"/>
      </w:pPr>
    </w:p>
    <w:p w14:paraId="226450CE" w14:textId="77777777" w:rsidR="00144F32" w:rsidRDefault="00144F32" w:rsidP="3987CF08">
      <w:pPr>
        <w:spacing w:after="0" w:line="480" w:lineRule="auto"/>
      </w:pPr>
    </w:p>
    <w:p w14:paraId="36091395" w14:textId="77777777" w:rsidR="00144F32" w:rsidRDefault="00144F32" w:rsidP="3987CF08">
      <w:pPr>
        <w:spacing w:after="0" w:line="480" w:lineRule="auto"/>
      </w:pPr>
    </w:p>
    <w:p w14:paraId="7BE28A5E" w14:textId="77777777" w:rsidR="00144F32" w:rsidRDefault="00144F32" w:rsidP="3987CF08">
      <w:pPr>
        <w:spacing w:after="0" w:line="480" w:lineRule="auto"/>
      </w:pPr>
    </w:p>
    <w:p w14:paraId="72CAB3E4" w14:textId="77777777" w:rsidR="00144F32" w:rsidRDefault="00144F32" w:rsidP="3987CF08">
      <w:pPr>
        <w:spacing w:after="0" w:line="480" w:lineRule="auto"/>
      </w:pPr>
    </w:p>
    <w:p w14:paraId="4C177A4F" w14:textId="77777777" w:rsidR="00144F32" w:rsidRDefault="00144F32" w:rsidP="3987CF08">
      <w:pPr>
        <w:spacing w:after="0" w:line="480" w:lineRule="auto"/>
      </w:pPr>
    </w:p>
    <w:p w14:paraId="39E7B535" w14:textId="77777777" w:rsidR="00144F32" w:rsidRDefault="00144F32" w:rsidP="3987CF08">
      <w:pPr>
        <w:spacing w:after="0" w:line="480" w:lineRule="auto"/>
      </w:pPr>
    </w:p>
    <w:p w14:paraId="17EFC1AE" w14:textId="77777777" w:rsidR="00144F32" w:rsidRDefault="00144F32" w:rsidP="3987CF08">
      <w:pPr>
        <w:spacing w:after="0" w:line="480" w:lineRule="auto"/>
      </w:pPr>
    </w:p>
    <w:p w14:paraId="091F9D4A" w14:textId="77777777" w:rsidR="00144F32" w:rsidRDefault="00144F32" w:rsidP="3987CF08">
      <w:pPr>
        <w:spacing w:after="0" w:line="480" w:lineRule="auto"/>
      </w:pPr>
    </w:p>
    <w:p w14:paraId="1E7921F7" w14:textId="77777777" w:rsidR="00144F32" w:rsidRDefault="00144F32" w:rsidP="3987CF08">
      <w:pPr>
        <w:spacing w:after="0" w:line="480" w:lineRule="auto"/>
      </w:pPr>
    </w:p>
    <w:p w14:paraId="5BD68C99" w14:textId="77777777" w:rsidR="00144F32" w:rsidRDefault="00144F32" w:rsidP="3987CF08">
      <w:pPr>
        <w:spacing w:after="0" w:line="480" w:lineRule="auto"/>
      </w:pPr>
    </w:p>
    <w:p w14:paraId="3E927415" w14:textId="77777777" w:rsidR="00144F32" w:rsidRDefault="00144F32" w:rsidP="3987CF08">
      <w:pPr>
        <w:spacing w:after="0" w:line="480" w:lineRule="auto"/>
      </w:pPr>
    </w:p>
    <w:p w14:paraId="4A3A2E07" w14:textId="137C2C63" w:rsidR="013B2252" w:rsidRDefault="013B2252" w:rsidP="3987CF08">
      <w:pPr>
        <w:spacing w:after="0" w:line="480" w:lineRule="auto"/>
      </w:pPr>
      <w:r>
        <w:lastRenderedPageBreak/>
        <w:t xml:space="preserve">Figure </w:t>
      </w:r>
      <w:r w:rsidR="00AD0DAD">
        <w:t>4</w:t>
      </w:r>
    </w:p>
    <w:p w14:paraId="1065191C" w14:textId="77777777" w:rsidR="00AD0DAD" w:rsidRDefault="013B2252" w:rsidP="00FD76FA">
      <w:pPr>
        <w:spacing w:after="0" w:line="480" w:lineRule="auto"/>
        <w:jc w:val="center"/>
        <w:rPr>
          <w:rFonts w:ascii="Aptos" w:eastAsia="Aptos" w:hAnsi="Aptos" w:cs="Aptos"/>
          <w:i/>
          <w:iCs/>
        </w:rPr>
      </w:pPr>
      <w:r>
        <w:rPr>
          <w:noProof/>
        </w:rPr>
        <w:drawing>
          <wp:inline distT="0" distB="0" distL="0" distR="0" wp14:anchorId="742F742E" wp14:editId="4DCE2B68">
            <wp:extent cx="6853880" cy="3657600"/>
            <wp:effectExtent l="0" t="0" r="4445" b="0"/>
            <wp:docPr id="1317697880" name="Picture 131769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53880" cy="3657600"/>
                    </a:xfrm>
                    <a:prstGeom prst="rect">
                      <a:avLst/>
                    </a:prstGeom>
                  </pic:spPr>
                </pic:pic>
              </a:graphicData>
            </a:graphic>
          </wp:inline>
        </w:drawing>
      </w:r>
    </w:p>
    <w:p w14:paraId="3AF801D3" w14:textId="418CE06C" w:rsidR="013B2252" w:rsidRDefault="013B2252" w:rsidP="00FD76FA">
      <w:pPr>
        <w:spacing w:after="0" w:line="480" w:lineRule="auto"/>
        <w:jc w:val="center"/>
      </w:pPr>
      <w:r w:rsidRPr="3987CF08">
        <w:rPr>
          <w:rFonts w:ascii="Aptos" w:eastAsia="Aptos" w:hAnsi="Aptos" w:cs="Aptos"/>
          <w:i/>
          <w:iCs/>
        </w:rPr>
        <w:t xml:space="preserve">“Household hazardous waste disposal” and </w:t>
      </w:r>
      <w:r w:rsidR="249F469B" w:rsidRPr="3987CF08">
        <w:rPr>
          <w:rFonts w:ascii="Aptos" w:eastAsia="Aptos" w:hAnsi="Aptos" w:cs="Aptos"/>
          <w:i/>
          <w:iCs/>
        </w:rPr>
        <w:t>”mercury exposure” searches</w:t>
      </w:r>
      <w:r w:rsidR="00AD0DAD">
        <w:rPr>
          <w:rFonts w:ascii="Aptos" w:eastAsia="Aptos" w:hAnsi="Aptos" w:cs="Aptos"/>
          <w:i/>
          <w:iCs/>
        </w:rPr>
        <w:t xml:space="preserve"> </w:t>
      </w:r>
      <w:r w:rsidR="00AD0DAD">
        <w:rPr>
          <w:rFonts w:ascii="Aptos" w:eastAsia="Aptos" w:hAnsi="Aptos" w:cs="Aptos"/>
          <w:i/>
          <w:iCs/>
        </w:rPr>
        <w:t>(Google Trends, 2024)</w:t>
      </w:r>
    </w:p>
    <w:p w14:paraId="27CDA654" w14:textId="6C815089" w:rsidR="00E33B34" w:rsidRDefault="004E6ED4" w:rsidP="004E6ED4">
      <w:pPr>
        <w:spacing w:after="0" w:line="480" w:lineRule="auto"/>
        <w:ind w:firstLine="720"/>
      </w:pPr>
      <w:r w:rsidRPr="004E6ED4">
        <w:t>In searching for a correlation between "mercury poisoning symptoms" and household hazardous waste disposal days, there is no overlap in the most significant peaks with the summer months (Google Trends). Both prominent peaks from 2008 to 2024 occur in December or January (Google Trends). Similarly to lead poisoning symptoms, this information does not support our hypothesis but actively refutes it. We have yet to rule out household hazardous waste disposal days, as the searches we have done are for household hazardous waste disposal days in the Pacific Northwest, and symptoms searches were in the total of the United States (Google Trends). When searching specifically in the Pacific Northwest, there are peaks in January, February, May, June, November, and December (Google Trends).</w:t>
      </w:r>
    </w:p>
    <w:p w14:paraId="25E3F2EB" w14:textId="5A2C31DA" w:rsidR="00E33B34" w:rsidRDefault="00A962DD" w:rsidP="00A962DD">
      <w:pPr>
        <w:spacing w:after="0" w:line="480" w:lineRule="auto"/>
        <w:ind w:firstLine="720"/>
      </w:pPr>
      <w:r w:rsidRPr="00A962DD">
        <w:t xml:space="preserve">Our assumption that weather affects household hazardous waste disposal days seems likely, with the data showing a correlation between disposal days and time of the year. Meanwhile, the assumption that household hazardous waste disposal days increase awareness of exposure to </w:t>
      </w:r>
      <w:r w:rsidRPr="00A962DD">
        <w:lastRenderedPageBreak/>
        <w:t>hazardous constituents is not likely. This lack of correlation between exposure and household hazardous waste days may be due to a delayed onset of exposure symptoms or household hazardous waste days are not raising exposure awareness.</w:t>
      </w:r>
    </w:p>
    <w:p w14:paraId="2398C999" w14:textId="1DBD513A" w:rsidR="249F469B" w:rsidRDefault="249F469B" w:rsidP="3987CF08">
      <w:pPr>
        <w:spacing w:after="0" w:line="480" w:lineRule="auto"/>
      </w:pPr>
      <w:r>
        <w:t xml:space="preserve">Figure </w:t>
      </w:r>
      <w:r w:rsidR="00AD0DAD">
        <w:t>5</w:t>
      </w:r>
    </w:p>
    <w:p w14:paraId="58B10EFC" w14:textId="15247102" w:rsidR="249F469B" w:rsidRDefault="249F469B" w:rsidP="00FD76FA">
      <w:pPr>
        <w:spacing w:after="0" w:line="480" w:lineRule="auto"/>
        <w:jc w:val="center"/>
      </w:pPr>
      <w:r>
        <w:rPr>
          <w:noProof/>
        </w:rPr>
        <w:drawing>
          <wp:inline distT="0" distB="0" distL="0" distR="0" wp14:anchorId="01073DD6" wp14:editId="782AE010">
            <wp:extent cx="6108697" cy="3657600"/>
            <wp:effectExtent l="0" t="0" r="6985" b="0"/>
            <wp:docPr id="288493761" name="Picture 288493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08697" cy="3657600"/>
                    </a:xfrm>
                    <a:prstGeom prst="rect">
                      <a:avLst/>
                    </a:prstGeom>
                  </pic:spPr>
                </pic:pic>
              </a:graphicData>
            </a:graphic>
          </wp:inline>
        </w:drawing>
      </w:r>
    </w:p>
    <w:p w14:paraId="710991BA" w14:textId="2D06E308" w:rsidR="249F469B" w:rsidRDefault="249F469B" w:rsidP="3987CF08">
      <w:pPr>
        <w:spacing w:after="0" w:line="480" w:lineRule="auto"/>
        <w:rPr>
          <w:rFonts w:ascii="Aptos" w:eastAsia="Aptos" w:hAnsi="Aptos" w:cs="Aptos"/>
          <w:i/>
          <w:iCs/>
        </w:rPr>
      </w:pPr>
      <w:r w:rsidRPr="3987CF08">
        <w:rPr>
          <w:rFonts w:ascii="Aptos" w:eastAsia="Aptos" w:hAnsi="Aptos" w:cs="Aptos"/>
          <w:i/>
          <w:iCs/>
        </w:rPr>
        <w:t>“Household hazardous waste disposal” and “pesticide exposure” searches</w:t>
      </w:r>
      <w:r w:rsidR="00AD0DAD">
        <w:rPr>
          <w:rFonts w:ascii="Aptos" w:eastAsia="Aptos" w:hAnsi="Aptos" w:cs="Aptos"/>
          <w:i/>
          <w:iCs/>
        </w:rPr>
        <w:t xml:space="preserve"> (Google Trends, 2024)</w:t>
      </w:r>
    </w:p>
    <w:p w14:paraId="7917F3D7" w14:textId="44455976" w:rsidR="004E6ED4" w:rsidRDefault="001815FE" w:rsidP="00A962DD">
      <w:pPr>
        <w:spacing w:after="0" w:line="480" w:lineRule="auto"/>
        <w:ind w:firstLine="720"/>
        <w:rPr>
          <w:rFonts w:ascii="Aptos" w:eastAsia="Aptos" w:hAnsi="Aptos" w:cs="Aptos"/>
          <w:color w:val="0E101A"/>
        </w:rPr>
      </w:pPr>
      <w:r w:rsidRPr="001815FE">
        <w:rPr>
          <w:rFonts w:ascii="Aptos" w:eastAsia="Aptos" w:hAnsi="Aptos" w:cs="Aptos"/>
          <w:color w:val="0E101A"/>
        </w:rPr>
        <w:t xml:space="preserve">Looking at "pesticide poisoning symptoms" searches in the Pacific Northwest, we see searches happen in March, June, July, August, and November (Google Trends). When we take this search to the entire US, it does look more like searches happen in the summer months (Google Trends). That is not to say there are no searches in the winter; </w:t>
      </w:r>
      <w:r>
        <w:rPr>
          <w:rFonts w:ascii="Aptos" w:eastAsia="Aptos" w:hAnsi="Aptos" w:cs="Aptos"/>
          <w:color w:val="0E101A"/>
        </w:rPr>
        <w:t xml:space="preserve">however, </w:t>
      </w:r>
      <w:r w:rsidRPr="001815FE">
        <w:rPr>
          <w:rFonts w:ascii="Aptos" w:eastAsia="Aptos" w:hAnsi="Aptos" w:cs="Aptos"/>
          <w:color w:val="0E101A"/>
        </w:rPr>
        <w:t xml:space="preserve">there are just a few (Google Trends). With a narrow focus on </w:t>
      </w:r>
      <w:r>
        <w:rPr>
          <w:rFonts w:ascii="Aptos" w:eastAsia="Aptos" w:hAnsi="Aptos" w:cs="Aptos"/>
          <w:color w:val="0E101A"/>
        </w:rPr>
        <w:t>pesticide poisoning symptoms in the</w:t>
      </w:r>
      <w:r w:rsidRPr="001815FE">
        <w:rPr>
          <w:rFonts w:ascii="Aptos" w:eastAsia="Aptos" w:hAnsi="Aptos" w:cs="Aptos"/>
          <w:color w:val="0E101A"/>
        </w:rPr>
        <w:t xml:space="preserve"> Pacific Northwest</w:t>
      </w:r>
      <w:r>
        <w:rPr>
          <w:rFonts w:ascii="Aptos" w:eastAsia="Aptos" w:hAnsi="Aptos" w:cs="Aptos"/>
          <w:color w:val="0E101A"/>
        </w:rPr>
        <w:t xml:space="preserve"> and United States</w:t>
      </w:r>
      <w:r w:rsidRPr="001815FE">
        <w:rPr>
          <w:rFonts w:ascii="Aptos" w:eastAsia="Aptos" w:hAnsi="Aptos" w:cs="Aptos"/>
          <w:color w:val="0E101A"/>
        </w:rPr>
        <w:t>, we get a small amount of support for our hypothesis that household hazardous waste disposal days cause an increase in public awareness about hazardous waste exposure.</w:t>
      </w:r>
    </w:p>
    <w:p w14:paraId="330CE99D" w14:textId="3A995498" w:rsidR="00A962DD" w:rsidRDefault="0097224A" w:rsidP="00A962DD">
      <w:pPr>
        <w:spacing w:after="0" w:line="480" w:lineRule="auto"/>
        <w:ind w:firstLine="720"/>
        <w:rPr>
          <w:rFonts w:ascii="Aptos" w:eastAsia="Aptos" w:hAnsi="Aptos" w:cs="Aptos"/>
          <w:color w:val="0E101A"/>
        </w:rPr>
      </w:pPr>
      <w:r w:rsidRPr="0097224A">
        <w:rPr>
          <w:rFonts w:ascii="Aptos" w:eastAsia="Aptos" w:hAnsi="Aptos" w:cs="Aptos"/>
          <w:color w:val="0E101A"/>
        </w:rPr>
        <w:tab/>
        <w:t xml:space="preserve">We must remember that even though pesticide poisoning symptoms peak in the summer months, it may not be due to household hazardous waste disposal days. When the weather is nice, </w:t>
      </w:r>
      <w:r w:rsidRPr="0097224A">
        <w:rPr>
          <w:rFonts w:ascii="Aptos" w:eastAsia="Aptos" w:hAnsi="Aptos" w:cs="Aptos"/>
          <w:color w:val="0E101A"/>
        </w:rPr>
        <w:lastRenderedPageBreak/>
        <w:t>people work on their yards to keep them looking nice. When working in the yard, people do not want weeds growing there or bugs eating their plants, so they may use herbicides or pesticides to manage these issues. So, while there is a correlation between household hazardous waste days and pesticide exposure symptoms searches, it's not indicative of causation.</w:t>
      </w:r>
    </w:p>
    <w:p w14:paraId="52F97F9D" w14:textId="007E2DD5" w:rsidR="0081536F" w:rsidRDefault="20BB82B8" w:rsidP="0081536F">
      <w:pPr>
        <w:spacing w:after="0" w:line="480" w:lineRule="auto"/>
        <w:ind w:firstLine="720"/>
        <w:rPr>
          <w:rFonts w:ascii="Aptos" w:eastAsia="Aptos" w:hAnsi="Aptos" w:cs="Aptos"/>
          <w:color w:val="0E101A"/>
        </w:rPr>
      </w:pPr>
      <w:r w:rsidRPr="3987CF08">
        <w:rPr>
          <w:rFonts w:ascii="Aptos" w:eastAsia="Aptos" w:hAnsi="Aptos" w:cs="Aptos"/>
          <w:color w:val="0E101A"/>
        </w:rPr>
        <w:t>Each of these searches can show us a limited window of popularity with the public. We can see when most searches happen and whether or not the frequency with which they occur matches up. These searches can provide insight into whether there is a potential link between each search item or if they are unrelated searches. Further research into when household hazardous waste disposal days occur in each state is necessary</w:t>
      </w:r>
      <w:r w:rsidR="001815FE">
        <w:rPr>
          <w:rFonts w:ascii="Aptos" w:eastAsia="Aptos" w:hAnsi="Aptos" w:cs="Aptos"/>
          <w:color w:val="0E101A"/>
        </w:rPr>
        <w:t>, as the Pacific Northwest is a small sample size</w:t>
      </w:r>
      <w:r w:rsidRPr="3987CF08">
        <w:rPr>
          <w:rFonts w:ascii="Aptos" w:eastAsia="Aptos" w:hAnsi="Aptos" w:cs="Aptos"/>
          <w:color w:val="0E101A"/>
        </w:rPr>
        <w:t>. Additional research is also needed into the unique symptoms or combination of symptoms and their search frequency a</w:t>
      </w:r>
      <w:r w:rsidR="001815FE">
        <w:rPr>
          <w:rFonts w:ascii="Aptos" w:eastAsia="Aptos" w:hAnsi="Aptos" w:cs="Aptos"/>
          <w:color w:val="0E101A"/>
        </w:rPr>
        <w:t>round</w:t>
      </w:r>
      <w:r w:rsidRPr="3987CF08">
        <w:rPr>
          <w:rFonts w:ascii="Aptos" w:eastAsia="Aptos" w:hAnsi="Aptos" w:cs="Aptos"/>
          <w:color w:val="0E101A"/>
        </w:rPr>
        <w:t xml:space="preserve"> household hazardous waste disposal days.</w:t>
      </w:r>
      <w:r w:rsidR="00BC0CA5">
        <w:rPr>
          <w:rFonts w:ascii="Aptos" w:eastAsia="Aptos" w:hAnsi="Aptos" w:cs="Aptos"/>
          <w:color w:val="0E101A"/>
        </w:rPr>
        <w:t xml:space="preserve"> </w:t>
      </w:r>
    </w:p>
    <w:p w14:paraId="370F525D" w14:textId="2E8F3E3F" w:rsidR="00BC0CA5" w:rsidRDefault="00BC0CA5" w:rsidP="0081536F">
      <w:pPr>
        <w:spacing w:after="0" w:line="480" w:lineRule="auto"/>
        <w:ind w:firstLine="720"/>
        <w:rPr>
          <w:rFonts w:ascii="Aptos" w:eastAsia="Aptos" w:hAnsi="Aptos" w:cs="Aptos"/>
          <w:color w:val="0E101A"/>
        </w:rPr>
      </w:pPr>
      <w:r>
        <w:rPr>
          <w:rFonts w:ascii="Aptos" w:eastAsia="Aptos" w:hAnsi="Aptos" w:cs="Aptos"/>
          <w:color w:val="0E101A"/>
        </w:rPr>
        <w:t>As noted, t</w:t>
      </w:r>
      <w:r w:rsidRPr="00BC0CA5">
        <w:rPr>
          <w:rFonts w:ascii="Aptos" w:eastAsia="Aptos" w:hAnsi="Aptos" w:cs="Aptos"/>
          <w:color w:val="0E101A"/>
        </w:rPr>
        <w:t xml:space="preserve">he household hazardous waste days are not limited to the Pacific Northwest. There are hazardous waste sites nationwide that can dispose of hazardous household waste. Figure </w:t>
      </w:r>
      <w:r w:rsidR="00AD0DAD">
        <w:rPr>
          <w:rFonts w:ascii="Aptos" w:eastAsia="Aptos" w:hAnsi="Aptos" w:cs="Aptos"/>
          <w:color w:val="0E101A"/>
        </w:rPr>
        <w:t>6</w:t>
      </w:r>
      <w:r w:rsidRPr="00BC0CA5">
        <w:rPr>
          <w:rFonts w:ascii="Aptos" w:eastAsia="Aptos" w:hAnsi="Aptos" w:cs="Aptos"/>
          <w:color w:val="0E101A"/>
        </w:rPr>
        <w:t xml:space="preserve"> shows a map of the lower 48 states and the location of TSDF sites; TSDF stands for treatment storage and disposal facilities</w:t>
      </w:r>
      <w:r w:rsidR="00FD76FA">
        <w:rPr>
          <w:rFonts w:ascii="Aptos" w:eastAsia="Aptos" w:hAnsi="Aptos" w:cs="Aptos"/>
          <w:color w:val="0E101A"/>
        </w:rPr>
        <w:t xml:space="preserve"> (</w:t>
      </w:r>
      <w:r w:rsidR="00FD76FA" w:rsidRPr="00FD76FA">
        <w:rPr>
          <w:rFonts w:ascii="Aptos" w:eastAsia="Aptos" w:hAnsi="Aptos" w:cs="Aptos"/>
          <w:color w:val="0E101A"/>
        </w:rPr>
        <w:t>EPA Facility Registry Service</w:t>
      </w:r>
      <w:r w:rsidR="00FD76FA">
        <w:rPr>
          <w:rFonts w:ascii="Aptos" w:eastAsia="Aptos" w:hAnsi="Aptos" w:cs="Aptos"/>
          <w:color w:val="0E101A"/>
        </w:rPr>
        <w:t>, 2020)</w:t>
      </w:r>
      <w:r w:rsidRPr="00BC0CA5">
        <w:rPr>
          <w:rFonts w:ascii="Aptos" w:eastAsia="Aptos" w:hAnsi="Aptos" w:cs="Aptos"/>
          <w:color w:val="0E101A"/>
        </w:rPr>
        <w:t>. These sites commonly host community days and open to the public for household hazardous waste disposal. These household hazardous waste days encourage proper disposal of household chemicals. There have even been instances of police departments bringing in the remnants meth labs these days, this is not common, and usually, the sites will not accept commercial or business wastes.</w:t>
      </w:r>
    </w:p>
    <w:p w14:paraId="1E676C40" w14:textId="77777777" w:rsidR="00FD76FA" w:rsidRDefault="00FD76FA" w:rsidP="0081536F">
      <w:pPr>
        <w:spacing w:after="0" w:line="480" w:lineRule="auto"/>
        <w:ind w:firstLine="720"/>
        <w:rPr>
          <w:rFonts w:ascii="Aptos" w:eastAsia="Aptos" w:hAnsi="Aptos" w:cs="Aptos"/>
          <w:color w:val="0E101A"/>
        </w:rPr>
      </w:pPr>
    </w:p>
    <w:p w14:paraId="134C4FC8" w14:textId="77777777" w:rsidR="00FD76FA" w:rsidRDefault="00FD76FA" w:rsidP="0081536F">
      <w:pPr>
        <w:spacing w:after="0" w:line="480" w:lineRule="auto"/>
        <w:ind w:firstLine="720"/>
        <w:rPr>
          <w:rFonts w:ascii="Aptos" w:eastAsia="Aptos" w:hAnsi="Aptos" w:cs="Aptos"/>
          <w:color w:val="0E101A"/>
        </w:rPr>
      </w:pPr>
    </w:p>
    <w:p w14:paraId="3AA7FBC2" w14:textId="77777777" w:rsidR="00A135B7" w:rsidRDefault="00A135B7" w:rsidP="0081536F">
      <w:pPr>
        <w:spacing w:after="0" w:line="480" w:lineRule="auto"/>
        <w:ind w:firstLine="720"/>
        <w:rPr>
          <w:rFonts w:ascii="Aptos" w:eastAsia="Aptos" w:hAnsi="Aptos" w:cs="Aptos"/>
          <w:color w:val="0E101A"/>
        </w:rPr>
      </w:pPr>
    </w:p>
    <w:p w14:paraId="0A4F5B70" w14:textId="77777777" w:rsidR="00A135B7" w:rsidRDefault="00A135B7" w:rsidP="0081536F">
      <w:pPr>
        <w:spacing w:after="0" w:line="480" w:lineRule="auto"/>
        <w:ind w:firstLine="720"/>
        <w:rPr>
          <w:rFonts w:ascii="Aptos" w:eastAsia="Aptos" w:hAnsi="Aptos" w:cs="Aptos"/>
          <w:color w:val="0E101A"/>
        </w:rPr>
      </w:pPr>
    </w:p>
    <w:p w14:paraId="677B09C4" w14:textId="77777777" w:rsidR="00A135B7" w:rsidRDefault="00A135B7" w:rsidP="0081536F">
      <w:pPr>
        <w:spacing w:after="0" w:line="480" w:lineRule="auto"/>
        <w:ind w:firstLine="720"/>
        <w:rPr>
          <w:rFonts w:ascii="Aptos" w:eastAsia="Aptos" w:hAnsi="Aptos" w:cs="Aptos"/>
          <w:color w:val="0E101A"/>
        </w:rPr>
      </w:pPr>
    </w:p>
    <w:p w14:paraId="0CE03DBA" w14:textId="77777777" w:rsidR="00A135B7" w:rsidRDefault="00A135B7" w:rsidP="0081536F">
      <w:pPr>
        <w:spacing w:after="0" w:line="480" w:lineRule="auto"/>
        <w:ind w:firstLine="720"/>
        <w:rPr>
          <w:rFonts w:ascii="Aptos" w:eastAsia="Aptos" w:hAnsi="Aptos" w:cs="Aptos"/>
          <w:color w:val="0E101A"/>
        </w:rPr>
      </w:pPr>
    </w:p>
    <w:p w14:paraId="2D578BC5" w14:textId="77777777" w:rsidR="00A135B7" w:rsidRDefault="00A135B7" w:rsidP="0081536F">
      <w:pPr>
        <w:spacing w:after="0" w:line="480" w:lineRule="auto"/>
        <w:ind w:firstLine="720"/>
        <w:rPr>
          <w:rFonts w:ascii="Aptos" w:eastAsia="Aptos" w:hAnsi="Aptos" w:cs="Aptos"/>
          <w:color w:val="0E101A"/>
        </w:rPr>
      </w:pPr>
    </w:p>
    <w:p w14:paraId="331B9748" w14:textId="77777777" w:rsidR="00A135B7" w:rsidRDefault="00A135B7" w:rsidP="0081536F">
      <w:pPr>
        <w:spacing w:after="0" w:line="480" w:lineRule="auto"/>
        <w:ind w:firstLine="720"/>
        <w:rPr>
          <w:rFonts w:ascii="Aptos" w:eastAsia="Aptos" w:hAnsi="Aptos" w:cs="Aptos"/>
          <w:color w:val="0E101A"/>
        </w:rPr>
      </w:pPr>
    </w:p>
    <w:p w14:paraId="40963326" w14:textId="1299D8B7" w:rsidR="00FD76FA" w:rsidRDefault="00FD76FA" w:rsidP="0081536F">
      <w:pPr>
        <w:spacing w:after="0" w:line="480" w:lineRule="auto"/>
        <w:ind w:firstLine="720"/>
        <w:rPr>
          <w:rFonts w:ascii="Aptos" w:eastAsia="Aptos" w:hAnsi="Aptos" w:cs="Aptos"/>
          <w:color w:val="0E101A"/>
        </w:rPr>
      </w:pPr>
      <w:r>
        <w:rPr>
          <w:rFonts w:ascii="Aptos" w:eastAsia="Aptos" w:hAnsi="Aptos" w:cs="Aptos"/>
          <w:color w:val="0E101A"/>
        </w:rPr>
        <w:t xml:space="preserve">Figure </w:t>
      </w:r>
      <w:r w:rsidR="00AD0DAD">
        <w:rPr>
          <w:rFonts w:ascii="Aptos" w:eastAsia="Aptos" w:hAnsi="Aptos" w:cs="Aptos"/>
          <w:color w:val="0E101A"/>
        </w:rPr>
        <w:t>6</w:t>
      </w:r>
    </w:p>
    <w:p w14:paraId="422F971D" w14:textId="3ACDBE10" w:rsidR="00FD76FA" w:rsidRDefault="00FD76FA" w:rsidP="00AD0DAD">
      <w:pPr>
        <w:spacing w:after="0" w:line="480" w:lineRule="auto"/>
        <w:ind w:firstLine="720"/>
        <w:jc w:val="center"/>
      </w:pPr>
      <w:r w:rsidRPr="00FD76FA">
        <w:rPr>
          <w:rFonts w:ascii="Aptos" w:eastAsia="Aptos" w:hAnsi="Aptos" w:cs="Aptos"/>
          <w:color w:val="0E101A"/>
        </w:rPr>
        <w:drawing>
          <wp:inline distT="0" distB="0" distL="0" distR="0" wp14:anchorId="020150BF" wp14:editId="13586F28">
            <wp:extent cx="6086759" cy="3067050"/>
            <wp:effectExtent l="0" t="0" r="9525" b="0"/>
            <wp:docPr id="805425362"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25362" name="Picture 1" descr="A map of the united states&#10;&#10;Description automatically generated"/>
                    <pic:cNvPicPr/>
                  </pic:nvPicPr>
                  <pic:blipFill>
                    <a:blip r:embed="rId10"/>
                    <a:stretch>
                      <a:fillRect/>
                    </a:stretch>
                  </pic:blipFill>
                  <pic:spPr>
                    <a:xfrm>
                      <a:off x="0" y="0"/>
                      <a:ext cx="6144086" cy="3095936"/>
                    </a:xfrm>
                    <a:prstGeom prst="rect">
                      <a:avLst/>
                    </a:prstGeom>
                  </pic:spPr>
                </pic:pic>
              </a:graphicData>
            </a:graphic>
          </wp:inline>
        </w:drawing>
      </w:r>
    </w:p>
    <w:p w14:paraId="5B9DF439" w14:textId="5C627609" w:rsidR="00FD76FA" w:rsidRPr="00FD76FA" w:rsidRDefault="00FD76FA" w:rsidP="0081536F">
      <w:pPr>
        <w:spacing w:after="0" w:line="480" w:lineRule="auto"/>
        <w:ind w:firstLine="720"/>
        <w:rPr>
          <w:i/>
          <w:iCs/>
        </w:rPr>
      </w:pPr>
      <w:r w:rsidRPr="00FD76FA">
        <w:rPr>
          <w:i/>
          <w:iCs/>
        </w:rPr>
        <w:t>A map of the United States showing all TSD facilities</w:t>
      </w:r>
      <w:r w:rsidR="00AD0DAD">
        <w:rPr>
          <w:i/>
          <w:iCs/>
        </w:rPr>
        <w:t xml:space="preserve"> (EPA, 2024)</w:t>
      </w:r>
      <w:r w:rsidRPr="00FD76FA">
        <w:rPr>
          <w:i/>
          <w:iCs/>
        </w:rPr>
        <w:t>.</w:t>
      </w:r>
    </w:p>
    <w:p w14:paraId="03444EB2" w14:textId="77777777" w:rsidR="0097224A" w:rsidRDefault="0081536F" w:rsidP="0097224A">
      <w:pPr>
        <w:spacing w:after="0" w:line="480" w:lineRule="auto"/>
        <w:ind w:firstLine="720"/>
      </w:pPr>
      <w:r w:rsidRPr="0081536F">
        <w:t>There is not enough evidence to support household hazardous waste days encouraging the public to look at whether or not they have exposure to the hazards we have picked to examine in this topic. Pesticide poisoning symptoms searches might have some evidence supporting its correlation with household hazardous waste disposal days, but we should take that search overlap with caution. People typically do not use pesticides as often in the winter so that</w:t>
      </w:r>
      <w:r>
        <w:t xml:space="preserve"> would necessitate</w:t>
      </w:r>
      <w:r w:rsidRPr="0081536F">
        <w:t xml:space="preserve"> most searches would occur outside that window. That </w:t>
      </w:r>
      <w:r>
        <w:t>exclusion requires</w:t>
      </w:r>
      <w:r w:rsidRPr="0081536F">
        <w:t xml:space="preserve"> that the searches correlate with the summer popularity of household hazardous waste disposal days.</w:t>
      </w:r>
    </w:p>
    <w:p w14:paraId="09295F22" w14:textId="77777777" w:rsidR="0097224A" w:rsidRPr="0097224A" w:rsidRDefault="0097224A" w:rsidP="0097224A">
      <w:pPr>
        <w:spacing w:after="0" w:line="480" w:lineRule="auto"/>
      </w:pPr>
      <w:r w:rsidRPr="0097224A">
        <w:t>    The assumptions we have made in this report are as follows:</w:t>
      </w:r>
    </w:p>
    <w:p w14:paraId="13333ECC" w14:textId="77777777" w:rsidR="0097224A" w:rsidRPr="0097224A" w:rsidRDefault="0097224A" w:rsidP="0097224A">
      <w:pPr>
        <w:numPr>
          <w:ilvl w:val="0"/>
          <w:numId w:val="6"/>
        </w:numPr>
        <w:spacing w:after="0" w:line="480" w:lineRule="auto"/>
      </w:pPr>
      <w:r w:rsidRPr="0097224A">
        <w:t>Search frequency correlates with increased awareness of proper hazardous waste disposal.</w:t>
      </w:r>
    </w:p>
    <w:p w14:paraId="2FFCC85D" w14:textId="77777777" w:rsidR="0097224A" w:rsidRPr="0097224A" w:rsidRDefault="0097224A" w:rsidP="0097224A">
      <w:pPr>
        <w:numPr>
          <w:ilvl w:val="0"/>
          <w:numId w:val="6"/>
        </w:numPr>
        <w:spacing w:after="0" w:line="480" w:lineRule="auto"/>
      </w:pPr>
      <w:r w:rsidRPr="0097224A">
        <w:t>The weather affects the public’s hazardous waste disposal motivation.</w:t>
      </w:r>
    </w:p>
    <w:p w14:paraId="7633DE88" w14:textId="77777777" w:rsidR="00A22BB5" w:rsidRDefault="0097224A" w:rsidP="00A22BB5">
      <w:pPr>
        <w:numPr>
          <w:ilvl w:val="0"/>
          <w:numId w:val="6"/>
        </w:numPr>
        <w:spacing w:after="0" w:line="480" w:lineRule="auto"/>
      </w:pPr>
      <w:r w:rsidRPr="0097224A">
        <w:t>Someone searching for hazardous constituent exposure symptoms may have been informed about the symptoms through hazardous waste exposure days.</w:t>
      </w:r>
    </w:p>
    <w:p w14:paraId="47A2CCB4" w14:textId="77777777" w:rsidR="00E65A85" w:rsidRDefault="00A22BB5" w:rsidP="00E65A85">
      <w:pPr>
        <w:spacing w:after="0" w:line="480" w:lineRule="auto"/>
        <w:ind w:firstLine="360"/>
      </w:pPr>
      <w:r w:rsidRPr="00A22BB5">
        <w:lastRenderedPageBreak/>
        <w:t>I do not believe there are ethical concerns with this project. It does not rely on personal information; we make assumptions and inferences based on search patterns. The searches by individuals do not contain their personal information and do not infringe on their privacy. It is also not a sensitive subject or sensitive information.</w:t>
      </w:r>
    </w:p>
    <w:p w14:paraId="46E895AF" w14:textId="51034F14" w:rsidR="00C77FE2" w:rsidRDefault="00E65A85" w:rsidP="00E65A85">
      <w:pPr>
        <w:spacing w:after="0" w:line="480" w:lineRule="auto"/>
        <w:ind w:firstLine="360"/>
        <w:rPr>
          <w:rFonts w:ascii="Aptos" w:eastAsia="Aptos" w:hAnsi="Aptos" w:cs="Aptos"/>
          <w:color w:val="0E101A"/>
        </w:rPr>
      </w:pPr>
      <w:r w:rsidRPr="00E65A85">
        <w:rPr>
          <w:rFonts w:ascii="Aptos" w:eastAsia="Aptos" w:hAnsi="Aptos" w:cs="Aptos"/>
          <w:color w:val="0E101A"/>
        </w:rPr>
        <w:t>The challenges with this project are that it is purely based on public searches, and there is no medical information that we can look at.</w:t>
      </w:r>
      <w:r w:rsidR="00812C05">
        <w:rPr>
          <w:rFonts w:ascii="Aptos" w:eastAsia="Aptos" w:hAnsi="Aptos" w:cs="Aptos"/>
          <w:color w:val="0E101A"/>
        </w:rPr>
        <w:t xml:space="preserve"> If health data is made public and anonymity is preserved we would be able to make better inferences and see correlations that we cannot with public data (El et. all 2015).</w:t>
      </w:r>
      <w:r w:rsidRPr="00E65A85">
        <w:rPr>
          <w:rFonts w:ascii="Aptos" w:eastAsia="Aptos" w:hAnsi="Aptos" w:cs="Aptos"/>
          <w:color w:val="0E101A"/>
        </w:rPr>
        <w:t xml:space="preserve"> There have not been questionnaires that people can fill out to show the relationships between the data. Some of the searches have also narrowed down to only include the PNW, as the data from the whole US was too cumbersome. Going forward, expanding our search radius and trying to find anonymous health data for hazardous constituent exposure would be helpful.</w:t>
      </w:r>
    </w:p>
    <w:p w14:paraId="784BF5AF" w14:textId="34AE301D" w:rsidR="000929E2" w:rsidRDefault="00C77FE2" w:rsidP="00E65A85">
      <w:pPr>
        <w:spacing w:after="0" w:line="480" w:lineRule="auto"/>
        <w:ind w:firstLine="360"/>
        <w:rPr>
          <w:rFonts w:ascii="Aptos" w:eastAsia="Aptos" w:hAnsi="Aptos" w:cs="Aptos"/>
          <w:color w:val="0E101A"/>
        </w:rPr>
      </w:pPr>
      <w:r w:rsidRPr="00C77FE2">
        <w:rPr>
          <w:rFonts w:ascii="Aptos" w:eastAsia="Aptos" w:hAnsi="Aptos" w:cs="Aptos"/>
          <w:color w:val="0E101A"/>
        </w:rPr>
        <w:t>Overall, we can see there is a correlation between household hazardous waste searches and hazardous waste searches. The correlation could imply a link between household hazardous waste days and knowledge of hazardous waste. The link between household hazardous waste search and hazardous constituent exposure is tenuous. The link between these two comes from the search history, and the history does not support the idea that household hazardous waste days spread awareness about hazardous constituent exposure.</w:t>
      </w:r>
      <w:r w:rsidR="00CD4918">
        <w:rPr>
          <w:rFonts w:ascii="Aptos" w:eastAsia="Aptos" w:hAnsi="Aptos" w:cs="Aptos"/>
          <w:color w:val="0E101A"/>
        </w:rPr>
        <w:t xml:space="preserve"> In the following figures we can see the data follow the same trends for increasing searches in the summer</w:t>
      </w:r>
      <w:r w:rsidR="000929E2">
        <w:rPr>
          <w:rFonts w:ascii="Aptos" w:eastAsia="Aptos" w:hAnsi="Aptos" w:cs="Aptos"/>
          <w:color w:val="0E101A"/>
        </w:rPr>
        <w:t xml:space="preserve"> </w:t>
      </w:r>
      <w:r w:rsidR="00AD0DAD">
        <w:rPr>
          <w:rFonts w:ascii="Aptos" w:eastAsia="Aptos" w:hAnsi="Aptos" w:cs="Aptos"/>
          <w:color w:val="0E101A"/>
        </w:rPr>
        <w:t xml:space="preserve">shown in </w:t>
      </w:r>
      <w:r w:rsidR="000929E2">
        <w:rPr>
          <w:rFonts w:ascii="Aptos" w:eastAsia="Aptos" w:hAnsi="Aptos" w:cs="Aptos"/>
          <w:color w:val="0E101A"/>
        </w:rPr>
        <w:t xml:space="preserve">Figure </w:t>
      </w:r>
      <w:r w:rsidR="00AD0DAD">
        <w:rPr>
          <w:rFonts w:ascii="Aptos" w:eastAsia="Aptos" w:hAnsi="Aptos" w:cs="Aptos"/>
          <w:color w:val="0E101A"/>
        </w:rPr>
        <w:t xml:space="preserve">7, </w:t>
      </w:r>
      <w:r w:rsidR="00CD4918">
        <w:rPr>
          <w:rFonts w:ascii="Aptos" w:eastAsia="Aptos" w:hAnsi="Aptos" w:cs="Aptos"/>
          <w:color w:val="0E101A"/>
        </w:rPr>
        <w:t xml:space="preserve">but </w:t>
      </w:r>
      <w:r w:rsidR="00AD0DAD">
        <w:rPr>
          <w:rFonts w:ascii="Aptos" w:eastAsia="Aptos" w:hAnsi="Aptos" w:cs="Aptos"/>
          <w:color w:val="0E101A"/>
        </w:rPr>
        <w:t xml:space="preserve">theoretically </w:t>
      </w:r>
      <w:r w:rsidR="00CD4918">
        <w:rPr>
          <w:rFonts w:ascii="Aptos" w:eastAsia="Aptos" w:hAnsi="Aptos" w:cs="Aptos"/>
          <w:color w:val="0E101A"/>
        </w:rPr>
        <w:t>that exposure to lead is most frequent during the winter months opposite of household hazardous waste days</w:t>
      </w:r>
      <w:r w:rsidR="000929E2">
        <w:rPr>
          <w:rFonts w:ascii="Aptos" w:eastAsia="Aptos" w:hAnsi="Aptos" w:cs="Aptos"/>
          <w:color w:val="0E101A"/>
        </w:rPr>
        <w:t xml:space="preserve"> </w:t>
      </w:r>
      <w:r w:rsidR="00AD0DAD">
        <w:rPr>
          <w:rFonts w:ascii="Aptos" w:eastAsia="Aptos" w:hAnsi="Aptos" w:cs="Aptos"/>
          <w:color w:val="0E101A"/>
        </w:rPr>
        <w:t xml:space="preserve">as shown in </w:t>
      </w:r>
      <w:r w:rsidR="000929E2">
        <w:rPr>
          <w:rFonts w:ascii="Aptos" w:eastAsia="Aptos" w:hAnsi="Aptos" w:cs="Aptos"/>
          <w:color w:val="0E101A"/>
        </w:rPr>
        <w:t xml:space="preserve">Figure </w:t>
      </w:r>
      <w:r w:rsidR="00AD0DAD">
        <w:rPr>
          <w:rFonts w:ascii="Aptos" w:eastAsia="Aptos" w:hAnsi="Aptos" w:cs="Aptos"/>
          <w:color w:val="0E101A"/>
        </w:rPr>
        <w:t>8 where the peaks of each set of data occur opposite of each other by date (Google Trends).</w:t>
      </w:r>
    </w:p>
    <w:p w14:paraId="07C6CDBE" w14:textId="77777777" w:rsidR="000929E2" w:rsidRDefault="000929E2" w:rsidP="00E65A85">
      <w:pPr>
        <w:spacing w:after="0" w:line="480" w:lineRule="auto"/>
        <w:ind w:firstLine="360"/>
        <w:rPr>
          <w:rFonts w:ascii="Aptos" w:eastAsia="Aptos" w:hAnsi="Aptos" w:cs="Aptos"/>
          <w:color w:val="0E101A"/>
        </w:rPr>
      </w:pPr>
    </w:p>
    <w:p w14:paraId="6C03CF07" w14:textId="77777777" w:rsidR="000929E2" w:rsidRDefault="000929E2" w:rsidP="00E65A85">
      <w:pPr>
        <w:spacing w:after="0" w:line="480" w:lineRule="auto"/>
        <w:ind w:firstLine="360"/>
        <w:rPr>
          <w:rFonts w:ascii="Aptos" w:eastAsia="Aptos" w:hAnsi="Aptos" w:cs="Aptos"/>
          <w:color w:val="0E101A"/>
        </w:rPr>
      </w:pPr>
    </w:p>
    <w:p w14:paraId="3F6EC569" w14:textId="77777777" w:rsidR="00AD0DAD" w:rsidRDefault="00AD0DAD" w:rsidP="00AD0DAD">
      <w:pPr>
        <w:spacing w:after="0" w:line="480" w:lineRule="auto"/>
        <w:rPr>
          <w:rFonts w:ascii="Aptos" w:eastAsia="Aptos" w:hAnsi="Aptos" w:cs="Aptos"/>
          <w:color w:val="0E101A"/>
        </w:rPr>
      </w:pPr>
    </w:p>
    <w:p w14:paraId="20730F77" w14:textId="77777777" w:rsidR="00AD0DAD" w:rsidRDefault="00AD0DAD" w:rsidP="00AD0DAD">
      <w:pPr>
        <w:spacing w:after="0" w:line="480" w:lineRule="auto"/>
        <w:ind w:firstLine="360"/>
        <w:rPr>
          <w:rFonts w:ascii="Aptos" w:eastAsia="Aptos" w:hAnsi="Aptos" w:cs="Aptos"/>
          <w:color w:val="0E101A"/>
        </w:rPr>
      </w:pPr>
    </w:p>
    <w:p w14:paraId="1B9F7781" w14:textId="77777777" w:rsidR="00AD0DAD" w:rsidRDefault="00AD0DAD" w:rsidP="00AD0DAD">
      <w:pPr>
        <w:spacing w:after="0" w:line="480" w:lineRule="auto"/>
        <w:ind w:firstLine="360"/>
        <w:rPr>
          <w:rFonts w:ascii="Aptos" w:eastAsia="Aptos" w:hAnsi="Aptos" w:cs="Aptos"/>
          <w:color w:val="0E101A"/>
        </w:rPr>
      </w:pPr>
    </w:p>
    <w:p w14:paraId="661DB513" w14:textId="77777777" w:rsidR="00F87B88" w:rsidRDefault="00F87B88" w:rsidP="00AD0DAD">
      <w:pPr>
        <w:spacing w:after="0" w:line="480" w:lineRule="auto"/>
        <w:ind w:firstLine="360"/>
        <w:rPr>
          <w:rFonts w:ascii="Aptos" w:eastAsia="Aptos" w:hAnsi="Aptos" w:cs="Aptos"/>
          <w:color w:val="0E101A"/>
        </w:rPr>
      </w:pPr>
    </w:p>
    <w:p w14:paraId="6F114598" w14:textId="77777777" w:rsidR="00F87B88" w:rsidRDefault="00F87B88" w:rsidP="00AD0DAD">
      <w:pPr>
        <w:spacing w:after="0" w:line="480" w:lineRule="auto"/>
        <w:ind w:firstLine="360"/>
        <w:rPr>
          <w:rFonts w:ascii="Aptos" w:eastAsia="Aptos" w:hAnsi="Aptos" w:cs="Aptos"/>
          <w:color w:val="0E101A"/>
        </w:rPr>
      </w:pPr>
    </w:p>
    <w:p w14:paraId="60C12C44" w14:textId="1CB88D4B" w:rsidR="000929E2" w:rsidRDefault="000929E2" w:rsidP="00AD0DAD">
      <w:pPr>
        <w:spacing w:after="0" w:line="480" w:lineRule="auto"/>
        <w:ind w:firstLine="360"/>
        <w:rPr>
          <w:rFonts w:ascii="Aptos" w:eastAsia="Aptos" w:hAnsi="Aptos" w:cs="Aptos"/>
          <w:color w:val="0E101A"/>
        </w:rPr>
      </w:pPr>
      <w:r>
        <w:rPr>
          <w:rFonts w:ascii="Aptos" w:eastAsia="Aptos" w:hAnsi="Aptos" w:cs="Aptos"/>
          <w:color w:val="0E101A"/>
        </w:rPr>
        <w:t xml:space="preserve">Figure </w:t>
      </w:r>
      <w:r w:rsidR="00AD0DAD">
        <w:rPr>
          <w:rFonts w:ascii="Aptos" w:eastAsia="Aptos" w:hAnsi="Aptos" w:cs="Aptos"/>
          <w:color w:val="0E101A"/>
        </w:rPr>
        <w:t>7</w:t>
      </w:r>
    </w:p>
    <w:p w14:paraId="79C44E66" w14:textId="77777777" w:rsidR="000929E2" w:rsidRDefault="000929E2" w:rsidP="00AD0DAD">
      <w:pPr>
        <w:spacing w:after="0" w:line="480" w:lineRule="auto"/>
        <w:ind w:firstLine="360"/>
        <w:jc w:val="center"/>
        <w:rPr>
          <w:rFonts w:ascii="Aptos" w:eastAsia="Aptos" w:hAnsi="Aptos" w:cs="Aptos"/>
          <w:color w:val="0E101A"/>
        </w:rPr>
      </w:pPr>
      <w:r>
        <w:rPr>
          <w:noProof/>
        </w:rPr>
        <w:drawing>
          <wp:inline distT="0" distB="0" distL="0" distR="0" wp14:anchorId="2FE68AB7" wp14:editId="491817BB">
            <wp:extent cx="6400800" cy="3657600"/>
            <wp:effectExtent l="0" t="0" r="0" b="0"/>
            <wp:docPr id="1395321066" name="Chart 1">
              <a:extLst xmlns:a="http://schemas.openxmlformats.org/drawingml/2006/main">
                <a:ext uri="{FF2B5EF4-FFF2-40B4-BE49-F238E27FC236}">
                  <a16:creationId xmlns:a16="http://schemas.microsoft.com/office/drawing/2014/main" id="{556A90A3-BCDA-B19E-F3F0-D1B6CE496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D4918">
        <w:rPr>
          <w:rFonts w:ascii="Aptos" w:eastAsia="Aptos" w:hAnsi="Aptos" w:cs="Aptos"/>
          <w:color w:val="0E101A"/>
        </w:rPr>
        <w:t>.</w:t>
      </w:r>
    </w:p>
    <w:p w14:paraId="6F592BE0" w14:textId="6DAA3D99" w:rsidR="000929E2" w:rsidRPr="000929E2" w:rsidRDefault="000929E2" w:rsidP="00E65A85">
      <w:pPr>
        <w:spacing w:after="0" w:line="480" w:lineRule="auto"/>
        <w:ind w:firstLine="360"/>
        <w:rPr>
          <w:rFonts w:ascii="Aptos" w:eastAsia="Aptos" w:hAnsi="Aptos" w:cs="Aptos"/>
          <w:i/>
          <w:iCs/>
          <w:color w:val="0E101A"/>
        </w:rPr>
      </w:pPr>
      <w:r>
        <w:rPr>
          <w:rFonts w:ascii="Aptos" w:eastAsia="Aptos" w:hAnsi="Aptos" w:cs="Aptos"/>
          <w:i/>
          <w:iCs/>
          <w:color w:val="0E101A"/>
        </w:rPr>
        <w:t>“</w:t>
      </w:r>
      <w:r w:rsidRPr="000929E2">
        <w:rPr>
          <w:rFonts w:ascii="Aptos" w:eastAsia="Aptos" w:hAnsi="Aptos" w:cs="Aptos"/>
          <w:i/>
          <w:iCs/>
          <w:color w:val="0E101A"/>
        </w:rPr>
        <w:t>Household hazardous waste disposal</w:t>
      </w:r>
      <w:r>
        <w:rPr>
          <w:rFonts w:ascii="Aptos" w:eastAsia="Aptos" w:hAnsi="Aptos" w:cs="Aptos"/>
          <w:i/>
          <w:iCs/>
          <w:color w:val="0E101A"/>
        </w:rPr>
        <w:t>”</w:t>
      </w:r>
      <w:r w:rsidRPr="000929E2">
        <w:rPr>
          <w:rFonts w:ascii="Aptos" w:eastAsia="Aptos" w:hAnsi="Aptos" w:cs="Aptos"/>
          <w:i/>
          <w:iCs/>
          <w:color w:val="0E101A"/>
        </w:rPr>
        <w:t xml:space="preserve"> and </w:t>
      </w:r>
      <w:r>
        <w:rPr>
          <w:rFonts w:ascii="Aptos" w:eastAsia="Aptos" w:hAnsi="Aptos" w:cs="Aptos"/>
          <w:i/>
          <w:iCs/>
          <w:color w:val="0E101A"/>
        </w:rPr>
        <w:t>“</w:t>
      </w:r>
      <w:r w:rsidRPr="000929E2">
        <w:rPr>
          <w:rFonts w:ascii="Aptos" w:eastAsia="Aptos" w:hAnsi="Aptos" w:cs="Aptos"/>
          <w:i/>
          <w:iCs/>
          <w:color w:val="0E101A"/>
        </w:rPr>
        <w:t>hazardous waste</w:t>
      </w:r>
      <w:r>
        <w:rPr>
          <w:rFonts w:ascii="Aptos" w:eastAsia="Aptos" w:hAnsi="Aptos" w:cs="Aptos"/>
          <w:i/>
          <w:iCs/>
          <w:color w:val="0E101A"/>
        </w:rPr>
        <w:t>”</w:t>
      </w:r>
      <w:r w:rsidRPr="000929E2">
        <w:rPr>
          <w:rFonts w:ascii="Aptos" w:eastAsia="Aptos" w:hAnsi="Aptos" w:cs="Aptos"/>
          <w:i/>
          <w:iCs/>
          <w:color w:val="0E101A"/>
        </w:rPr>
        <w:t xml:space="preserve"> searches from 2008 to present</w:t>
      </w:r>
      <w:r w:rsidR="00AD0DAD">
        <w:rPr>
          <w:rFonts w:ascii="Aptos" w:eastAsia="Aptos" w:hAnsi="Aptos" w:cs="Aptos"/>
          <w:i/>
          <w:iCs/>
          <w:color w:val="0E101A"/>
        </w:rPr>
        <w:t xml:space="preserve"> </w:t>
      </w:r>
      <w:r w:rsidR="00AD0DAD">
        <w:rPr>
          <w:rFonts w:ascii="Aptos" w:eastAsia="Aptos" w:hAnsi="Aptos" w:cs="Aptos"/>
          <w:i/>
          <w:iCs/>
        </w:rPr>
        <w:t>(Google Trends, 2024)</w:t>
      </w:r>
    </w:p>
    <w:p w14:paraId="4C88C814" w14:textId="77777777" w:rsidR="000929E2" w:rsidRDefault="000929E2" w:rsidP="00E65A85">
      <w:pPr>
        <w:spacing w:after="0" w:line="480" w:lineRule="auto"/>
        <w:ind w:firstLine="360"/>
        <w:rPr>
          <w:rFonts w:ascii="Aptos" w:eastAsia="Aptos" w:hAnsi="Aptos" w:cs="Aptos"/>
          <w:color w:val="0E101A"/>
        </w:rPr>
      </w:pPr>
    </w:p>
    <w:p w14:paraId="14B11F03" w14:textId="77777777" w:rsidR="000929E2" w:rsidRDefault="000929E2" w:rsidP="00E65A85">
      <w:pPr>
        <w:spacing w:after="0" w:line="480" w:lineRule="auto"/>
        <w:ind w:firstLine="360"/>
        <w:rPr>
          <w:rFonts w:ascii="Aptos" w:eastAsia="Aptos" w:hAnsi="Aptos" w:cs="Aptos"/>
          <w:color w:val="0E101A"/>
        </w:rPr>
      </w:pPr>
    </w:p>
    <w:p w14:paraId="050EE209" w14:textId="77777777" w:rsidR="000929E2" w:rsidRDefault="000929E2" w:rsidP="00E65A85">
      <w:pPr>
        <w:spacing w:after="0" w:line="480" w:lineRule="auto"/>
        <w:ind w:firstLine="360"/>
        <w:rPr>
          <w:rFonts w:ascii="Aptos" w:eastAsia="Aptos" w:hAnsi="Aptos" w:cs="Aptos"/>
          <w:color w:val="0E101A"/>
        </w:rPr>
      </w:pPr>
    </w:p>
    <w:p w14:paraId="17B22947" w14:textId="77777777" w:rsidR="000929E2" w:rsidRDefault="000929E2" w:rsidP="00E65A85">
      <w:pPr>
        <w:spacing w:after="0" w:line="480" w:lineRule="auto"/>
        <w:ind w:firstLine="360"/>
        <w:rPr>
          <w:rFonts w:ascii="Aptos" w:eastAsia="Aptos" w:hAnsi="Aptos" w:cs="Aptos"/>
          <w:color w:val="0E101A"/>
        </w:rPr>
      </w:pPr>
    </w:p>
    <w:p w14:paraId="265D7550" w14:textId="77777777" w:rsidR="000929E2" w:rsidRDefault="000929E2" w:rsidP="00E65A85">
      <w:pPr>
        <w:spacing w:after="0" w:line="480" w:lineRule="auto"/>
        <w:ind w:firstLine="360"/>
        <w:rPr>
          <w:rFonts w:ascii="Aptos" w:eastAsia="Aptos" w:hAnsi="Aptos" w:cs="Aptos"/>
          <w:color w:val="0E101A"/>
        </w:rPr>
      </w:pPr>
    </w:p>
    <w:p w14:paraId="436CDF99" w14:textId="77777777" w:rsidR="00AD0DAD" w:rsidRDefault="00AD0DAD" w:rsidP="00AD0DAD">
      <w:pPr>
        <w:spacing w:after="0" w:line="480" w:lineRule="auto"/>
        <w:ind w:firstLine="360"/>
        <w:rPr>
          <w:rFonts w:ascii="Aptos" w:eastAsia="Aptos" w:hAnsi="Aptos" w:cs="Aptos"/>
          <w:color w:val="0E101A"/>
        </w:rPr>
      </w:pPr>
    </w:p>
    <w:p w14:paraId="78A7A432" w14:textId="77777777" w:rsidR="00AD0DAD" w:rsidRDefault="00AD0DAD" w:rsidP="00AD0DAD">
      <w:pPr>
        <w:spacing w:after="0" w:line="480" w:lineRule="auto"/>
        <w:ind w:firstLine="360"/>
        <w:rPr>
          <w:rFonts w:ascii="Aptos" w:eastAsia="Aptos" w:hAnsi="Aptos" w:cs="Aptos"/>
          <w:color w:val="0E101A"/>
        </w:rPr>
      </w:pPr>
    </w:p>
    <w:p w14:paraId="4A4CA37E" w14:textId="77777777" w:rsidR="00144F32" w:rsidRDefault="00144F32" w:rsidP="00144F32">
      <w:pPr>
        <w:spacing w:after="0" w:line="480" w:lineRule="auto"/>
        <w:ind w:firstLine="360"/>
        <w:rPr>
          <w:rFonts w:ascii="Aptos" w:eastAsia="Aptos" w:hAnsi="Aptos" w:cs="Aptos"/>
          <w:color w:val="0E101A"/>
        </w:rPr>
      </w:pPr>
    </w:p>
    <w:p w14:paraId="35E160D3" w14:textId="77777777" w:rsidR="00144F32" w:rsidRDefault="00144F32" w:rsidP="00144F32">
      <w:pPr>
        <w:spacing w:after="0" w:line="480" w:lineRule="auto"/>
        <w:ind w:firstLine="360"/>
        <w:rPr>
          <w:rFonts w:ascii="Aptos" w:eastAsia="Aptos" w:hAnsi="Aptos" w:cs="Aptos"/>
          <w:color w:val="0E101A"/>
        </w:rPr>
      </w:pPr>
    </w:p>
    <w:p w14:paraId="001012DF" w14:textId="271BF68D" w:rsidR="000929E2" w:rsidRDefault="000929E2" w:rsidP="00144F32">
      <w:pPr>
        <w:spacing w:after="0" w:line="480" w:lineRule="auto"/>
        <w:ind w:firstLine="360"/>
        <w:rPr>
          <w:rFonts w:ascii="Aptos" w:eastAsia="Aptos" w:hAnsi="Aptos" w:cs="Aptos"/>
          <w:color w:val="0E101A"/>
        </w:rPr>
      </w:pPr>
      <w:r>
        <w:rPr>
          <w:rFonts w:ascii="Aptos" w:eastAsia="Aptos" w:hAnsi="Aptos" w:cs="Aptos"/>
          <w:color w:val="0E101A"/>
        </w:rPr>
        <w:lastRenderedPageBreak/>
        <w:t xml:space="preserve">Figure </w:t>
      </w:r>
      <w:r w:rsidR="00AD0DAD">
        <w:rPr>
          <w:rFonts w:ascii="Aptos" w:eastAsia="Aptos" w:hAnsi="Aptos" w:cs="Aptos"/>
          <w:color w:val="0E101A"/>
        </w:rPr>
        <w:t>8</w:t>
      </w:r>
    </w:p>
    <w:p w14:paraId="184FB858" w14:textId="77777777" w:rsidR="000929E2" w:rsidRDefault="000929E2" w:rsidP="00AD0DAD">
      <w:pPr>
        <w:spacing w:after="0" w:line="480" w:lineRule="auto"/>
        <w:ind w:firstLine="360"/>
        <w:jc w:val="center"/>
        <w:rPr>
          <w:rFonts w:ascii="Aptos" w:eastAsia="Aptos" w:hAnsi="Aptos" w:cs="Aptos"/>
          <w:color w:val="0E101A"/>
        </w:rPr>
      </w:pPr>
      <w:r>
        <w:rPr>
          <w:noProof/>
        </w:rPr>
        <w:drawing>
          <wp:inline distT="0" distB="0" distL="0" distR="0" wp14:anchorId="65A16A05" wp14:editId="68380C78">
            <wp:extent cx="6400800" cy="3657600"/>
            <wp:effectExtent l="0" t="0" r="0" b="0"/>
            <wp:docPr id="1875612739" name="Chart 1">
              <a:extLst xmlns:a="http://schemas.openxmlformats.org/drawingml/2006/main">
                <a:ext uri="{FF2B5EF4-FFF2-40B4-BE49-F238E27FC236}">
                  <a16:creationId xmlns:a16="http://schemas.microsoft.com/office/drawing/2014/main" id="{AF52B6F5-C733-1AE5-C9F7-81CD9A5B3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1AE36C" w14:textId="77777777" w:rsidR="00144F32" w:rsidRPr="00144F32" w:rsidRDefault="000929E2" w:rsidP="00E65A85">
      <w:pPr>
        <w:spacing w:after="0" w:line="480" w:lineRule="auto"/>
        <w:ind w:firstLine="360"/>
        <w:rPr>
          <w:rFonts w:ascii="Aptos" w:eastAsia="Aptos" w:hAnsi="Aptos" w:cs="Aptos"/>
          <w:i/>
          <w:iCs/>
        </w:rPr>
      </w:pPr>
      <w:r w:rsidRPr="00144F32">
        <w:rPr>
          <w:rFonts w:ascii="Aptos" w:eastAsia="Aptos" w:hAnsi="Aptos" w:cs="Aptos"/>
          <w:i/>
          <w:iCs/>
          <w:color w:val="0E101A"/>
        </w:rPr>
        <w:t>“Household hazardous waste disposal” and “lead exposure” searches 2008 to present</w:t>
      </w:r>
      <w:r w:rsidR="00AD0DAD" w:rsidRPr="00144F32">
        <w:rPr>
          <w:rFonts w:ascii="Aptos" w:eastAsia="Aptos" w:hAnsi="Aptos" w:cs="Aptos"/>
          <w:i/>
          <w:iCs/>
          <w:color w:val="0E101A"/>
        </w:rPr>
        <w:t xml:space="preserve"> </w:t>
      </w:r>
      <w:r w:rsidR="00AD0DAD" w:rsidRPr="00144F32">
        <w:rPr>
          <w:rFonts w:ascii="Aptos" w:eastAsia="Aptos" w:hAnsi="Aptos" w:cs="Aptos"/>
          <w:i/>
          <w:iCs/>
        </w:rPr>
        <w:t>(Google Trends, 2024)</w:t>
      </w:r>
    </w:p>
    <w:p w14:paraId="13105663" w14:textId="77777777" w:rsidR="002E465C" w:rsidRPr="002E465C" w:rsidRDefault="002E465C" w:rsidP="002E465C">
      <w:pPr>
        <w:spacing w:after="0" w:line="480" w:lineRule="auto"/>
        <w:ind w:firstLine="720"/>
        <w:rPr>
          <w:rFonts w:ascii="Aptos" w:eastAsia="Aptos" w:hAnsi="Aptos" w:cs="Aptos"/>
          <w:color w:val="0E101A"/>
        </w:rPr>
      </w:pPr>
      <w:r w:rsidRPr="002E465C">
        <w:rPr>
          <w:rFonts w:ascii="Aptos" w:eastAsia="Aptos" w:hAnsi="Aptos" w:cs="Aptos"/>
          <w:color w:val="0E101A"/>
        </w:rPr>
        <w:t>It is unclear from the current data if there is an impact of "Household Hazardous Waste Days" on public knowledge of Hazard Waste or the resulting illnesses of exposure</w:t>
      </w:r>
    </w:p>
    <w:p w14:paraId="74CECD48" w14:textId="77777777" w:rsidR="002E465C" w:rsidRPr="002E465C" w:rsidRDefault="002E465C" w:rsidP="002E465C">
      <w:pPr>
        <w:numPr>
          <w:ilvl w:val="0"/>
          <w:numId w:val="9"/>
        </w:numPr>
        <w:spacing w:after="0" w:line="480" w:lineRule="auto"/>
        <w:rPr>
          <w:rFonts w:ascii="Aptos" w:eastAsia="Aptos" w:hAnsi="Aptos" w:cs="Aptos"/>
          <w:color w:val="0E101A"/>
        </w:rPr>
      </w:pPr>
      <w:r w:rsidRPr="002E465C">
        <w:rPr>
          <w:rFonts w:ascii="Aptos" w:eastAsia="Aptos" w:hAnsi="Aptos" w:cs="Aptos"/>
          <w:i/>
          <w:iCs/>
          <w:color w:val="0E101A"/>
        </w:rPr>
        <w:t>"Household Hazardous Waste Disposal" and "Hazardous Waste" align very neatly.</w:t>
      </w:r>
    </w:p>
    <w:p w14:paraId="3CA641A3" w14:textId="77777777" w:rsidR="002E465C" w:rsidRPr="002E465C" w:rsidRDefault="002E465C" w:rsidP="002E465C">
      <w:pPr>
        <w:numPr>
          <w:ilvl w:val="0"/>
          <w:numId w:val="9"/>
        </w:numPr>
        <w:spacing w:after="0" w:line="480" w:lineRule="auto"/>
        <w:rPr>
          <w:rFonts w:ascii="Aptos" w:eastAsia="Aptos" w:hAnsi="Aptos" w:cs="Aptos"/>
          <w:color w:val="0E101A"/>
        </w:rPr>
      </w:pPr>
      <w:r w:rsidRPr="002E465C">
        <w:rPr>
          <w:rFonts w:ascii="Aptos" w:eastAsia="Aptos" w:hAnsi="Aptos" w:cs="Aptos"/>
          <w:i/>
          <w:iCs/>
          <w:color w:val="0E101A"/>
        </w:rPr>
        <w:t>"Household Hazardous Waste Disposal" and "Lead Exposure" do not align with each other.</w:t>
      </w:r>
    </w:p>
    <w:p w14:paraId="5130D511" w14:textId="77777777" w:rsidR="002E465C" w:rsidRPr="002E465C" w:rsidRDefault="002E465C" w:rsidP="002E465C">
      <w:pPr>
        <w:numPr>
          <w:ilvl w:val="0"/>
          <w:numId w:val="9"/>
        </w:numPr>
        <w:spacing w:after="0" w:line="480" w:lineRule="auto"/>
        <w:rPr>
          <w:rFonts w:ascii="Aptos" w:eastAsia="Aptos" w:hAnsi="Aptos" w:cs="Aptos"/>
          <w:color w:val="0E101A"/>
        </w:rPr>
      </w:pPr>
      <w:r w:rsidRPr="002E465C">
        <w:rPr>
          <w:rFonts w:ascii="Aptos" w:eastAsia="Aptos" w:hAnsi="Aptos" w:cs="Aptos"/>
          <w:i/>
          <w:iCs/>
          <w:color w:val="0E101A"/>
        </w:rPr>
        <w:t>"Hazardous Waste" and "Lead Exposure" searches align almost perfectly.</w:t>
      </w:r>
    </w:p>
    <w:p w14:paraId="596AD89F" w14:textId="77777777" w:rsidR="002E465C" w:rsidRPr="002E465C" w:rsidRDefault="002E465C" w:rsidP="002E465C">
      <w:pPr>
        <w:spacing w:after="0" w:line="480" w:lineRule="auto"/>
        <w:ind w:firstLine="720"/>
        <w:rPr>
          <w:rFonts w:ascii="Aptos" w:eastAsia="Aptos" w:hAnsi="Aptos" w:cs="Aptos"/>
          <w:color w:val="0E101A"/>
        </w:rPr>
      </w:pPr>
      <w:r w:rsidRPr="002E465C">
        <w:rPr>
          <w:rFonts w:ascii="Aptos" w:eastAsia="Aptos" w:hAnsi="Aptos" w:cs="Aptos"/>
          <w:color w:val="0E101A"/>
        </w:rPr>
        <w:t>These three points beg the question of why the transitive property is not in play. If A + B = C and B + D =C, why is A = D not true? That is to say, if the first and last thing have the same result of being true, and only one variable changed and gave us the same result of true, then why doesn't the variable that changed equal the same thing as the first variable? It means that there must be another variable in play. To answer this question, we will need to look for more data.</w:t>
      </w:r>
    </w:p>
    <w:p w14:paraId="2E681F16" w14:textId="77777777" w:rsidR="002E465C" w:rsidRDefault="002E465C" w:rsidP="3987CF08">
      <w:pPr>
        <w:spacing w:after="0" w:line="480" w:lineRule="auto"/>
        <w:ind w:firstLine="720"/>
        <w:rPr>
          <w:rFonts w:ascii="Aptos" w:eastAsia="Aptos" w:hAnsi="Aptos" w:cs="Aptos"/>
          <w:color w:val="0E101A"/>
        </w:rPr>
      </w:pPr>
    </w:p>
    <w:p w14:paraId="21E7B5B8" w14:textId="5B38D59F" w:rsidR="086FB4B8" w:rsidRDefault="086FB4B8" w:rsidP="3987CF08">
      <w:pPr>
        <w:spacing w:after="0" w:line="480" w:lineRule="auto"/>
        <w:ind w:firstLine="720"/>
        <w:rPr>
          <w:rFonts w:ascii="Aptos" w:eastAsia="Aptos" w:hAnsi="Aptos" w:cs="Aptos"/>
          <w:color w:val="0E101A"/>
        </w:rPr>
      </w:pPr>
      <w:r w:rsidRPr="3987CF08">
        <w:rPr>
          <w:rFonts w:ascii="Aptos" w:eastAsia="Aptos" w:hAnsi="Aptos" w:cs="Aptos"/>
          <w:color w:val="0E101A"/>
        </w:rPr>
        <w:lastRenderedPageBreak/>
        <w:t>References</w:t>
      </w:r>
    </w:p>
    <w:p w14:paraId="1BDF07A1" w14:textId="77777777" w:rsidR="00812C05" w:rsidRDefault="00812C05" w:rsidP="00812C05">
      <w:pPr>
        <w:pStyle w:val="NormalWeb"/>
        <w:ind w:left="567" w:hanging="567"/>
      </w:pPr>
      <w:r>
        <w:t xml:space="preserve">El Emam, K., Rodgers, S., &amp; Malin, B. (2015, March 20). </w:t>
      </w:r>
      <w:proofErr w:type="spellStart"/>
      <w:r>
        <w:rPr>
          <w:i/>
          <w:iCs/>
        </w:rPr>
        <w:t>Anonymising</w:t>
      </w:r>
      <w:proofErr w:type="spellEnd"/>
      <w:r>
        <w:rPr>
          <w:i/>
          <w:iCs/>
        </w:rPr>
        <w:t xml:space="preserve"> and sharing individual patient data</w:t>
      </w:r>
      <w:r>
        <w:t xml:space="preserve">. BMJ (Clinical research ed.). https://www.ncbi.nlm.nih.gov/pmc/articles/PMC4707567/ </w:t>
      </w:r>
    </w:p>
    <w:p w14:paraId="0B75B2B9" w14:textId="603031B0" w:rsidR="00FD76FA" w:rsidRDefault="00FD76FA" w:rsidP="00FD76FA">
      <w:pPr>
        <w:pStyle w:val="NormalWeb"/>
      </w:pPr>
      <w:r w:rsidRPr="00FD76FA">
        <w:t xml:space="preserve">Environmental Protection Agency. (n.d.). EPA. https://www.epa.gov/hw/defining-hazardous-waste-listed-characteristic-and-mixed-radiological-wastes </w:t>
      </w:r>
    </w:p>
    <w:p w14:paraId="71D7978E" w14:textId="10A515DA" w:rsidR="00FD76FA" w:rsidRDefault="00FD76FA" w:rsidP="00FD76FA">
      <w:pPr>
        <w:pStyle w:val="NormalWeb"/>
      </w:pPr>
      <w:bookmarkStart w:id="0" w:name="_Hlk172746007"/>
      <w:r w:rsidRPr="00FD76FA">
        <w:rPr>
          <w:i/>
          <w:iCs/>
        </w:rPr>
        <w:t xml:space="preserve">EPA Facility Registry Service </w:t>
      </w:r>
      <w:bookmarkEnd w:id="0"/>
      <w:r w:rsidRPr="00FD76FA">
        <w:rPr>
          <w:i/>
          <w:iCs/>
        </w:rPr>
        <w:t>- RCRA hazardous waste treatment, storage, and disposal (RCRA TSD)</w:t>
      </w:r>
      <w:r w:rsidRPr="00FD76FA">
        <w:t xml:space="preserve">. ArcGIS Hub. (n.d.). https://hub.arcgis.com/datasets/EPA::epa-facility-registry-service-rcra-hazardous-waste-treatment-storage-and-disposal-rcra-tsd/explore?location=36.511041%2C-94.105926%2C4.74 </w:t>
      </w:r>
    </w:p>
    <w:p w14:paraId="09BA2F45" w14:textId="02CC5ECE" w:rsidR="001815FE" w:rsidRDefault="001815FE" w:rsidP="001815FE">
      <w:pPr>
        <w:pStyle w:val="NormalWeb"/>
        <w:ind w:left="567" w:hanging="567"/>
      </w:pPr>
      <w:r>
        <w:t xml:space="preserve">EvoGov.com. (n.d.). </w:t>
      </w:r>
      <w:r>
        <w:rPr>
          <w:i/>
          <w:iCs/>
        </w:rPr>
        <w:t>Household hazardous waste collection events</w:t>
      </w:r>
      <w:r>
        <w:t xml:space="preserve">. Columbia County, Oregon Official Website - Household Hazardous Waste Collection Events. https://www.columbiacountyor.gov/departments/SolidWaste/HHW-Schedule </w:t>
      </w:r>
    </w:p>
    <w:p w14:paraId="46B417EC" w14:textId="77777777" w:rsidR="001815FE" w:rsidRDefault="001815FE" w:rsidP="001815FE">
      <w:pPr>
        <w:pStyle w:val="NormalWeb"/>
        <w:ind w:left="567" w:hanging="567"/>
      </w:pPr>
      <w:r>
        <w:rPr>
          <w:i/>
          <w:iCs/>
        </w:rPr>
        <w:t>Free hazardous waste drop-off event</w:t>
      </w:r>
      <w:r>
        <w:t xml:space="preserve">. Free Hazardous Waste Drop-Off Event | Newberg Oregon. (n.d.). https://www.newbergoregon.gov/citymanager/page/free-hazardous-waste-drop-event </w:t>
      </w:r>
    </w:p>
    <w:p w14:paraId="060698DF" w14:textId="77777777" w:rsidR="001815FE" w:rsidRDefault="001815FE" w:rsidP="001815FE">
      <w:pPr>
        <w:pStyle w:val="NormalWeb"/>
        <w:ind w:left="567" w:hanging="567"/>
      </w:pPr>
      <w:r>
        <w:rPr>
          <w:i/>
          <w:iCs/>
        </w:rPr>
        <w:t>Free household hazardous waste disposal at Fort Hall Mine Landfill</w:t>
      </w:r>
      <w:r>
        <w:t xml:space="preserve">. East Idaho News. (n.d.). https://www.eastidahonews.com/calendar/free-household-hazardous-waste-disposal-at-fort-hall-mine-landfill-2023-04-01/ </w:t>
      </w:r>
    </w:p>
    <w:p w14:paraId="4A666735" w14:textId="77777777" w:rsidR="001815FE" w:rsidRDefault="001815FE" w:rsidP="001815FE">
      <w:pPr>
        <w:rPr>
          <w:rFonts w:ascii="Aptos" w:eastAsia="Aptos" w:hAnsi="Aptos" w:cs="Aptos"/>
        </w:rPr>
      </w:pPr>
      <w:r w:rsidRPr="3987CF08">
        <w:rPr>
          <w:rFonts w:ascii="Aptos" w:eastAsia="Aptos" w:hAnsi="Aptos" w:cs="Aptos"/>
        </w:rPr>
        <w:t xml:space="preserve">Google. (n.d.). Google trends. </w:t>
      </w:r>
      <w:hyperlink r:id="rId13">
        <w:r w:rsidRPr="3987CF08">
          <w:rPr>
            <w:rStyle w:val="Hyperlink"/>
            <w:rFonts w:ascii="Aptos" w:eastAsia="Aptos" w:hAnsi="Aptos" w:cs="Aptos"/>
          </w:rPr>
          <w:t>https://trends.google.com/trends/</w:t>
        </w:r>
      </w:hyperlink>
    </w:p>
    <w:p w14:paraId="46235836" w14:textId="77777777" w:rsidR="001815FE" w:rsidRDefault="001815FE" w:rsidP="001815FE">
      <w:pPr>
        <w:pStyle w:val="NormalWeb"/>
        <w:ind w:left="567" w:hanging="567"/>
      </w:pPr>
      <w:r>
        <w:rPr>
          <w:i/>
          <w:iCs/>
        </w:rPr>
        <w:t>Upcoming collection events</w:t>
      </w:r>
      <w:r>
        <w:t xml:space="preserve">. Upcoming Collection Events | Douglas County, WA. (n.d.). https://www.douglascountywa.net/443/Collection-Events </w:t>
      </w:r>
    </w:p>
    <w:p w14:paraId="54FBE81B" w14:textId="77777777" w:rsidR="001815FE" w:rsidRDefault="001815FE" w:rsidP="001815FE">
      <w:pPr>
        <w:pStyle w:val="NormalWeb"/>
        <w:ind w:left="567" w:hanging="567"/>
      </w:pPr>
      <w:r>
        <w:t xml:space="preserve">Wilson, S. (2024, May 30). </w:t>
      </w:r>
      <w:r>
        <w:rPr>
          <w:i/>
          <w:iCs/>
        </w:rPr>
        <w:t>Free Hazardous Waste &amp; Electronic Waste Disposal event in Canyon County</w:t>
      </w:r>
      <w:r>
        <w:t xml:space="preserve">. Idaho News 6 Boise Twin Falls (KIVI). https://www.kivitv.com/caldwell/free-hazardous-waste-electronic-waste-disposal-event-in-canyon-county </w:t>
      </w:r>
    </w:p>
    <w:p w14:paraId="75C3C57A" w14:textId="77777777" w:rsidR="001815FE" w:rsidRDefault="001815FE" w:rsidP="3987CF08">
      <w:pPr>
        <w:rPr>
          <w:rFonts w:ascii="Aptos" w:eastAsia="Aptos" w:hAnsi="Aptos" w:cs="Aptos"/>
        </w:rPr>
      </w:pPr>
    </w:p>
    <w:p w14:paraId="0E56670C" w14:textId="4EA48E63" w:rsidR="3987CF08" w:rsidRDefault="3987CF08" w:rsidP="3987CF08">
      <w:pPr>
        <w:spacing w:after="0" w:line="480" w:lineRule="auto"/>
        <w:ind w:firstLine="720"/>
        <w:rPr>
          <w:rFonts w:ascii="Aptos" w:eastAsia="Aptos" w:hAnsi="Aptos" w:cs="Aptos"/>
          <w:color w:val="0E101A"/>
        </w:rPr>
      </w:pPr>
    </w:p>
    <w:p w14:paraId="2B3FB809" w14:textId="257A0AE6" w:rsidR="3987CF08" w:rsidRDefault="3987CF08" w:rsidP="3987CF08">
      <w:pPr>
        <w:spacing w:after="0" w:line="480" w:lineRule="auto"/>
        <w:ind w:firstLine="720"/>
        <w:rPr>
          <w:rFonts w:ascii="Aptos" w:eastAsia="Aptos" w:hAnsi="Aptos" w:cs="Aptos"/>
          <w:color w:val="0E101A"/>
        </w:rPr>
      </w:pPr>
    </w:p>
    <w:p w14:paraId="678344E7" w14:textId="0E6E9C86" w:rsidR="3987CF08" w:rsidRDefault="3987CF08" w:rsidP="3987CF08">
      <w:pPr>
        <w:spacing w:after="0" w:line="480" w:lineRule="auto"/>
        <w:ind w:firstLine="720"/>
        <w:rPr>
          <w:rFonts w:ascii="Aptos" w:eastAsia="Aptos" w:hAnsi="Aptos" w:cs="Aptos"/>
          <w:color w:val="0E101A"/>
        </w:rPr>
      </w:pPr>
    </w:p>
    <w:p w14:paraId="2CB7218D" w14:textId="5F32C5CE" w:rsidR="3987CF08" w:rsidRDefault="3987CF08" w:rsidP="3987CF08">
      <w:pPr>
        <w:spacing w:line="480" w:lineRule="auto"/>
      </w:pPr>
    </w:p>
    <w:p w14:paraId="658DC9A1" w14:textId="76A8754D" w:rsidR="3987CF08" w:rsidRDefault="3987CF08" w:rsidP="3987CF08">
      <w:pPr>
        <w:spacing w:line="480" w:lineRule="auto"/>
      </w:pPr>
    </w:p>
    <w:sectPr w:rsidR="3987CF08" w:rsidSect="000929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6096"/>
    <w:multiLevelType w:val="hybridMultilevel"/>
    <w:tmpl w:val="DBF02330"/>
    <w:lvl w:ilvl="0" w:tplc="3DF67B86">
      <w:start w:val="1"/>
      <w:numFmt w:val="decimal"/>
      <w:lvlText w:val="%1."/>
      <w:lvlJc w:val="left"/>
      <w:pPr>
        <w:ind w:left="720" w:hanging="360"/>
      </w:pPr>
    </w:lvl>
    <w:lvl w:ilvl="1" w:tplc="32A43C9A">
      <w:start w:val="1"/>
      <w:numFmt w:val="lowerLetter"/>
      <w:lvlText w:val="%2."/>
      <w:lvlJc w:val="left"/>
      <w:pPr>
        <w:ind w:left="1440" w:hanging="360"/>
      </w:pPr>
    </w:lvl>
    <w:lvl w:ilvl="2" w:tplc="36EC4976">
      <w:start w:val="1"/>
      <w:numFmt w:val="lowerRoman"/>
      <w:lvlText w:val="%3."/>
      <w:lvlJc w:val="right"/>
      <w:pPr>
        <w:ind w:left="2160" w:hanging="180"/>
      </w:pPr>
    </w:lvl>
    <w:lvl w:ilvl="3" w:tplc="BDD29FA2">
      <w:start w:val="1"/>
      <w:numFmt w:val="decimal"/>
      <w:lvlText w:val="%4."/>
      <w:lvlJc w:val="left"/>
      <w:pPr>
        <w:ind w:left="2880" w:hanging="360"/>
      </w:pPr>
    </w:lvl>
    <w:lvl w:ilvl="4" w:tplc="7048DFF8">
      <w:start w:val="1"/>
      <w:numFmt w:val="lowerLetter"/>
      <w:lvlText w:val="%5."/>
      <w:lvlJc w:val="left"/>
      <w:pPr>
        <w:ind w:left="3600" w:hanging="360"/>
      </w:pPr>
    </w:lvl>
    <w:lvl w:ilvl="5" w:tplc="B2668D16">
      <w:start w:val="1"/>
      <w:numFmt w:val="lowerRoman"/>
      <w:lvlText w:val="%6."/>
      <w:lvlJc w:val="right"/>
      <w:pPr>
        <w:ind w:left="4320" w:hanging="180"/>
      </w:pPr>
    </w:lvl>
    <w:lvl w:ilvl="6" w:tplc="2C38C562">
      <w:start w:val="1"/>
      <w:numFmt w:val="decimal"/>
      <w:lvlText w:val="%7."/>
      <w:lvlJc w:val="left"/>
      <w:pPr>
        <w:ind w:left="5040" w:hanging="360"/>
      </w:pPr>
    </w:lvl>
    <w:lvl w:ilvl="7" w:tplc="EB48E278">
      <w:start w:val="1"/>
      <w:numFmt w:val="lowerLetter"/>
      <w:lvlText w:val="%8."/>
      <w:lvlJc w:val="left"/>
      <w:pPr>
        <w:ind w:left="5760" w:hanging="360"/>
      </w:pPr>
    </w:lvl>
    <w:lvl w:ilvl="8" w:tplc="BD8AEA1E">
      <w:start w:val="1"/>
      <w:numFmt w:val="lowerRoman"/>
      <w:lvlText w:val="%9."/>
      <w:lvlJc w:val="right"/>
      <w:pPr>
        <w:ind w:left="6480" w:hanging="180"/>
      </w:pPr>
    </w:lvl>
  </w:abstractNum>
  <w:abstractNum w:abstractNumId="1" w15:restartNumberingAfterBreak="0">
    <w:nsid w:val="22EFCF25"/>
    <w:multiLevelType w:val="hybridMultilevel"/>
    <w:tmpl w:val="0396FC76"/>
    <w:lvl w:ilvl="0" w:tplc="D0CE2342">
      <w:start w:val="1"/>
      <w:numFmt w:val="decimal"/>
      <w:lvlText w:val="%1."/>
      <w:lvlJc w:val="left"/>
      <w:pPr>
        <w:ind w:left="720" w:hanging="360"/>
      </w:pPr>
    </w:lvl>
    <w:lvl w:ilvl="1" w:tplc="06ECC464">
      <w:start w:val="1"/>
      <w:numFmt w:val="lowerLetter"/>
      <w:lvlText w:val="%2."/>
      <w:lvlJc w:val="left"/>
      <w:pPr>
        <w:ind w:left="1440" w:hanging="360"/>
      </w:pPr>
    </w:lvl>
    <w:lvl w:ilvl="2" w:tplc="A93835E8">
      <w:start w:val="1"/>
      <w:numFmt w:val="lowerRoman"/>
      <w:lvlText w:val="%3."/>
      <w:lvlJc w:val="right"/>
      <w:pPr>
        <w:ind w:left="2160" w:hanging="180"/>
      </w:pPr>
    </w:lvl>
    <w:lvl w:ilvl="3" w:tplc="601C7816">
      <w:start w:val="1"/>
      <w:numFmt w:val="decimal"/>
      <w:lvlText w:val="%4."/>
      <w:lvlJc w:val="left"/>
      <w:pPr>
        <w:ind w:left="2880" w:hanging="360"/>
      </w:pPr>
    </w:lvl>
    <w:lvl w:ilvl="4" w:tplc="6770CC1A">
      <w:start w:val="1"/>
      <w:numFmt w:val="lowerLetter"/>
      <w:lvlText w:val="%5."/>
      <w:lvlJc w:val="left"/>
      <w:pPr>
        <w:ind w:left="3600" w:hanging="360"/>
      </w:pPr>
    </w:lvl>
    <w:lvl w:ilvl="5" w:tplc="918057BC">
      <w:start w:val="1"/>
      <w:numFmt w:val="lowerRoman"/>
      <w:lvlText w:val="%6."/>
      <w:lvlJc w:val="right"/>
      <w:pPr>
        <w:ind w:left="4320" w:hanging="180"/>
      </w:pPr>
    </w:lvl>
    <w:lvl w:ilvl="6" w:tplc="3AC63E9C">
      <w:start w:val="1"/>
      <w:numFmt w:val="decimal"/>
      <w:lvlText w:val="%7."/>
      <w:lvlJc w:val="left"/>
      <w:pPr>
        <w:ind w:left="5040" w:hanging="360"/>
      </w:pPr>
    </w:lvl>
    <w:lvl w:ilvl="7" w:tplc="744C0DB2">
      <w:start w:val="1"/>
      <w:numFmt w:val="lowerLetter"/>
      <w:lvlText w:val="%8."/>
      <w:lvlJc w:val="left"/>
      <w:pPr>
        <w:ind w:left="5760" w:hanging="360"/>
      </w:pPr>
    </w:lvl>
    <w:lvl w:ilvl="8" w:tplc="DDF8ECF8">
      <w:start w:val="1"/>
      <w:numFmt w:val="lowerRoman"/>
      <w:lvlText w:val="%9."/>
      <w:lvlJc w:val="right"/>
      <w:pPr>
        <w:ind w:left="6480" w:hanging="180"/>
      </w:pPr>
    </w:lvl>
  </w:abstractNum>
  <w:abstractNum w:abstractNumId="2" w15:restartNumberingAfterBreak="0">
    <w:nsid w:val="2E005F87"/>
    <w:multiLevelType w:val="multilevel"/>
    <w:tmpl w:val="C8922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F11B7"/>
    <w:multiLevelType w:val="hybridMultilevel"/>
    <w:tmpl w:val="ACB296B0"/>
    <w:lvl w:ilvl="0" w:tplc="508460BE">
      <w:start w:val="1"/>
      <w:numFmt w:val="bullet"/>
      <w:lvlText w:val=""/>
      <w:lvlJc w:val="left"/>
      <w:pPr>
        <w:tabs>
          <w:tab w:val="num" w:pos="720"/>
        </w:tabs>
        <w:ind w:left="720" w:hanging="360"/>
      </w:pPr>
      <w:rPr>
        <w:rFonts w:ascii="Wingdings" w:hAnsi="Wingdings" w:hint="default"/>
      </w:rPr>
    </w:lvl>
    <w:lvl w:ilvl="1" w:tplc="D7D812BA" w:tentative="1">
      <w:start w:val="1"/>
      <w:numFmt w:val="bullet"/>
      <w:lvlText w:val=""/>
      <w:lvlJc w:val="left"/>
      <w:pPr>
        <w:tabs>
          <w:tab w:val="num" w:pos="1440"/>
        </w:tabs>
        <w:ind w:left="1440" w:hanging="360"/>
      </w:pPr>
      <w:rPr>
        <w:rFonts w:ascii="Wingdings" w:hAnsi="Wingdings" w:hint="default"/>
      </w:rPr>
    </w:lvl>
    <w:lvl w:ilvl="2" w:tplc="D4D205A0" w:tentative="1">
      <w:start w:val="1"/>
      <w:numFmt w:val="bullet"/>
      <w:lvlText w:val=""/>
      <w:lvlJc w:val="left"/>
      <w:pPr>
        <w:tabs>
          <w:tab w:val="num" w:pos="2160"/>
        </w:tabs>
        <w:ind w:left="2160" w:hanging="360"/>
      </w:pPr>
      <w:rPr>
        <w:rFonts w:ascii="Wingdings" w:hAnsi="Wingdings" w:hint="default"/>
      </w:rPr>
    </w:lvl>
    <w:lvl w:ilvl="3" w:tplc="17CE9470" w:tentative="1">
      <w:start w:val="1"/>
      <w:numFmt w:val="bullet"/>
      <w:lvlText w:val=""/>
      <w:lvlJc w:val="left"/>
      <w:pPr>
        <w:tabs>
          <w:tab w:val="num" w:pos="2880"/>
        </w:tabs>
        <w:ind w:left="2880" w:hanging="360"/>
      </w:pPr>
      <w:rPr>
        <w:rFonts w:ascii="Wingdings" w:hAnsi="Wingdings" w:hint="default"/>
      </w:rPr>
    </w:lvl>
    <w:lvl w:ilvl="4" w:tplc="0902D32C" w:tentative="1">
      <w:start w:val="1"/>
      <w:numFmt w:val="bullet"/>
      <w:lvlText w:val=""/>
      <w:lvlJc w:val="left"/>
      <w:pPr>
        <w:tabs>
          <w:tab w:val="num" w:pos="3600"/>
        </w:tabs>
        <w:ind w:left="3600" w:hanging="360"/>
      </w:pPr>
      <w:rPr>
        <w:rFonts w:ascii="Wingdings" w:hAnsi="Wingdings" w:hint="default"/>
      </w:rPr>
    </w:lvl>
    <w:lvl w:ilvl="5" w:tplc="DEBC6F46" w:tentative="1">
      <w:start w:val="1"/>
      <w:numFmt w:val="bullet"/>
      <w:lvlText w:val=""/>
      <w:lvlJc w:val="left"/>
      <w:pPr>
        <w:tabs>
          <w:tab w:val="num" w:pos="4320"/>
        </w:tabs>
        <w:ind w:left="4320" w:hanging="360"/>
      </w:pPr>
      <w:rPr>
        <w:rFonts w:ascii="Wingdings" w:hAnsi="Wingdings" w:hint="default"/>
      </w:rPr>
    </w:lvl>
    <w:lvl w:ilvl="6" w:tplc="2FE01610" w:tentative="1">
      <w:start w:val="1"/>
      <w:numFmt w:val="bullet"/>
      <w:lvlText w:val=""/>
      <w:lvlJc w:val="left"/>
      <w:pPr>
        <w:tabs>
          <w:tab w:val="num" w:pos="5040"/>
        </w:tabs>
        <w:ind w:left="5040" w:hanging="360"/>
      </w:pPr>
      <w:rPr>
        <w:rFonts w:ascii="Wingdings" w:hAnsi="Wingdings" w:hint="default"/>
      </w:rPr>
    </w:lvl>
    <w:lvl w:ilvl="7" w:tplc="D7AEBEFE" w:tentative="1">
      <w:start w:val="1"/>
      <w:numFmt w:val="bullet"/>
      <w:lvlText w:val=""/>
      <w:lvlJc w:val="left"/>
      <w:pPr>
        <w:tabs>
          <w:tab w:val="num" w:pos="5760"/>
        </w:tabs>
        <w:ind w:left="5760" w:hanging="360"/>
      </w:pPr>
      <w:rPr>
        <w:rFonts w:ascii="Wingdings" w:hAnsi="Wingdings" w:hint="default"/>
      </w:rPr>
    </w:lvl>
    <w:lvl w:ilvl="8" w:tplc="A110622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2D68CC"/>
    <w:multiLevelType w:val="hybridMultilevel"/>
    <w:tmpl w:val="AD7C11A4"/>
    <w:lvl w:ilvl="0" w:tplc="02DE4906">
      <w:start w:val="1"/>
      <w:numFmt w:val="decimal"/>
      <w:lvlText w:val="%1."/>
      <w:lvlJc w:val="left"/>
      <w:pPr>
        <w:ind w:left="720" w:hanging="360"/>
      </w:pPr>
    </w:lvl>
    <w:lvl w:ilvl="1" w:tplc="EC621222">
      <w:start w:val="1"/>
      <w:numFmt w:val="lowerLetter"/>
      <w:lvlText w:val="%2."/>
      <w:lvlJc w:val="left"/>
      <w:pPr>
        <w:ind w:left="1440" w:hanging="360"/>
      </w:pPr>
    </w:lvl>
    <w:lvl w:ilvl="2" w:tplc="EC724EAA">
      <w:start w:val="1"/>
      <w:numFmt w:val="lowerRoman"/>
      <w:lvlText w:val="%3."/>
      <w:lvlJc w:val="right"/>
      <w:pPr>
        <w:ind w:left="2160" w:hanging="180"/>
      </w:pPr>
    </w:lvl>
    <w:lvl w:ilvl="3" w:tplc="27A2FB78">
      <w:start w:val="1"/>
      <w:numFmt w:val="decimal"/>
      <w:lvlText w:val="%4."/>
      <w:lvlJc w:val="left"/>
      <w:pPr>
        <w:ind w:left="2880" w:hanging="360"/>
      </w:pPr>
    </w:lvl>
    <w:lvl w:ilvl="4" w:tplc="C1126028">
      <w:start w:val="1"/>
      <w:numFmt w:val="lowerLetter"/>
      <w:lvlText w:val="%5."/>
      <w:lvlJc w:val="left"/>
      <w:pPr>
        <w:ind w:left="3600" w:hanging="360"/>
      </w:pPr>
    </w:lvl>
    <w:lvl w:ilvl="5" w:tplc="370E8068">
      <w:start w:val="1"/>
      <w:numFmt w:val="lowerRoman"/>
      <w:lvlText w:val="%6."/>
      <w:lvlJc w:val="right"/>
      <w:pPr>
        <w:ind w:left="4320" w:hanging="180"/>
      </w:pPr>
    </w:lvl>
    <w:lvl w:ilvl="6" w:tplc="74C08280">
      <w:start w:val="1"/>
      <w:numFmt w:val="decimal"/>
      <w:lvlText w:val="%7."/>
      <w:lvlJc w:val="left"/>
      <w:pPr>
        <w:ind w:left="5040" w:hanging="360"/>
      </w:pPr>
    </w:lvl>
    <w:lvl w:ilvl="7" w:tplc="052E31CE">
      <w:start w:val="1"/>
      <w:numFmt w:val="lowerLetter"/>
      <w:lvlText w:val="%8."/>
      <w:lvlJc w:val="left"/>
      <w:pPr>
        <w:ind w:left="5760" w:hanging="360"/>
      </w:pPr>
    </w:lvl>
    <w:lvl w:ilvl="8" w:tplc="35EC23F8">
      <w:start w:val="1"/>
      <w:numFmt w:val="lowerRoman"/>
      <w:lvlText w:val="%9."/>
      <w:lvlJc w:val="right"/>
      <w:pPr>
        <w:ind w:left="6480" w:hanging="180"/>
      </w:pPr>
    </w:lvl>
  </w:abstractNum>
  <w:abstractNum w:abstractNumId="5" w15:restartNumberingAfterBreak="0">
    <w:nsid w:val="5766261A"/>
    <w:multiLevelType w:val="hybridMultilevel"/>
    <w:tmpl w:val="B62430EA"/>
    <w:lvl w:ilvl="0" w:tplc="126E7BAE">
      <w:start w:val="1"/>
      <w:numFmt w:val="bullet"/>
      <w:lvlText w:val=""/>
      <w:lvlJc w:val="left"/>
      <w:pPr>
        <w:tabs>
          <w:tab w:val="num" w:pos="720"/>
        </w:tabs>
        <w:ind w:left="720" w:hanging="360"/>
      </w:pPr>
      <w:rPr>
        <w:rFonts w:ascii="Wingdings" w:hAnsi="Wingdings" w:hint="default"/>
      </w:rPr>
    </w:lvl>
    <w:lvl w:ilvl="1" w:tplc="46C09F0C" w:tentative="1">
      <w:start w:val="1"/>
      <w:numFmt w:val="bullet"/>
      <w:lvlText w:val=""/>
      <w:lvlJc w:val="left"/>
      <w:pPr>
        <w:tabs>
          <w:tab w:val="num" w:pos="1440"/>
        </w:tabs>
        <w:ind w:left="1440" w:hanging="360"/>
      </w:pPr>
      <w:rPr>
        <w:rFonts w:ascii="Wingdings" w:hAnsi="Wingdings" w:hint="default"/>
      </w:rPr>
    </w:lvl>
    <w:lvl w:ilvl="2" w:tplc="1F765AB0" w:tentative="1">
      <w:start w:val="1"/>
      <w:numFmt w:val="bullet"/>
      <w:lvlText w:val=""/>
      <w:lvlJc w:val="left"/>
      <w:pPr>
        <w:tabs>
          <w:tab w:val="num" w:pos="2160"/>
        </w:tabs>
        <w:ind w:left="2160" w:hanging="360"/>
      </w:pPr>
      <w:rPr>
        <w:rFonts w:ascii="Wingdings" w:hAnsi="Wingdings" w:hint="default"/>
      </w:rPr>
    </w:lvl>
    <w:lvl w:ilvl="3" w:tplc="6ED8C084" w:tentative="1">
      <w:start w:val="1"/>
      <w:numFmt w:val="bullet"/>
      <w:lvlText w:val=""/>
      <w:lvlJc w:val="left"/>
      <w:pPr>
        <w:tabs>
          <w:tab w:val="num" w:pos="2880"/>
        </w:tabs>
        <w:ind w:left="2880" w:hanging="360"/>
      </w:pPr>
      <w:rPr>
        <w:rFonts w:ascii="Wingdings" w:hAnsi="Wingdings" w:hint="default"/>
      </w:rPr>
    </w:lvl>
    <w:lvl w:ilvl="4" w:tplc="3B243E10" w:tentative="1">
      <w:start w:val="1"/>
      <w:numFmt w:val="bullet"/>
      <w:lvlText w:val=""/>
      <w:lvlJc w:val="left"/>
      <w:pPr>
        <w:tabs>
          <w:tab w:val="num" w:pos="3600"/>
        </w:tabs>
        <w:ind w:left="3600" w:hanging="360"/>
      </w:pPr>
      <w:rPr>
        <w:rFonts w:ascii="Wingdings" w:hAnsi="Wingdings" w:hint="default"/>
      </w:rPr>
    </w:lvl>
    <w:lvl w:ilvl="5" w:tplc="4AEE0DC4" w:tentative="1">
      <w:start w:val="1"/>
      <w:numFmt w:val="bullet"/>
      <w:lvlText w:val=""/>
      <w:lvlJc w:val="left"/>
      <w:pPr>
        <w:tabs>
          <w:tab w:val="num" w:pos="4320"/>
        </w:tabs>
        <w:ind w:left="4320" w:hanging="360"/>
      </w:pPr>
      <w:rPr>
        <w:rFonts w:ascii="Wingdings" w:hAnsi="Wingdings" w:hint="default"/>
      </w:rPr>
    </w:lvl>
    <w:lvl w:ilvl="6" w:tplc="5D5059B4" w:tentative="1">
      <w:start w:val="1"/>
      <w:numFmt w:val="bullet"/>
      <w:lvlText w:val=""/>
      <w:lvlJc w:val="left"/>
      <w:pPr>
        <w:tabs>
          <w:tab w:val="num" w:pos="5040"/>
        </w:tabs>
        <w:ind w:left="5040" w:hanging="360"/>
      </w:pPr>
      <w:rPr>
        <w:rFonts w:ascii="Wingdings" w:hAnsi="Wingdings" w:hint="default"/>
      </w:rPr>
    </w:lvl>
    <w:lvl w:ilvl="7" w:tplc="A100ECFC" w:tentative="1">
      <w:start w:val="1"/>
      <w:numFmt w:val="bullet"/>
      <w:lvlText w:val=""/>
      <w:lvlJc w:val="left"/>
      <w:pPr>
        <w:tabs>
          <w:tab w:val="num" w:pos="5760"/>
        </w:tabs>
        <w:ind w:left="5760" w:hanging="360"/>
      </w:pPr>
      <w:rPr>
        <w:rFonts w:ascii="Wingdings" w:hAnsi="Wingdings" w:hint="default"/>
      </w:rPr>
    </w:lvl>
    <w:lvl w:ilvl="8" w:tplc="21586F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3B797B"/>
    <w:multiLevelType w:val="hybridMultilevel"/>
    <w:tmpl w:val="469C2E1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FF921F1"/>
    <w:multiLevelType w:val="multilevel"/>
    <w:tmpl w:val="B98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A1543"/>
    <w:multiLevelType w:val="hybridMultilevel"/>
    <w:tmpl w:val="CFC074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0623924">
    <w:abstractNumId w:val="1"/>
  </w:num>
  <w:num w:numId="2" w16cid:durableId="2105297184">
    <w:abstractNumId w:val="0"/>
  </w:num>
  <w:num w:numId="3" w16cid:durableId="2085297990">
    <w:abstractNumId w:val="4"/>
  </w:num>
  <w:num w:numId="4" w16cid:durableId="714819243">
    <w:abstractNumId w:val="6"/>
  </w:num>
  <w:num w:numId="5" w16cid:durableId="865409918">
    <w:abstractNumId w:val="7"/>
  </w:num>
  <w:num w:numId="6" w16cid:durableId="88697204">
    <w:abstractNumId w:val="2"/>
  </w:num>
  <w:num w:numId="7" w16cid:durableId="485515483">
    <w:abstractNumId w:val="8"/>
  </w:num>
  <w:num w:numId="8" w16cid:durableId="125708155">
    <w:abstractNumId w:val="3"/>
  </w:num>
  <w:num w:numId="9" w16cid:durableId="538052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D437B3"/>
    <w:rsid w:val="000677C6"/>
    <w:rsid w:val="000929E2"/>
    <w:rsid w:val="00144F32"/>
    <w:rsid w:val="001815FE"/>
    <w:rsid w:val="002D3FF9"/>
    <w:rsid w:val="002E465C"/>
    <w:rsid w:val="003642A4"/>
    <w:rsid w:val="00406668"/>
    <w:rsid w:val="00499721"/>
    <w:rsid w:val="004E6ED4"/>
    <w:rsid w:val="00595E47"/>
    <w:rsid w:val="00812C05"/>
    <w:rsid w:val="0081536F"/>
    <w:rsid w:val="00834BFB"/>
    <w:rsid w:val="008D7643"/>
    <w:rsid w:val="0097224A"/>
    <w:rsid w:val="00A135B7"/>
    <w:rsid w:val="00A22BB5"/>
    <w:rsid w:val="00A47DE5"/>
    <w:rsid w:val="00A962DD"/>
    <w:rsid w:val="00AD0DAD"/>
    <w:rsid w:val="00BC0CA5"/>
    <w:rsid w:val="00C77FE2"/>
    <w:rsid w:val="00CD4918"/>
    <w:rsid w:val="00D05E33"/>
    <w:rsid w:val="00D87D8C"/>
    <w:rsid w:val="00E33B34"/>
    <w:rsid w:val="00E65A85"/>
    <w:rsid w:val="00E92739"/>
    <w:rsid w:val="00F87B88"/>
    <w:rsid w:val="00FD76FA"/>
    <w:rsid w:val="013B2252"/>
    <w:rsid w:val="013C1566"/>
    <w:rsid w:val="04561702"/>
    <w:rsid w:val="0584D664"/>
    <w:rsid w:val="06551CCF"/>
    <w:rsid w:val="080A1B6C"/>
    <w:rsid w:val="086FB4B8"/>
    <w:rsid w:val="09A2310D"/>
    <w:rsid w:val="0A062A00"/>
    <w:rsid w:val="0A374822"/>
    <w:rsid w:val="0A58E231"/>
    <w:rsid w:val="0BBFA904"/>
    <w:rsid w:val="0D347418"/>
    <w:rsid w:val="0D6ACDC1"/>
    <w:rsid w:val="0E6D070C"/>
    <w:rsid w:val="0E9A4BA2"/>
    <w:rsid w:val="141F3F73"/>
    <w:rsid w:val="1507C383"/>
    <w:rsid w:val="15117323"/>
    <w:rsid w:val="15C7CCCC"/>
    <w:rsid w:val="16E55CC0"/>
    <w:rsid w:val="16EFAB7D"/>
    <w:rsid w:val="18116525"/>
    <w:rsid w:val="196721C7"/>
    <w:rsid w:val="1AF80614"/>
    <w:rsid w:val="1FCE27AE"/>
    <w:rsid w:val="206885FC"/>
    <w:rsid w:val="20BB82B8"/>
    <w:rsid w:val="21602E8E"/>
    <w:rsid w:val="2215353F"/>
    <w:rsid w:val="22A3156B"/>
    <w:rsid w:val="22D72ECE"/>
    <w:rsid w:val="230FB140"/>
    <w:rsid w:val="249F469B"/>
    <w:rsid w:val="25EA0755"/>
    <w:rsid w:val="27C70421"/>
    <w:rsid w:val="284BB823"/>
    <w:rsid w:val="298E2885"/>
    <w:rsid w:val="2A056CAE"/>
    <w:rsid w:val="2D941AB7"/>
    <w:rsid w:val="2E2CE612"/>
    <w:rsid w:val="2EB0819F"/>
    <w:rsid w:val="2F6A799A"/>
    <w:rsid w:val="303A885A"/>
    <w:rsid w:val="30AAF203"/>
    <w:rsid w:val="314C632B"/>
    <w:rsid w:val="325C4ABE"/>
    <w:rsid w:val="325E8B8B"/>
    <w:rsid w:val="342242F3"/>
    <w:rsid w:val="34E690EE"/>
    <w:rsid w:val="36399762"/>
    <w:rsid w:val="3709FB42"/>
    <w:rsid w:val="3753B453"/>
    <w:rsid w:val="37638260"/>
    <w:rsid w:val="3987CF08"/>
    <w:rsid w:val="39D70730"/>
    <w:rsid w:val="39FFD90A"/>
    <w:rsid w:val="3ACFB863"/>
    <w:rsid w:val="3B747766"/>
    <w:rsid w:val="3BC0729B"/>
    <w:rsid w:val="3EA27B79"/>
    <w:rsid w:val="3F809EF8"/>
    <w:rsid w:val="41C7DC2D"/>
    <w:rsid w:val="43E38716"/>
    <w:rsid w:val="446F2506"/>
    <w:rsid w:val="451E2902"/>
    <w:rsid w:val="46B618CD"/>
    <w:rsid w:val="484B1695"/>
    <w:rsid w:val="496E2DC7"/>
    <w:rsid w:val="4A937288"/>
    <w:rsid w:val="4C654C8C"/>
    <w:rsid w:val="4D72DB67"/>
    <w:rsid w:val="4DCB494A"/>
    <w:rsid w:val="4E7623D2"/>
    <w:rsid w:val="4F73C0CA"/>
    <w:rsid w:val="5129900E"/>
    <w:rsid w:val="51833650"/>
    <w:rsid w:val="52F5E80E"/>
    <w:rsid w:val="53011CBD"/>
    <w:rsid w:val="55839121"/>
    <w:rsid w:val="559C8930"/>
    <w:rsid w:val="596704D7"/>
    <w:rsid w:val="59EE828C"/>
    <w:rsid w:val="5D14FA45"/>
    <w:rsid w:val="5F0455A8"/>
    <w:rsid w:val="609289E7"/>
    <w:rsid w:val="64E753C0"/>
    <w:rsid w:val="66D28B9B"/>
    <w:rsid w:val="67B594FB"/>
    <w:rsid w:val="6831CD47"/>
    <w:rsid w:val="68E731BA"/>
    <w:rsid w:val="694615A0"/>
    <w:rsid w:val="694730CD"/>
    <w:rsid w:val="6A35BD7D"/>
    <w:rsid w:val="6A6B9D3B"/>
    <w:rsid w:val="6AED35BD"/>
    <w:rsid w:val="6C0DDF04"/>
    <w:rsid w:val="6CE917B1"/>
    <w:rsid w:val="6E12B628"/>
    <w:rsid w:val="70D7A6A7"/>
    <w:rsid w:val="71815FFF"/>
    <w:rsid w:val="72DDAB35"/>
    <w:rsid w:val="72F16DF5"/>
    <w:rsid w:val="7523BE03"/>
    <w:rsid w:val="75A6FEA8"/>
    <w:rsid w:val="75AACC19"/>
    <w:rsid w:val="789B883E"/>
    <w:rsid w:val="78D437B3"/>
    <w:rsid w:val="790DAB3A"/>
    <w:rsid w:val="79DC2808"/>
    <w:rsid w:val="7E4CE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37B3"/>
  <w15:chartTrackingRefBased/>
  <w15:docId w15:val="{34831BE3-A71C-48E5-8901-87A0262A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semiHidden/>
    <w:unhideWhenUsed/>
    <w:rsid w:val="001815FE"/>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3356">
      <w:bodyDiv w:val="1"/>
      <w:marLeft w:val="0"/>
      <w:marRight w:val="0"/>
      <w:marTop w:val="0"/>
      <w:marBottom w:val="0"/>
      <w:divBdr>
        <w:top w:val="none" w:sz="0" w:space="0" w:color="auto"/>
        <w:left w:val="none" w:sz="0" w:space="0" w:color="auto"/>
        <w:bottom w:val="none" w:sz="0" w:space="0" w:color="auto"/>
        <w:right w:val="none" w:sz="0" w:space="0" w:color="auto"/>
      </w:divBdr>
    </w:div>
    <w:div w:id="28189870">
      <w:bodyDiv w:val="1"/>
      <w:marLeft w:val="0"/>
      <w:marRight w:val="0"/>
      <w:marTop w:val="0"/>
      <w:marBottom w:val="0"/>
      <w:divBdr>
        <w:top w:val="none" w:sz="0" w:space="0" w:color="auto"/>
        <w:left w:val="none" w:sz="0" w:space="0" w:color="auto"/>
        <w:bottom w:val="none" w:sz="0" w:space="0" w:color="auto"/>
        <w:right w:val="none" w:sz="0" w:space="0" w:color="auto"/>
      </w:divBdr>
      <w:divsChild>
        <w:div w:id="2098860920">
          <w:marLeft w:val="547"/>
          <w:marRight w:val="0"/>
          <w:marTop w:val="0"/>
          <w:marBottom w:val="0"/>
          <w:divBdr>
            <w:top w:val="none" w:sz="0" w:space="0" w:color="auto"/>
            <w:left w:val="none" w:sz="0" w:space="0" w:color="auto"/>
            <w:bottom w:val="none" w:sz="0" w:space="0" w:color="auto"/>
            <w:right w:val="none" w:sz="0" w:space="0" w:color="auto"/>
          </w:divBdr>
        </w:div>
        <w:div w:id="1417165056">
          <w:marLeft w:val="547"/>
          <w:marRight w:val="0"/>
          <w:marTop w:val="0"/>
          <w:marBottom w:val="0"/>
          <w:divBdr>
            <w:top w:val="none" w:sz="0" w:space="0" w:color="auto"/>
            <w:left w:val="none" w:sz="0" w:space="0" w:color="auto"/>
            <w:bottom w:val="none" w:sz="0" w:space="0" w:color="auto"/>
            <w:right w:val="none" w:sz="0" w:space="0" w:color="auto"/>
          </w:divBdr>
        </w:div>
        <w:div w:id="621498510">
          <w:marLeft w:val="547"/>
          <w:marRight w:val="0"/>
          <w:marTop w:val="0"/>
          <w:marBottom w:val="0"/>
          <w:divBdr>
            <w:top w:val="none" w:sz="0" w:space="0" w:color="auto"/>
            <w:left w:val="none" w:sz="0" w:space="0" w:color="auto"/>
            <w:bottom w:val="none" w:sz="0" w:space="0" w:color="auto"/>
            <w:right w:val="none" w:sz="0" w:space="0" w:color="auto"/>
          </w:divBdr>
        </w:div>
      </w:divsChild>
    </w:div>
    <w:div w:id="160700008">
      <w:bodyDiv w:val="1"/>
      <w:marLeft w:val="0"/>
      <w:marRight w:val="0"/>
      <w:marTop w:val="0"/>
      <w:marBottom w:val="0"/>
      <w:divBdr>
        <w:top w:val="none" w:sz="0" w:space="0" w:color="auto"/>
        <w:left w:val="none" w:sz="0" w:space="0" w:color="auto"/>
        <w:bottom w:val="none" w:sz="0" w:space="0" w:color="auto"/>
        <w:right w:val="none" w:sz="0" w:space="0" w:color="auto"/>
      </w:divBdr>
    </w:div>
    <w:div w:id="281501279">
      <w:bodyDiv w:val="1"/>
      <w:marLeft w:val="0"/>
      <w:marRight w:val="0"/>
      <w:marTop w:val="0"/>
      <w:marBottom w:val="0"/>
      <w:divBdr>
        <w:top w:val="none" w:sz="0" w:space="0" w:color="auto"/>
        <w:left w:val="none" w:sz="0" w:space="0" w:color="auto"/>
        <w:bottom w:val="none" w:sz="0" w:space="0" w:color="auto"/>
        <w:right w:val="none" w:sz="0" w:space="0" w:color="auto"/>
      </w:divBdr>
    </w:div>
    <w:div w:id="364788887">
      <w:bodyDiv w:val="1"/>
      <w:marLeft w:val="0"/>
      <w:marRight w:val="0"/>
      <w:marTop w:val="0"/>
      <w:marBottom w:val="0"/>
      <w:divBdr>
        <w:top w:val="none" w:sz="0" w:space="0" w:color="auto"/>
        <w:left w:val="none" w:sz="0" w:space="0" w:color="auto"/>
        <w:bottom w:val="none" w:sz="0" w:space="0" w:color="auto"/>
        <w:right w:val="none" w:sz="0" w:space="0" w:color="auto"/>
      </w:divBdr>
    </w:div>
    <w:div w:id="1227036832">
      <w:bodyDiv w:val="1"/>
      <w:marLeft w:val="0"/>
      <w:marRight w:val="0"/>
      <w:marTop w:val="0"/>
      <w:marBottom w:val="0"/>
      <w:divBdr>
        <w:top w:val="none" w:sz="0" w:space="0" w:color="auto"/>
        <w:left w:val="none" w:sz="0" w:space="0" w:color="auto"/>
        <w:bottom w:val="none" w:sz="0" w:space="0" w:color="auto"/>
        <w:right w:val="none" w:sz="0" w:space="0" w:color="auto"/>
      </w:divBdr>
    </w:div>
    <w:div w:id="1501503547">
      <w:bodyDiv w:val="1"/>
      <w:marLeft w:val="0"/>
      <w:marRight w:val="0"/>
      <w:marTop w:val="0"/>
      <w:marBottom w:val="0"/>
      <w:divBdr>
        <w:top w:val="none" w:sz="0" w:space="0" w:color="auto"/>
        <w:left w:val="none" w:sz="0" w:space="0" w:color="auto"/>
        <w:bottom w:val="none" w:sz="0" w:space="0" w:color="auto"/>
        <w:right w:val="none" w:sz="0" w:space="0" w:color="auto"/>
      </w:divBdr>
    </w:div>
    <w:div w:id="1728529591">
      <w:bodyDiv w:val="1"/>
      <w:marLeft w:val="0"/>
      <w:marRight w:val="0"/>
      <w:marTop w:val="0"/>
      <w:marBottom w:val="0"/>
      <w:divBdr>
        <w:top w:val="none" w:sz="0" w:space="0" w:color="auto"/>
        <w:left w:val="none" w:sz="0" w:space="0" w:color="auto"/>
        <w:bottom w:val="none" w:sz="0" w:space="0" w:color="auto"/>
        <w:right w:val="none" w:sz="0" w:space="0" w:color="auto"/>
      </w:divBdr>
    </w:div>
    <w:div w:id="18250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rends.google.com/tren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67b7bc553da7734/multiTimeline(2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67b7bc553da7734/multiTimeline(2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Household Hazardous Waste and Hazardous Waste Searches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'multiTimeline(25)'!$B$3</c:f>
              <c:strCache>
                <c:ptCount val="1"/>
                <c:pt idx="0">
                  <c:v>household hazardous waste disposal: (United States)</c:v>
                </c:pt>
              </c:strCache>
            </c:strRef>
          </c:tx>
          <c:spPr>
            <a:solidFill>
              <a:schemeClr val="accent1"/>
            </a:solidFill>
            <a:ln>
              <a:noFill/>
            </a:ln>
            <a:effectLst/>
            <a:sp3d/>
          </c:spPr>
          <c:invertIfNegative val="0"/>
          <c:cat>
            <c:strRef>
              <c:f>'multiTimeline(25)'!$A$52:$A$250</c:f>
              <c:strCache>
                <c:ptCount val="199"/>
                <c:pt idx="0">
                  <c:v>2008-01</c:v>
                </c:pt>
                <c:pt idx="1">
                  <c:v>2008-02</c:v>
                </c:pt>
                <c:pt idx="2">
                  <c:v>2008-03</c:v>
                </c:pt>
                <c:pt idx="3">
                  <c:v>2008-04</c:v>
                </c:pt>
                <c:pt idx="4">
                  <c:v>2008-05</c:v>
                </c:pt>
                <c:pt idx="5">
                  <c:v>2008-06</c:v>
                </c:pt>
                <c:pt idx="6">
                  <c:v>2008-07</c:v>
                </c:pt>
                <c:pt idx="7">
                  <c:v>2008-08</c:v>
                </c:pt>
                <c:pt idx="8">
                  <c:v>2008-09</c:v>
                </c:pt>
                <c:pt idx="9">
                  <c:v>2008-10</c:v>
                </c:pt>
                <c:pt idx="10">
                  <c:v>2008-11</c:v>
                </c:pt>
                <c:pt idx="11">
                  <c:v>2008-12</c:v>
                </c:pt>
                <c:pt idx="12">
                  <c:v>2009-01</c:v>
                </c:pt>
                <c:pt idx="13">
                  <c:v>2009-02</c:v>
                </c:pt>
                <c:pt idx="14">
                  <c:v>2009-03</c:v>
                </c:pt>
                <c:pt idx="15">
                  <c:v>2009-04</c:v>
                </c:pt>
                <c:pt idx="16">
                  <c:v>2009-05</c:v>
                </c:pt>
                <c:pt idx="17">
                  <c:v>2009-06</c:v>
                </c:pt>
                <c:pt idx="18">
                  <c:v>2009-07</c:v>
                </c:pt>
                <c:pt idx="19">
                  <c:v>2009-08</c:v>
                </c:pt>
                <c:pt idx="20">
                  <c:v>2009-09</c:v>
                </c:pt>
                <c:pt idx="21">
                  <c:v>2009-10</c:v>
                </c:pt>
                <c:pt idx="22">
                  <c:v>2009-11</c:v>
                </c:pt>
                <c:pt idx="23">
                  <c:v>2009-12</c:v>
                </c:pt>
                <c:pt idx="24">
                  <c:v>2010-01</c:v>
                </c:pt>
                <c:pt idx="25">
                  <c:v>2010-02</c:v>
                </c:pt>
                <c:pt idx="26">
                  <c:v>2010-03</c:v>
                </c:pt>
                <c:pt idx="27">
                  <c:v>2010-04</c:v>
                </c:pt>
                <c:pt idx="28">
                  <c:v>2010-05</c:v>
                </c:pt>
                <c:pt idx="29">
                  <c:v>2010-06</c:v>
                </c:pt>
                <c:pt idx="30">
                  <c:v>2010-07</c:v>
                </c:pt>
                <c:pt idx="31">
                  <c:v>2010-08</c:v>
                </c:pt>
                <c:pt idx="32">
                  <c:v>2010-09</c:v>
                </c:pt>
                <c:pt idx="33">
                  <c:v>2010-10</c:v>
                </c:pt>
                <c:pt idx="34">
                  <c:v>2010-11</c:v>
                </c:pt>
                <c:pt idx="35">
                  <c:v>2010-12</c:v>
                </c:pt>
                <c:pt idx="36">
                  <c:v>2011-01</c:v>
                </c:pt>
                <c:pt idx="37">
                  <c:v>2011-02</c:v>
                </c:pt>
                <c:pt idx="38">
                  <c:v>2011-03</c:v>
                </c:pt>
                <c:pt idx="39">
                  <c:v>2011-04</c:v>
                </c:pt>
                <c:pt idx="40">
                  <c:v>2011-05</c:v>
                </c:pt>
                <c:pt idx="41">
                  <c:v>2011-06</c:v>
                </c:pt>
                <c:pt idx="42">
                  <c:v>2011-07</c:v>
                </c:pt>
                <c:pt idx="43">
                  <c:v>2011-08</c:v>
                </c:pt>
                <c:pt idx="44">
                  <c:v>2011-09</c:v>
                </c:pt>
                <c:pt idx="45">
                  <c:v>2011-10</c:v>
                </c:pt>
                <c:pt idx="46">
                  <c:v>2011-11</c:v>
                </c:pt>
                <c:pt idx="47">
                  <c:v>2011-12</c:v>
                </c:pt>
                <c:pt idx="48">
                  <c:v>2012-01</c:v>
                </c:pt>
                <c:pt idx="49">
                  <c:v>2012-02</c:v>
                </c:pt>
                <c:pt idx="50">
                  <c:v>2012-03</c:v>
                </c:pt>
                <c:pt idx="51">
                  <c:v>2012-04</c:v>
                </c:pt>
                <c:pt idx="52">
                  <c:v>2012-05</c:v>
                </c:pt>
                <c:pt idx="53">
                  <c:v>2012-06</c:v>
                </c:pt>
                <c:pt idx="54">
                  <c:v>2012-07</c:v>
                </c:pt>
                <c:pt idx="55">
                  <c:v>2012-08</c:v>
                </c:pt>
                <c:pt idx="56">
                  <c:v>2012-09</c:v>
                </c:pt>
                <c:pt idx="57">
                  <c:v>2012-10</c:v>
                </c:pt>
                <c:pt idx="58">
                  <c:v>2012-11</c:v>
                </c:pt>
                <c:pt idx="59">
                  <c:v>2012-12</c:v>
                </c:pt>
                <c:pt idx="60">
                  <c:v>2013-01</c:v>
                </c:pt>
                <c:pt idx="61">
                  <c:v>2013-02</c:v>
                </c:pt>
                <c:pt idx="62">
                  <c:v>2013-03</c:v>
                </c:pt>
                <c:pt idx="63">
                  <c:v>2013-04</c:v>
                </c:pt>
                <c:pt idx="64">
                  <c:v>2013-05</c:v>
                </c:pt>
                <c:pt idx="65">
                  <c:v>2013-06</c:v>
                </c:pt>
                <c:pt idx="66">
                  <c:v>2013-07</c:v>
                </c:pt>
                <c:pt idx="67">
                  <c:v>2013-08</c:v>
                </c:pt>
                <c:pt idx="68">
                  <c:v>2013-09</c:v>
                </c:pt>
                <c:pt idx="69">
                  <c:v>2013-10</c:v>
                </c:pt>
                <c:pt idx="70">
                  <c:v>2013-11</c:v>
                </c:pt>
                <c:pt idx="71">
                  <c:v>2013-12</c:v>
                </c:pt>
                <c:pt idx="72">
                  <c:v>2014-01</c:v>
                </c:pt>
                <c:pt idx="73">
                  <c:v>2014-02</c:v>
                </c:pt>
                <c:pt idx="74">
                  <c:v>2014-03</c:v>
                </c:pt>
                <c:pt idx="75">
                  <c:v>2014-04</c:v>
                </c:pt>
                <c:pt idx="76">
                  <c:v>2014-05</c:v>
                </c:pt>
                <c:pt idx="77">
                  <c:v>2014-06</c:v>
                </c:pt>
                <c:pt idx="78">
                  <c:v>2014-07</c:v>
                </c:pt>
                <c:pt idx="79">
                  <c:v>2014-08</c:v>
                </c:pt>
                <c:pt idx="80">
                  <c:v>2014-09</c:v>
                </c:pt>
                <c:pt idx="81">
                  <c:v>2014-10</c:v>
                </c:pt>
                <c:pt idx="82">
                  <c:v>2014-11</c:v>
                </c:pt>
                <c:pt idx="83">
                  <c:v>2014-12</c:v>
                </c:pt>
                <c:pt idx="84">
                  <c:v>2015-01</c:v>
                </c:pt>
                <c:pt idx="85">
                  <c:v>2015-02</c:v>
                </c:pt>
                <c:pt idx="86">
                  <c:v>2015-03</c:v>
                </c:pt>
                <c:pt idx="87">
                  <c:v>2015-04</c:v>
                </c:pt>
                <c:pt idx="88">
                  <c:v>2015-05</c:v>
                </c:pt>
                <c:pt idx="89">
                  <c:v>2015-06</c:v>
                </c:pt>
                <c:pt idx="90">
                  <c:v>2015-07</c:v>
                </c:pt>
                <c:pt idx="91">
                  <c:v>2015-08</c:v>
                </c:pt>
                <c:pt idx="92">
                  <c:v>2015-09</c:v>
                </c:pt>
                <c:pt idx="93">
                  <c:v>2015-10</c:v>
                </c:pt>
                <c:pt idx="94">
                  <c:v>2015-11</c:v>
                </c:pt>
                <c:pt idx="95">
                  <c:v>2015-12</c:v>
                </c:pt>
                <c:pt idx="96">
                  <c:v>2016-01</c:v>
                </c:pt>
                <c:pt idx="97">
                  <c:v>2016-02</c:v>
                </c:pt>
                <c:pt idx="98">
                  <c:v>2016-03</c:v>
                </c:pt>
                <c:pt idx="99">
                  <c:v>2016-04</c:v>
                </c:pt>
                <c:pt idx="100">
                  <c:v>2016-05</c:v>
                </c:pt>
                <c:pt idx="101">
                  <c:v>2016-06</c:v>
                </c:pt>
                <c:pt idx="102">
                  <c:v>2016-07</c:v>
                </c:pt>
                <c:pt idx="103">
                  <c:v>2016-08</c:v>
                </c:pt>
                <c:pt idx="104">
                  <c:v>2016-09</c:v>
                </c:pt>
                <c:pt idx="105">
                  <c:v>2016-10</c:v>
                </c:pt>
                <c:pt idx="106">
                  <c:v>2016-11</c:v>
                </c:pt>
                <c:pt idx="107">
                  <c:v>2016-12</c:v>
                </c:pt>
                <c:pt idx="108">
                  <c:v>2017-01</c:v>
                </c:pt>
                <c:pt idx="109">
                  <c:v>2017-02</c:v>
                </c:pt>
                <c:pt idx="110">
                  <c:v>2017-03</c:v>
                </c:pt>
                <c:pt idx="111">
                  <c:v>2017-04</c:v>
                </c:pt>
                <c:pt idx="112">
                  <c:v>2017-05</c:v>
                </c:pt>
                <c:pt idx="113">
                  <c:v>2017-06</c:v>
                </c:pt>
                <c:pt idx="114">
                  <c:v>2017-07</c:v>
                </c:pt>
                <c:pt idx="115">
                  <c:v>2017-08</c:v>
                </c:pt>
                <c:pt idx="116">
                  <c:v>2017-09</c:v>
                </c:pt>
                <c:pt idx="117">
                  <c:v>2017-10</c:v>
                </c:pt>
                <c:pt idx="118">
                  <c:v>2017-11</c:v>
                </c:pt>
                <c:pt idx="119">
                  <c:v>2017-12</c:v>
                </c:pt>
                <c:pt idx="120">
                  <c:v>2018-01</c:v>
                </c:pt>
                <c:pt idx="121">
                  <c:v>2018-02</c:v>
                </c:pt>
                <c:pt idx="122">
                  <c:v>2018-03</c:v>
                </c:pt>
                <c:pt idx="123">
                  <c:v>2018-04</c:v>
                </c:pt>
                <c:pt idx="124">
                  <c:v>2018-05</c:v>
                </c:pt>
                <c:pt idx="125">
                  <c:v>2018-06</c:v>
                </c:pt>
                <c:pt idx="126">
                  <c:v>2018-07</c:v>
                </c:pt>
                <c:pt idx="127">
                  <c:v>2018-08</c:v>
                </c:pt>
                <c:pt idx="128">
                  <c:v>2018-09</c:v>
                </c:pt>
                <c:pt idx="129">
                  <c:v>2018-10</c:v>
                </c:pt>
                <c:pt idx="130">
                  <c:v>2018-11</c:v>
                </c:pt>
                <c:pt idx="131">
                  <c:v>2018-12</c:v>
                </c:pt>
                <c:pt idx="132">
                  <c:v>2019-01</c:v>
                </c:pt>
                <c:pt idx="133">
                  <c:v>2019-02</c:v>
                </c:pt>
                <c:pt idx="134">
                  <c:v>2019-03</c:v>
                </c:pt>
                <c:pt idx="135">
                  <c:v>2019-04</c:v>
                </c:pt>
                <c:pt idx="136">
                  <c:v>2019-05</c:v>
                </c:pt>
                <c:pt idx="137">
                  <c:v>2019-06</c:v>
                </c:pt>
                <c:pt idx="138">
                  <c:v>2019-07</c:v>
                </c:pt>
                <c:pt idx="139">
                  <c:v>2019-08</c:v>
                </c:pt>
                <c:pt idx="140">
                  <c:v>2019-09</c:v>
                </c:pt>
                <c:pt idx="141">
                  <c:v>2019-10</c:v>
                </c:pt>
                <c:pt idx="142">
                  <c:v>2019-11</c:v>
                </c:pt>
                <c:pt idx="143">
                  <c:v>2019-12</c:v>
                </c:pt>
                <c:pt idx="144">
                  <c:v>2020-01</c:v>
                </c:pt>
                <c:pt idx="145">
                  <c:v>2020-02</c:v>
                </c:pt>
                <c:pt idx="146">
                  <c:v>2020-03</c:v>
                </c:pt>
                <c:pt idx="147">
                  <c:v>2020-04</c:v>
                </c:pt>
                <c:pt idx="148">
                  <c:v>2020-05</c:v>
                </c:pt>
                <c:pt idx="149">
                  <c:v>2020-06</c:v>
                </c:pt>
                <c:pt idx="150">
                  <c:v>2020-07</c:v>
                </c:pt>
                <c:pt idx="151">
                  <c:v>2020-08</c:v>
                </c:pt>
                <c:pt idx="152">
                  <c:v>2020-09</c:v>
                </c:pt>
                <c:pt idx="153">
                  <c:v>2020-10</c:v>
                </c:pt>
                <c:pt idx="154">
                  <c:v>2020-11</c:v>
                </c:pt>
                <c:pt idx="155">
                  <c:v>2020-12</c:v>
                </c:pt>
                <c:pt idx="156">
                  <c:v>2021-01</c:v>
                </c:pt>
                <c:pt idx="157">
                  <c:v>2021-02</c:v>
                </c:pt>
                <c:pt idx="158">
                  <c:v>2021-03</c:v>
                </c:pt>
                <c:pt idx="159">
                  <c:v>2021-04</c:v>
                </c:pt>
                <c:pt idx="160">
                  <c:v>2021-05</c:v>
                </c:pt>
                <c:pt idx="161">
                  <c:v>2021-06</c:v>
                </c:pt>
                <c:pt idx="162">
                  <c:v>2021-07</c:v>
                </c:pt>
                <c:pt idx="163">
                  <c:v>2021-08</c:v>
                </c:pt>
                <c:pt idx="164">
                  <c:v>2021-09</c:v>
                </c:pt>
                <c:pt idx="165">
                  <c:v>2021-10</c:v>
                </c:pt>
                <c:pt idx="166">
                  <c:v>2021-11</c:v>
                </c:pt>
                <c:pt idx="167">
                  <c:v>2021-12</c:v>
                </c:pt>
                <c:pt idx="168">
                  <c:v>2022-01</c:v>
                </c:pt>
                <c:pt idx="169">
                  <c:v>2022-02</c:v>
                </c:pt>
                <c:pt idx="170">
                  <c:v>2022-03</c:v>
                </c:pt>
                <c:pt idx="171">
                  <c:v>2022-04</c:v>
                </c:pt>
                <c:pt idx="172">
                  <c:v>2022-05</c:v>
                </c:pt>
                <c:pt idx="173">
                  <c:v>2022-06</c:v>
                </c:pt>
                <c:pt idx="174">
                  <c:v>2022-07</c:v>
                </c:pt>
                <c:pt idx="175">
                  <c:v>2022-08</c:v>
                </c:pt>
                <c:pt idx="176">
                  <c:v>2022-09</c:v>
                </c:pt>
                <c:pt idx="177">
                  <c:v>2022-10</c:v>
                </c:pt>
                <c:pt idx="178">
                  <c:v>2022-11</c:v>
                </c:pt>
                <c:pt idx="179">
                  <c:v>2022-12</c:v>
                </c:pt>
                <c:pt idx="180">
                  <c:v>2023-01</c:v>
                </c:pt>
                <c:pt idx="181">
                  <c:v>2023-02</c:v>
                </c:pt>
                <c:pt idx="182">
                  <c:v>2023-03</c:v>
                </c:pt>
                <c:pt idx="183">
                  <c:v>2023-04</c:v>
                </c:pt>
                <c:pt idx="184">
                  <c:v>2023-05</c:v>
                </c:pt>
                <c:pt idx="185">
                  <c:v>2023-06</c:v>
                </c:pt>
                <c:pt idx="186">
                  <c:v>2023-07</c:v>
                </c:pt>
                <c:pt idx="187">
                  <c:v>2023-08</c:v>
                </c:pt>
                <c:pt idx="188">
                  <c:v>2023-09</c:v>
                </c:pt>
                <c:pt idx="189">
                  <c:v>2023-10</c:v>
                </c:pt>
                <c:pt idx="190">
                  <c:v>2023-11</c:v>
                </c:pt>
                <c:pt idx="191">
                  <c:v>2023-12</c:v>
                </c:pt>
                <c:pt idx="192">
                  <c:v>2024-01</c:v>
                </c:pt>
                <c:pt idx="193">
                  <c:v>2024-02</c:v>
                </c:pt>
                <c:pt idx="194">
                  <c:v>2024-03</c:v>
                </c:pt>
                <c:pt idx="195">
                  <c:v>2024-04</c:v>
                </c:pt>
                <c:pt idx="196">
                  <c:v>2024-05</c:v>
                </c:pt>
                <c:pt idx="197">
                  <c:v>2024-06</c:v>
                </c:pt>
                <c:pt idx="198">
                  <c:v>2024-07</c:v>
                </c:pt>
              </c:strCache>
            </c:strRef>
          </c:cat>
          <c:val>
            <c:numRef>
              <c:f>'multiTimeline(25)'!$B$52:$B$250</c:f>
              <c:numCache>
                <c:formatCode>General</c:formatCode>
                <c:ptCount val="199"/>
                <c:pt idx="0">
                  <c:v>31</c:v>
                </c:pt>
                <c:pt idx="1">
                  <c:v>0</c:v>
                </c:pt>
                <c:pt idx="2">
                  <c:v>0</c:v>
                </c:pt>
                <c:pt idx="3">
                  <c:v>40</c:v>
                </c:pt>
                <c:pt idx="4">
                  <c:v>47</c:v>
                </c:pt>
                <c:pt idx="5">
                  <c:v>0</c:v>
                </c:pt>
                <c:pt idx="6">
                  <c:v>55</c:v>
                </c:pt>
                <c:pt idx="7">
                  <c:v>0</c:v>
                </c:pt>
                <c:pt idx="8">
                  <c:v>32</c:v>
                </c:pt>
                <c:pt idx="9">
                  <c:v>28</c:v>
                </c:pt>
                <c:pt idx="10">
                  <c:v>40</c:v>
                </c:pt>
                <c:pt idx="11">
                  <c:v>0</c:v>
                </c:pt>
                <c:pt idx="12">
                  <c:v>27</c:v>
                </c:pt>
                <c:pt idx="13">
                  <c:v>0</c:v>
                </c:pt>
                <c:pt idx="14">
                  <c:v>25</c:v>
                </c:pt>
                <c:pt idx="15">
                  <c:v>55</c:v>
                </c:pt>
                <c:pt idx="16">
                  <c:v>34</c:v>
                </c:pt>
                <c:pt idx="17">
                  <c:v>78</c:v>
                </c:pt>
                <c:pt idx="18">
                  <c:v>60</c:v>
                </c:pt>
                <c:pt idx="19">
                  <c:v>51</c:v>
                </c:pt>
                <c:pt idx="20">
                  <c:v>45</c:v>
                </c:pt>
                <c:pt idx="21">
                  <c:v>48</c:v>
                </c:pt>
                <c:pt idx="22">
                  <c:v>43</c:v>
                </c:pt>
                <c:pt idx="23">
                  <c:v>31</c:v>
                </c:pt>
                <c:pt idx="24">
                  <c:v>35</c:v>
                </c:pt>
                <c:pt idx="25">
                  <c:v>42</c:v>
                </c:pt>
                <c:pt idx="26">
                  <c:v>49</c:v>
                </c:pt>
                <c:pt idx="27">
                  <c:v>48</c:v>
                </c:pt>
                <c:pt idx="28">
                  <c:v>44</c:v>
                </c:pt>
                <c:pt idx="29">
                  <c:v>66</c:v>
                </c:pt>
                <c:pt idx="30">
                  <c:v>40</c:v>
                </c:pt>
                <c:pt idx="31">
                  <c:v>45</c:v>
                </c:pt>
                <c:pt idx="32">
                  <c:v>53</c:v>
                </c:pt>
                <c:pt idx="33">
                  <c:v>40</c:v>
                </c:pt>
                <c:pt idx="34">
                  <c:v>0</c:v>
                </c:pt>
                <c:pt idx="35">
                  <c:v>21</c:v>
                </c:pt>
                <c:pt idx="36">
                  <c:v>19</c:v>
                </c:pt>
                <c:pt idx="37">
                  <c:v>35</c:v>
                </c:pt>
                <c:pt idx="38">
                  <c:v>34</c:v>
                </c:pt>
                <c:pt idx="39">
                  <c:v>48</c:v>
                </c:pt>
                <c:pt idx="40">
                  <c:v>41</c:v>
                </c:pt>
                <c:pt idx="41">
                  <c:v>49</c:v>
                </c:pt>
                <c:pt idx="42">
                  <c:v>41</c:v>
                </c:pt>
                <c:pt idx="43">
                  <c:v>32</c:v>
                </c:pt>
                <c:pt idx="44">
                  <c:v>30</c:v>
                </c:pt>
                <c:pt idx="45">
                  <c:v>36</c:v>
                </c:pt>
                <c:pt idx="46">
                  <c:v>22</c:v>
                </c:pt>
                <c:pt idx="47">
                  <c:v>24</c:v>
                </c:pt>
                <c:pt idx="48">
                  <c:v>31</c:v>
                </c:pt>
                <c:pt idx="49">
                  <c:v>23</c:v>
                </c:pt>
                <c:pt idx="50">
                  <c:v>25</c:v>
                </c:pt>
                <c:pt idx="51">
                  <c:v>35</c:v>
                </c:pt>
                <c:pt idx="52">
                  <c:v>41</c:v>
                </c:pt>
                <c:pt idx="53">
                  <c:v>41</c:v>
                </c:pt>
                <c:pt idx="54">
                  <c:v>52</c:v>
                </c:pt>
                <c:pt idx="55">
                  <c:v>33</c:v>
                </c:pt>
                <c:pt idx="56">
                  <c:v>32</c:v>
                </c:pt>
                <c:pt idx="57">
                  <c:v>28</c:v>
                </c:pt>
                <c:pt idx="58">
                  <c:v>37</c:v>
                </c:pt>
                <c:pt idx="59">
                  <c:v>23</c:v>
                </c:pt>
                <c:pt idx="60">
                  <c:v>27</c:v>
                </c:pt>
                <c:pt idx="61">
                  <c:v>24</c:v>
                </c:pt>
                <c:pt idx="62">
                  <c:v>30</c:v>
                </c:pt>
                <c:pt idx="63">
                  <c:v>52</c:v>
                </c:pt>
                <c:pt idx="64">
                  <c:v>40</c:v>
                </c:pt>
                <c:pt idx="65">
                  <c:v>47</c:v>
                </c:pt>
                <c:pt idx="66">
                  <c:v>43</c:v>
                </c:pt>
                <c:pt idx="67">
                  <c:v>53</c:v>
                </c:pt>
                <c:pt idx="68">
                  <c:v>36</c:v>
                </c:pt>
                <c:pt idx="69">
                  <c:v>29</c:v>
                </c:pt>
                <c:pt idx="70">
                  <c:v>28</c:v>
                </c:pt>
                <c:pt idx="71">
                  <c:v>23</c:v>
                </c:pt>
                <c:pt idx="72">
                  <c:v>22</c:v>
                </c:pt>
                <c:pt idx="73">
                  <c:v>21</c:v>
                </c:pt>
                <c:pt idx="74">
                  <c:v>28</c:v>
                </c:pt>
                <c:pt idx="75">
                  <c:v>45</c:v>
                </c:pt>
                <c:pt idx="76">
                  <c:v>40</c:v>
                </c:pt>
                <c:pt idx="77">
                  <c:v>47</c:v>
                </c:pt>
                <c:pt idx="78">
                  <c:v>46</c:v>
                </c:pt>
                <c:pt idx="79">
                  <c:v>52</c:v>
                </c:pt>
                <c:pt idx="80">
                  <c:v>47</c:v>
                </c:pt>
                <c:pt idx="81">
                  <c:v>29</c:v>
                </c:pt>
                <c:pt idx="82">
                  <c:v>25</c:v>
                </c:pt>
                <c:pt idx="83">
                  <c:v>21</c:v>
                </c:pt>
                <c:pt idx="84">
                  <c:v>32</c:v>
                </c:pt>
                <c:pt idx="85">
                  <c:v>29</c:v>
                </c:pt>
                <c:pt idx="86">
                  <c:v>37</c:v>
                </c:pt>
                <c:pt idx="87">
                  <c:v>43</c:v>
                </c:pt>
                <c:pt idx="88">
                  <c:v>43</c:v>
                </c:pt>
                <c:pt idx="89">
                  <c:v>39</c:v>
                </c:pt>
                <c:pt idx="90">
                  <c:v>45</c:v>
                </c:pt>
                <c:pt idx="91">
                  <c:v>41</c:v>
                </c:pt>
                <c:pt idx="92">
                  <c:v>40</c:v>
                </c:pt>
                <c:pt idx="93">
                  <c:v>31</c:v>
                </c:pt>
                <c:pt idx="94">
                  <c:v>32</c:v>
                </c:pt>
                <c:pt idx="95">
                  <c:v>24</c:v>
                </c:pt>
                <c:pt idx="96">
                  <c:v>16</c:v>
                </c:pt>
                <c:pt idx="97">
                  <c:v>29</c:v>
                </c:pt>
                <c:pt idx="98">
                  <c:v>31</c:v>
                </c:pt>
                <c:pt idx="99">
                  <c:v>41</c:v>
                </c:pt>
                <c:pt idx="100">
                  <c:v>41</c:v>
                </c:pt>
                <c:pt idx="101">
                  <c:v>41</c:v>
                </c:pt>
                <c:pt idx="102">
                  <c:v>47</c:v>
                </c:pt>
                <c:pt idx="103">
                  <c:v>30</c:v>
                </c:pt>
                <c:pt idx="104">
                  <c:v>30</c:v>
                </c:pt>
                <c:pt idx="105">
                  <c:v>25</c:v>
                </c:pt>
                <c:pt idx="106">
                  <c:v>30</c:v>
                </c:pt>
                <c:pt idx="107">
                  <c:v>29</c:v>
                </c:pt>
                <c:pt idx="108">
                  <c:v>25</c:v>
                </c:pt>
                <c:pt idx="109">
                  <c:v>37</c:v>
                </c:pt>
                <c:pt idx="110">
                  <c:v>33</c:v>
                </c:pt>
                <c:pt idx="111">
                  <c:v>51</c:v>
                </c:pt>
                <c:pt idx="112">
                  <c:v>50</c:v>
                </c:pt>
                <c:pt idx="113">
                  <c:v>52</c:v>
                </c:pt>
                <c:pt idx="114">
                  <c:v>42</c:v>
                </c:pt>
                <c:pt idx="115">
                  <c:v>36</c:v>
                </c:pt>
                <c:pt idx="116">
                  <c:v>44</c:v>
                </c:pt>
                <c:pt idx="117">
                  <c:v>43</c:v>
                </c:pt>
                <c:pt idx="118">
                  <c:v>32</c:v>
                </c:pt>
                <c:pt idx="119">
                  <c:v>26</c:v>
                </c:pt>
                <c:pt idx="120">
                  <c:v>31</c:v>
                </c:pt>
                <c:pt idx="121">
                  <c:v>26</c:v>
                </c:pt>
                <c:pt idx="122">
                  <c:v>41</c:v>
                </c:pt>
                <c:pt idx="123">
                  <c:v>60</c:v>
                </c:pt>
                <c:pt idx="124">
                  <c:v>57</c:v>
                </c:pt>
                <c:pt idx="125">
                  <c:v>47</c:v>
                </c:pt>
                <c:pt idx="126">
                  <c:v>42</c:v>
                </c:pt>
                <c:pt idx="127">
                  <c:v>45</c:v>
                </c:pt>
                <c:pt idx="128">
                  <c:v>45</c:v>
                </c:pt>
                <c:pt idx="129">
                  <c:v>45</c:v>
                </c:pt>
                <c:pt idx="130">
                  <c:v>36</c:v>
                </c:pt>
                <c:pt idx="131">
                  <c:v>21</c:v>
                </c:pt>
                <c:pt idx="132">
                  <c:v>34</c:v>
                </c:pt>
                <c:pt idx="133">
                  <c:v>44</c:v>
                </c:pt>
                <c:pt idx="134">
                  <c:v>41</c:v>
                </c:pt>
                <c:pt idx="135">
                  <c:v>48</c:v>
                </c:pt>
                <c:pt idx="136">
                  <c:v>59</c:v>
                </c:pt>
                <c:pt idx="137">
                  <c:v>56</c:v>
                </c:pt>
                <c:pt idx="138">
                  <c:v>48</c:v>
                </c:pt>
                <c:pt idx="139">
                  <c:v>42</c:v>
                </c:pt>
                <c:pt idx="140">
                  <c:v>45</c:v>
                </c:pt>
                <c:pt idx="141">
                  <c:v>35</c:v>
                </c:pt>
                <c:pt idx="142">
                  <c:v>42</c:v>
                </c:pt>
                <c:pt idx="143">
                  <c:v>22</c:v>
                </c:pt>
                <c:pt idx="144">
                  <c:v>33</c:v>
                </c:pt>
                <c:pt idx="145">
                  <c:v>29</c:v>
                </c:pt>
                <c:pt idx="146">
                  <c:v>27</c:v>
                </c:pt>
                <c:pt idx="147">
                  <c:v>26</c:v>
                </c:pt>
                <c:pt idx="148">
                  <c:v>54</c:v>
                </c:pt>
                <c:pt idx="149">
                  <c:v>59</c:v>
                </c:pt>
                <c:pt idx="150">
                  <c:v>65</c:v>
                </c:pt>
                <c:pt idx="151">
                  <c:v>54</c:v>
                </c:pt>
                <c:pt idx="152">
                  <c:v>64</c:v>
                </c:pt>
                <c:pt idx="153">
                  <c:v>54</c:v>
                </c:pt>
                <c:pt idx="154">
                  <c:v>49</c:v>
                </c:pt>
                <c:pt idx="155">
                  <c:v>30</c:v>
                </c:pt>
                <c:pt idx="156">
                  <c:v>28</c:v>
                </c:pt>
                <c:pt idx="157">
                  <c:v>30</c:v>
                </c:pt>
                <c:pt idx="158">
                  <c:v>37</c:v>
                </c:pt>
                <c:pt idx="159">
                  <c:v>51</c:v>
                </c:pt>
                <c:pt idx="160">
                  <c:v>50</c:v>
                </c:pt>
                <c:pt idx="161">
                  <c:v>53</c:v>
                </c:pt>
                <c:pt idx="162">
                  <c:v>60</c:v>
                </c:pt>
                <c:pt idx="163">
                  <c:v>45</c:v>
                </c:pt>
                <c:pt idx="164">
                  <c:v>43</c:v>
                </c:pt>
                <c:pt idx="165">
                  <c:v>41</c:v>
                </c:pt>
                <c:pt idx="166">
                  <c:v>39</c:v>
                </c:pt>
                <c:pt idx="167">
                  <c:v>30</c:v>
                </c:pt>
                <c:pt idx="168">
                  <c:v>38</c:v>
                </c:pt>
                <c:pt idx="169">
                  <c:v>34</c:v>
                </c:pt>
                <c:pt idx="170">
                  <c:v>45</c:v>
                </c:pt>
                <c:pt idx="171">
                  <c:v>57</c:v>
                </c:pt>
                <c:pt idx="172">
                  <c:v>46</c:v>
                </c:pt>
                <c:pt idx="173">
                  <c:v>45</c:v>
                </c:pt>
                <c:pt idx="174">
                  <c:v>47</c:v>
                </c:pt>
                <c:pt idx="175">
                  <c:v>47</c:v>
                </c:pt>
                <c:pt idx="176">
                  <c:v>46</c:v>
                </c:pt>
                <c:pt idx="177">
                  <c:v>40</c:v>
                </c:pt>
                <c:pt idx="178">
                  <c:v>29</c:v>
                </c:pt>
                <c:pt idx="179">
                  <c:v>33</c:v>
                </c:pt>
                <c:pt idx="180">
                  <c:v>34</c:v>
                </c:pt>
                <c:pt idx="181">
                  <c:v>38</c:v>
                </c:pt>
                <c:pt idx="182">
                  <c:v>46</c:v>
                </c:pt>
                <c:pt idx="183">
                  <c:v>59</c:v>
                </c:pt>
                <c:pt idx="184">
                  <c:v>61</c:v>
                </c:pt>
                <c:pt idx="185">
                  <c:v>69</c:v>
                </c:pt>
                <c:pt idx="186">
                  <c:v>58</c:v>
                </c:pt>
                <c:pt idx="187">
                  <c:v>52</c:v>
                </c:pt>
                <c:pt idx="188">
                  <c:v>57</c:v>
                </c:pt>
                <c:pt idx="189">
                  <c:v>39</c:v>
                </c:pt>
                <c:pt idx="190">
                  <c:v>46</c:v>
                </c:pt>
                <c:pt idx="191">
                  <c:v>46</c:v>
                </c:pt>
                <c:pt idx="192">
                  <c:v>44</c:v>
                </c:pt>
                <c:pt idx="193">
                  <c:v>43</c:v>
                </c:pt>
                <c:pt idx="194">
                  <c:v>49</c:v>
                </c:pt>
                <c:pt idx="195">
                  <c:v>62</c:v>
                </c:pt>
                <c:pt idx="196">
                  <c:v>70</c:v>
                </c:pt>
                <c:pt idx="197">
                  <c:v>67</c:v>
                </c:pt>
                <c:pt idx="198">
                  <c:v>54</c:v>
                </c:pt>
              </c:numCache>
            </c:numRef>
          </c:val>
          <c:extLst>
            <c:ext xmlns:c16="http://schemas.microsoft.com/office/drawing/2014/chart" uri="{C3380CC4-5D6E-409C-BE32-E72D297353CC}">
              <c16:uniqueId val="{00000000-5500-44C2-ACF7-9776B5C48A8C}"/>
            </c:ext>
          </c:extLst>
        </c:ser>
        <c:ser>
          <c:idx val="1"/>
          <c:order val="1"/>
          <c:tx>
            <c:strRef>
              <c:f>'multiTimeline(25)'!$C$3</c:f>
              <c:strCache>
                <c:ptCount val="1"/>
                <c:pt idx="0">
                  <c:v>hazardous waste: (United States)</c:v>
                </c:pt>
              </c:strCache>
            </c:strRef>
          </c:tx>
          <c:spPr>
            <a:solidFill>
              <a:schemeClr val="accent2"/>
            </a:solidFill>
            <a:ln>
              <a:noFill/>
            </a:ln>
            <a:effectLst/>
            <a:sp3d/>
          </c:spPr>
          <c:invertIfNegative val="0"/>
          <c:cat>
            <c:strRef>
              <c:f>'multiTimeline(25)'!$A$52:$A$250</c:f>
              <c:strCache>
                <c:ptCount val="199"/>
                <c:pt idx="0">
                  <c:v>2008-01</c:v>
                </c:pt>
                <c:pt idx="1">
                  <c:v>2008-02</c:v>
                </c:pt>
                <c:pt idx="2">
                  <c:v>2008-03</c:v>
                </c:pt>
                <c:pt idx="3">
                  <c:v>2008-04</c:v>
                </c:pt>
                <c:pt idx="4">
                  <c:v>2008-05</c:v>
                </c:pt>
                <c:pt idx="5">
                  <c:v>2008-06</c:v>
                </c:pt>
                <c:pt idx="6">
                  <c:v>2008-07</c:v>
                </c:pt>
                <c:pt idx="7">
                  <c:v>2008-08</c:v>
                </c:pt>
                <c:pt idx="8">
                  <c:v>2008-09</c:v>
                </c:pt>
                <c:pt idx="9">
                  <c:v>2008-10</c:v>
                </c:pt>
                <c:pt idx="10">
                  <c:v>2008-11</c:v>
                </c:pt>
                <c:pt idx="11">
                  <c:v>2008-12</c:v>
                </c:pt>
                <c:pt idx="12">
                  <c:v>2009-01</c:v>
                </c:pt>
                <c:pt idx="13">
                  <c:v>2009-02</c:v>
                </c:pt>
                <c:pt idx="14">
                  <c:v>2009-03</c:v>
                </c:pt>
                <c:pt idx="15">
                  <c:v>2009-04</c:v>
                </c:pt>
                <c:pt idx="16">
                  <c:v>2009-05</c:v>
                </c:pt>
                <c:pt idx="17">
                  <c:v>2009-06</c:v>
                </c:pt>
                <c:pt idx="18">
                  <c:v>2009-07</c:v>
                </c:pt>
                <c:pt idx="19">
                  <c:v>2009-08</c:v>
                </c:pt>
                <c:pt idx="20">
                  <c:v>2009-09</c:v>
                </c:pt>
                <c:pt idx="21">
                  <c:v>2009-10</c:v>
                </c:pt>
                <c:pt idx="22">
                  <c:v>2009-11</c:v>
                </c:pt>
                <c:pt idx="23">
                  <c:v>2009-12</c:v>
                </c:pt>
                <c:pt idx="24">
                  <c:v>2010-01</c:v>
                </c:pt>
                <c:pt idx="25">
                  <c:v>2010-02</c:v>
                </c:pt>
                <c:pt idx="26">
                  <c:v>2010-03</c:v>
                </c:pt>
                <c:pt idx="27">
                  <c:v>2010-04</c:v>
                </c:pt>
                <c:pt idx="28">
                  <c:v>2010-05</c:v>
                </c:pt>
                <c:pt idx="29">
                  <c:v>2010-06</c:v>
                </c:pt>
                <c:pt idx="30">
                  <c:v>2010-07</c:v>
                </c:pt>
                <c:pt idx="31">
                  <c:v>2010-08</c:v>
                </c:pt>
                <c:pt idx="32">
                  <c:v>2010-09</c:v>
                </c:pt>
                <c:pt idx="33">
                  <c:v>2010-10</c:v>
                </c:pt>
                <c:pt idx="34">
                  <c:v>2010-11</c:v>
                </c:pt>
                <c:pt idx="35">
                  <c:v>2010-12</c:v>
                </c:pt>
                <c:pt idx="36">
                  <c:v>2011-01</c:v>
                </c:pt>
                <c:pt idx="37">
                  <c:v>2011-02</c:v>
                </c:pt>
                <c:pt idx="38">
                  <c:v>2011-03</c:v>
                </c:pt>
                <c:pt idx="39">
                  <c:v>2011-04</c:v>
                </c:pt>
                <c:pt idx="40">
                  <c:v>2011-05</c:v>
                </c:pt>
                <c:pt idx="41">
                  <c:v>2011-06</c:v>
                </c:pt>
                <c:pt idx="42">
                  <c:v>2011-07</c:v>
                </c:pt>
                <c:pt idx="43">
                  <c:v>2011-08</c:v>
                </c:pt>
                <c:pt idx="44">
                  <c:v>2011-09</c:v>
                </c:pt>
                <c:pt idx="45">
                  <c:v>2011-10</c:v>
                </c:pt>
                <c:pt idx="46">
                  <c:v>2011-11</c:v>
                </c:pt>
                <c:pt idx="47">
                  <c:v>2011-12</c:v>
                </c:pt>
                <c:pt idx="48">
                  <c:v>2012-01</c:v>
                </c:pt>
                <c:pt idx="49">
                  <c:v>2012-02</c:v>
                </c:pt>
                <c:pt idx="50">
                  <c:v>2012-03</c:v>
                </c:pt>
                <c:pt idx="51">
                  <c:v>2012-04</c:v>
                </c:pt>
                <c:pt idx="52">
                  <c:v>2012-05</c:v>
                </c:pt>
                <c:pt idx="53">
                  <c:v>2012-06</c:v>
                </c:pt>
                <c:pt idx="54">
                  <c:v>2012-07</c:v>
                </c:pt>
                <c:pt idx="55">
                  <c:v>2012-08</c:v>
                </c:pt>
                <c:pt idx="56">
                  <c:v>2012-09</c:v>
                </c:pt>
                <c:pt idx="57">
                  <c:v>2012-10</c:v>
                </c:pt>
                <c:pt idx="58">
                  <c:v>2012-11</c:v>
                </c:pt>
                <c:pt idx="59">
                  <c:v>2012-12</c:v>
                </c:pt>
                <c:pt idx="60">
                  <c:v>2013-01</c:v>
                </c:pt>
                <c:pt idx="61">
                  <c:v>2013-02</c:v>
                </c:pt>
                <c:pt idx="62">
                  <c:v>2013-03</c:v>
                </c:pt>
                <c:pt idx="63">
                  <c:v>2013-04</c:v>
                </c:pt>
                <c:pt idx="64">
                  <c:v>2013-05</c:v>
                </c:pt>
                <c:pt idx="65">
                  <c:v>2013-06</c:v>
                </c:pt>
                <c:pt idx="66">
                  <c:v>2013-07</c:v>
                </c:pt>
                <c:pt idx="67">
                  <c:v>2013-08</c:v>
                </c:pt>
                <c:pt idx="68">
                  <c:v>2013-09</c:v>
                </c:pt>
                <c:pt idx="69">
                  <c:v>2013-10</c:v>
                </c:pt>
                <c:pt idx="70">
                  <c:v>2013-11</c:v>
                </c:pt>
                <c:pt idx="71">
                  <c:v>2013-12</c:v>
                </c:pt>
                <c:pt idx="72">
                  <c:v>2014-01</c:v>
                </c:pt>
                <c:pt idx="73">
                  <c:v>2014-02</c:v>
                </c:pt>
                <c:pt idx="74">
                  <c:v>2014-03</c:v>
                </c:pt>
                <c:pt idx="75">
                  <c:v>2014-04</c:v>
                </c:pt>
                <c:pt idx="76">
                  <c:v>2014-05</c:v>
                </c:pt>
                <c:pt idx="77">
                  <c:v>2014-06</c:v>
                </c:pt>
                <c:pt idx="78">
                  <c:v>2014-07</c:v>
                </c:pt>
                <c:pt idx="79">
                  <c:v>2014-08</c:v>
                </c:pt>
                <c:pt idx="80">
                  <c:v>2014-09</c:v>
                </c:pt>
                <c:pt idx="81">
                  <c:v>2014-10</c:v>
                </c:pt>
                <c:pt idx="82">
                  <c:v>2014-11</c:v>
                </c:pt>
                <c:pt idx="83">
                  <c:v>2014-12</c:v>
                </c:pt>
                <c:pt idx="84">
                  <c:v>2015-01</c:v>
                </c:pt>
                <c:pt idx="85">
                  <c:v>2015-02</c:v>
                </c:pt>
                <c:pt idx="86">
                  <c:v>2015-03</c:v>
                </c:pt>
                <c:pt idx="87">
                  <c:v>2015-04</c:v>
                </c:pt>
                <c:pt idx="88">
                  <c:v>2015-05</c:v>
                </c:pt>
                <c:pt idx="89">
                  <c:v>2015-06</c:v>
                </c:pt>
                <c:pt idx="90">
                  <c:v>2015-07</c:v>
                </c:pt>
                <c:pt idx="91">
                  <c:v>2015-08</c:v>
                </c:pt>
                <c:pt idx="92">
                  <c:v>2015-09</c:v>
                </c:pt>
                <c:pt idx="93">
                  <c:v>2015-10</c:v>
                </c:pt>
                <c:pt idx="94">
                  <c:v>2015-11</c:v>
                </c:pt>
                <c:pt idx="95">
                  <c:v>2015-12</c:v>
                </c:pt>
                <c:pt idx="96">
                  <c:v>2016-01</c:v>
                </c:pt>
                <c:pt idx="97">
                  <c:v>2016-02</c:v>
                </c:pt>
                <c:pt idx="98">
                  <c:v>2016-03</c:v>
                </c:pt>
                <c:pt idx="99">
                  <c:v>2016-04</c:v>
                </c:pt>
                <c:pt idx="100">
                  <c:v>2016-05</c:v>
                </c:pt>
                <c:pt idx="101">
                  <c:v>2016-06</c:v>
                </c:pt>
                <c:pt idx="102">
                  <c:v>2016-07</c:v>
                </c:pt>
                <c:pt idx="103">
                  <c:v>2016-08</c:v>
                </c:pt>
                <c:pt idx="104">
                  <c:v>2016-09</c:v>
                </c:pt>
                <c:pt idx="105">
                  <c:v>2016-10</c:v>
                </c:pt>
                <c:pt idx="106">
                  <c:v>2016-11</c:v>
                </c:pt>
                <c:pt idx="107">
                  <c:v>2016-12</c:v>
                </c:pt>
                <c:pt idx="108">
                  <c:v>2017-01</c:v>
                </c:pt>
                <c:pt idx="109">
                  <c:v>2017-02</c:v>
                </c:pt>
                <c:pt idx="110">
                  <c:v>2017-03</c:v>
                </c:pt>
                <c:pt idx="111">
                  <c:v>2017-04</c:v>
                </c:pt>
                <c:pt idx="112">
                  <c:v>2017-05</c:v>
                </c:pt>
                <c:pt idx="113">
                  <c:v>2017-06</c:v>
                </c:pt>
                <c:pt idx="114">
                  <c:v>2017-07</c:v>
                </c:pt>
                <c:pt idx="115">
                  <c:v>2017-08</c:v>
                </c:pt>
                <c:pt idx="116">
                  <c:v>2017-09</c:v>
                </c:pt>
                <c:pt idx="117">
                  <c:v>2017-10</c:v>
                </c:pt>
                <c:pt idx="118">
                  <c:v>2017-11</c:v>
                </c:pt>
                <c:pt idx="119">
                  <c:v>2017-12</c:v>
                </c:pt>
                <c:pt idx="120">
                  <c:v>2018-01</c:v>
                </c:pt>
                <c:pt idx="121">
                  <c:v>2018-02</c:v>
                </c:pt>
                <c:pt idx="122">
                  <c:v>2018-03</c:v>
                </c:pt>
                <c:pt idx="123">
                  <c:v>2018-04</c:v>
                </c:pt>
                <c:pt idx="124">
                  <c:v>2018-05</c:v>
                </c:pt>
                <c:pt idx="125">
                  <c:v>2018-06</c:v>
                </c:pt>
                <c:pt idx="126">
                  <c:v>2018-07</c:v>
                </c:pt>
                <c:pt idx="127">
                  <c:v>2018-08</c:v>
                </c:pt>
                <c:pt idx="128">
                  <c:v>2018-09</c:v>
                </c:pt>
                <c:pt idx="129">
                  <c:v>2018-10</c:v>
                </c:pt>
                <c:pt idx="130">
                  <c:v>2018-11</c:v>
                </c:pt>
                <c:pt idx="131">
                  <c:v>2018-12</c:v>
                </c:pt>
                <c:pt idx="132">
                  <c:v>2019-01</c:v>
                </c:pt>
                <c:pt idx="133">
                  <c:v>2019-02</c:v>
                </c:pt>
                <c:pt idx="134">
                  <c:v>2019-03</c:v>
                </c:pt>
                <c:pt idx="135">
                  <c:v>2019-04</c:v>
                </c:pt>
                <c:pt idx="136">
                  <c:v>2019-05</c:v>
                </c:pt>
                <c:pt idx="137">
                  <c:v>2019-06</c:v>
                </c:pt>
                <c:pt idx="138">
                  <c:v>2019-07</c:v>
                </c:pt>
                <c:pt idx="139">
                  <c:v>2019-08</c:v>
                </c:pt>
                <c:pt idx="140">
                  <c:v>2019-09</c:v>
                </c:pt>
                <c:pt idx="141">
                  <c:v>2019-10</c:v>
                </c:pt>
                <c:pt idx="142">
                  <c:v>2019-11</c:v>
                </c:pt>
                <c:pt idx="143">
                  <c:v>2019-12</c:v>
                </c:pt>
                <c:pt idx="144">
                  <c:v>2020-01</c:v>
                </c:pt>
                <c:pt idx="145">
                  <c:v>2020-02</c:v>
                </c:pt>
                <c:pt idx="146">
                  <c:v>2020-03</c:v>
                </c:pt>
                <c:pt idx="147">
                  <c:v>2020-04</c:v>
                </c:pt>
                <c:pt idx="148">
                  <c:v>2020-05</c:v>
                </c:pt>
                <c:pt idx="149">
                  <c:v>2020-06</c:v>
                </c:pt>
                <c:pt idx="150">
                  <c:v>2020-07</c:v>
                </c:pt>
                <c:pt idx="151">
                  <c:v>2020-08</c:v>
                </c:pt>
                <c:pt idx="152">
                  <c:v>2020-09</c:v>
                </c:pt>
                <c:pt idx="153">
                  <c:v>2020-10</c:v>
                </c:pt>
                <c:pt idx="154">
                  <c:v>2020-11</c:v>
                </c:pt>
                <c:pt idx="155">
                  <c:v>2020-12</c:v>
                </c:pt>
                <c:pt idx="156">
                  <c:v>2021-01</c:v>
                </c:pt>
                <c:pt idx="157">
                  <c:v>2021-02</c:v>
                </c:pt>
                <c:pt idx="158">
                  <c:v>2021-03</c:v>
                </c:pt>
                <c:pt idx="159">
                  <c:v>2021-04</c:v>
                </c:pt>
                <c:pt idx="160">
                  <c:v>2021-05</c:v>
                </c:pt>
                <c:pt idx="161">
                  <c:v>2021-06</c:v>
                </c:pt>
                <c:pt idx="162">
                  <c:v>2021-07</c:v>
                </c:pt>
                <c:pt idx="163">
                  <c:v>2021-08</c:v>
                </c:pt>
                <c:pt idx="164">
                  <c:v>2021-09</c:v>
                </c:pt>
                <c:pt idx="165">
                  <c:v>2021-10</c:v>
                </c:pt>
                <c:pt idx="166">
                  <c:v>2021-11</c:v>
                </c:pt>
                <c:pt idx="167">
                  <c:v>2021-12</c:v>
                </c:pt>
                <c:pt idx="168">
                  <c:v>2022-01</c:v>
                </c:pt>
                <c:pt idx="169">
                  <c:v>2022-02</c:v>
                </c:pt>
                <c:pt idx="170">
                  <c:v>2022-03</c:v>
                </c:pt>
                <c:pt idx="171">
                  <c:v>2022-04</c:v>
                </c:pt>
                <c:pt idx="172">
                  <c:v>2022-05</c:v>
                </c:pt>
                <c:pt idx="173">
                  <c:v>2022-06</c:v>
                </c:pt>
                <c:pt idx="174">
                  <c:v>2022-07</c:v>
                </c:pt>
                <c:pt idx="175">
                  <c:v>2022-08</c:v>
                </c:pt>
                <c:pt idx="176">
                  <c:v>2022-09</c:v>
                </c:pt>
                <c:pt idx="177">
                  <c:v>2022-10</c:v>
                </c:pt>
                <c:pt idx="178">
                  <c:v>2022-11</c:v>
                </c:pt>
                <c:pt idx="179">
                  <c:v>2022-12</c:v>
                </c:pt>
                <c:pt idx="180">
                  <c:v>2023-01</c:v>
                </c:pt>
                <c:pt idx="181">
                  <c:v>2023-02</c:v>
                </c:pt>
                <c:pt idx="182">
                  <c:v>2023-03</c:v>
                </c:pt>
                <c:pt idx="183">
                  <c:v>2023-04</c:v>
                </c:pt>
                <c:pt idx="184">
                  <c:v>2023-05</c:v>
                </c:pt>
                <c:pt idx="185">
                  <c:v>2023-06</c:v>
                </c:pt>
                <c:pt idx="186">
                  <c:v>2023-07</c:v>
                </c:pt>
                <c:pt idx="187">
                  <c:v>2023-08</c:v>
                </c:pt>
                <c:pt idx="188">
                  <c:v>2023-09</c:v>
                </c:pt>
                <c:pt idx="189">
                  <c:v>2023-10</c:v>
                </c:pt>
                <c:pt idx="190">
                  <c:v>2023-11</c:v>
                </c:pt>
                <c:pt idx="191">
                  <c:v>2023-12</c:v>
                </c:pt>
                <c:pt idx="192">
                  <c:v>2024-01</c:v>
                </c:pt>
                <c:pt idx="193">
                  <c:v>2024-02</c:v>
                </c:pt>
                <c:pt idx="194">
                  <c:v>2024-03</c:v>
                </c:pt>
                <c:pt idx="195">
                  <c:v>2024-04</c:v>
                </c:pt>
                <c:pt idx="196">
                  <c:v>2024-05</c:v>
                </c:pt>
                <c:pt idx="197">
                  <c:v>2024-06</c:v>
                </c:pt>
                <c:pt idx="198">
                  <c:v>2024-07</c:v>
                </c:pt>
              </c:strCache>
            </c:strRef>
          </c:cat>
          <c:val>
            <c:numRef>
              <c:f>'multiTimeline(25)'!$C$52:$C$250</c:f>
              <c:numCache>
                <c:formatCode>General</c:formatCode>
                <c:ptCount val="199"/>
                <c:pt idx="0">
                  <c:v>49</c:v>
                </c:pt>
                <c:pt idx="1">
                  <c:v>56</c:v>
                </c:pt>
                <c:pt idx="2">
                  <c:v>57</c:v>
                </c:pt>
                <c:pt idx="3">
                  <c:v>73</c:v>
                </c:pt>
                <c:pt idx="4">
                  <c:v>70</c:v>
                </c:pt>
                <c:pt idx="5">
                  <c:v>60</c:v>
                </c:pt>
                <c:pt idx="6">
                  <c:v>63</c:v>
                </c:pt>
                <c:pt idx="7">
                  <c:v>57</c:v>
                </c:pt>
                <c:pt idx="8">
                  <c:v>63</c:v>
                </c:pt>
                <c:pt idx="9">
                  <c:v>63</c:v>
                </c:pt>
                <c:pt idx="10">
                  <c:v>52</c:v>
                </c:pt>
                <c:pt idx="11">
                  <c:v>45</c:v>
                </c:pt>
                <c:pt idx="12">
                  <c:v>48</c:v>
                </c:pt>
                <c:pt idx="13">
                  <c:v>58</c:v>
                </c:pt>
                <c:pt idx="14">
                  <c:v>57</c:v>
                </c:pt>
                <c:pt idx="15">
                  <c:v>66</c:v>
                </c:pt>
                <c:pt idx="16">
                  <c:v>64</c:v>
                </c:pt>
                <c:pt idx="17">
                  <c:v>69</c:v>
                </c:pt>
                <c:pt idx="18">
                  <c:v>61</c:v>
                </c:pt>
                <c:pt idx="19">
                  <c:v>60</c:v>
                </c:pt>
                <c:pt idx="20">
                  <c:v>60</c:v>
                </c:pt>
                <c:pt idx="21">
                  <c:v>62</c:v>
                </c:pt>
                <c:pt idx="22">
                  <c:v>55</c:v>
                </c:pt>
                <c:pt idx="23">
                  <c:v>44</c:v>
                </c:pt>
                <c:pt idx="24">
                  <c:v>50</c:v>
                </c:pt>
                <c:pt idx="25">
                  <c:v>55</c:v>
                </c:pt>
                <c:pt idx="26">
                  <c:v>62</c:v>
                </c:pt>
                <c:pt idx="27">
                  <c:v>73</c:v>
                </c:pt>
                <c:pt idx="28">
                  <c:v>69</c:v>
                </c:pt>
                <c:pt idx="29">
                  <c:v>67</c:v>
                </c:pt>
                <c:pt idx="30">
                  <c:v>57</c:v>
                </c:pt>
                <c:pt idx="31">
                  <c:v>55</c:v>
                </c:pt>
                <c:pt idx="32">
                  <c:v>54</c:v>
                </c:pt>
                <c:pt idx="33">
                  <c:v>53</c:v>
                </c:pt>
                <c:pt idx="34">
                  <c:v>45</c:v>
                </c:pt>
                <c:pt idx="35">
                  <c:v>36</c:v>
                </c:pt>
                <c:pt idx="36">
                  <c:v>46</c:v>
                </c:pt>
                <c:pt idx="37">
                  <c:v>48</c:v>
                </c:pt>
                <c:pt idx="38">
                  <c:v>53</c:v>
                </c:pt>
                <c:pt idx="39">
                  <c:v>64</c:v>
                </c:pt>
                <c:pt idx="40">
                  <c:v>64</c:v>
                </c:pt>
                <c:pt idx="41">
                  <c:v>60</c:v>
                </c:pt>
                <c:pt idx="42">
                  <c:v>57</c:v>
                </c:pt>
                <c:pt idx="43">
                  <c:v>54</c:v>
                </c:pt>
                <c:pt idx="44">
                  <c:v>61</c:v>
                </c:pt>
                <c:pt idx="45">
                  <c:v>53</c:v>
                </c:pt>
                <c:pt idx="46">
                  <c:v>45</c:v>
                </c:pt>
                <c:pt idx="47">
                  <c:v>37</c:v>
                </c:pt>
                <c:pt idx="48">
                  <c:v>45</c:v>
                </c:pt>
                <c:pt idx="49">
                  <c:v>50</c:v>
                </c:pt>
                <c:pt idx="50">
                  <c:v>49</c:v>
                </c:pt>
                <c:pt idx="51">
                  <c:v>55</c:v>
                </c:pt>
                <c:pt idx="52">
                  <c:v>57</c:v>
                </c:pt>
                <c:pt idx="53">
                  <c:v>70</c:v>
                </c:pt>
                <c:pt idx="54">
                  <c:v>50</c:v>
                </c:pt>
                <c:pt idx="55">
                  <c:v>51</c:v>
                </c:pt>
                <c:pt idx="56">
                  <c:v>54</c:v>
                </c:pt>
                <c:pt idx="57">
                  <c:v>58</c:v>
                </c:pt>
                <c:pt idx="58">
                  <c:v>43</c:v>
                </c:pt>
                <c:pt idx="59">
                  <c:v>36</c:v>
                </c:pt>
                <c:pt idx="60">
                  <c:v>40</c:v>
                </c:pt>
                <c:pt idx="61">
                  <c:v>43</c:v>
                </c:pt>
                <c:pt idx="62">
                  <c:v>47</c:v>
                </c:pt>
                <c:pt idx="63">
                  <c:v>59</c:v>
                </c:pt>
                <c:pt idx="64">
                  <c:v>57</c:v>
                </c:pt>
                <c:pt idx="65">
                  <c:v>52</c:v>
                </c:pt>
                <c:pt idx="66">
                  <c:v>54</c:v>
                </c:pt>
                <c:pt idx="67">
                  <c:v>53</c:v>
                </c:pt>
                <c:pt idx="68">
                  <c:v>52</c:v>
                </c:pt>
                <c:pt idx="69">
                  <c:v>49</c:v>
                </c:pt>
                <c:pt idx="70">
                  <c:v>46</c:v>
                </c:pt>
                <c:pt idx="71">
                  <c:v>36</c:v>
                </c:pt>
                <c:pt idx="72">
                  <c:v>41</c:v>
                </c:pt>
                <c:pt idx="73">
                  <c:v>41</c:v>
                </c:pt>
                <c:pt idx="74">
                  <c:v>44</c:v>
                </c:pt>
                <c:pt idx="75">
                  <c:v>61</c:v>
                </c:pt>
                <c:pt idx="76">
                  <c:v>59</c:v>
                </c:pt>
                <c:pt idx="77">
                  <c:v>57</c:v>
                </c:pt>
                <c:pt idx="78">
                  <c:v>56</c:v>
                </c:pt>
                <c:pt idx="79">
                  <c:v>53</c:v>
                </c:pt>
                <c:pt idx="80">
                  <c:v>55</c:v>
                </c:pt>
                <c:pt idx="81">
                  <c:v>59</c:v>
                </c:pt>
                <c:pt idx="82">
                  <c:v>42</c:v>
                </c:pt>
                <c:pt idx="83">
                  <c:v>38</c:v>
                </c:pt>
                <c:pt idx="84">
                  <c:v>41</c:v>
                </c:pt>
                <c:pt idx="85">
                  <c:v>42</c:v>
                </c:pt>
                <c:pt idx="86">
                  <c:v>47</c:v>
                </c:pt>
                <c:pt idx="87">
                  <c:v>56</c:v>
                </c:pt>
                <c:pt idx="88">
                  <c:v>59</c:v>
                </c:pt>
                <c:pt idx="89">
                  <c:v>60</c:v>
                </c:pt>
                <c:pt idx="90">
                  <c:v>57</c:v>
                </c:pt>
                <c:pt idx="91">
                  <c:v>54</c:v>
                </c:pt>
                <c:pt idx="92">
                  <c:v>57</c:v>
                </c:pt>
                <c:pt idx="93">
                  <c:v>52</c:v>
                </c:pt>
                <c:pt idx="94">
                  <c:v>44</c:v>
                </c:pt>
                <c:pt idx="95">
                  <c:v>38</c:v>
                </c:pt>
                <c:pt idx="96">
                  <c:v>37</c:v>
                </c:pt>
                <c:pt idx="97">
                  <c:v>46</c:v>
                </c:pt>
                <c:pt idx="98">
                  <c:v>48</c:v>
                </c:pt>
                <c:pt idx="99">
                  <c:v>64</c:v>
                </c:pt>
                <c:pt idx="100">
                  <c:v>57</c:v>
                </c:pt>
                <c:pt idx="101">
                  <c:v>55</c:v>
                </c:pt>
                <c:pt idx="102">
                  <c:v>49</c:v>
                </c:pt>
                <c:pt idx="103">
                  <c:v>51</c:v>
                </c:pt>
                <c:pt idx="104">
                  <c:v>52</c:v>
                </c:pt>
                <c:pt idx="105">
                  <c:v>47</c:v>
                </c:pt>
                <c:pt idx="106">
                  <c:v>44</c:v>
                </c:pt>
                <c:pt idx="107">
                  <c:v>38</c:v>
                </c:pt>
                <c:pt idx="108">
                  <c:v>40</c:v>
                </c:pt>
                <c:pt idx="109">
                  <c:v>49</c:v>
                </c:pt>
                <c:pt idx="110">
                  <c:v>50</c:v>
                </c:pt>
                <c:pt idx="111">
                  <c:v>69</c:v>
                </c:pt>
                <c:pt idx="112">
                  <c:v>59</c:v>
                </c:pt>
                <c:pt idx="113">
                  <c:v>58</c:v>
                </c:pt>
                <c:pt idx="114">
                  <c:v>55</c:v>
                </c:pt>
                <c:pt idx="115">
                  <c:v>53</c:v>
                </c:pt>
                <c:pt idx="116">
                  <c:v>59</c:v>
                </c:pt>
                <c:pt idx="117">
                  <c:v>57</c:v>
                </c:pt>
                <c:pt idx="118">
                  <c:v>45</c:v>
                </c:pt>
                <c:pt idx="119">
                  <c:v>39</c:v>
                </c:pt>
                <c:pt idx="120">
                  <c:v>42</c:v>
                </c:pt>
                <c:pt idx="121">
                  <c:v>45</c:v>
                </c:pt>
                <c:pt idx="122">
                  <c:v>50</c:v>
                </c:pt>
                <c:pt idx="123">
                  <c:v>68</c:v>
                </c:pt>
                <c:pt idx="124">
                  <c:v>69</c:v>
                </c:pt>
                <c:pt idx="125">
                  <c:v>65</c:v>
                </c:pt>
                <c:pt idx="126">
                  <c:v>53</c:v>
                </c:pt>
                <c:pt idx="127">
                  <c:v>57</c:v>
                </c:pt>
                <c:pt idx="128">
                  <c:v>56</c:v>
                </c:pt>
                <c:pt idx="129">
                  <c:v>54</c:v>
                </c:pt>
                <c:pt idx="130">
                  <c:v>47</c:v>
                </c:pt>
                <c:pt idx="131">
                  <c:v>37</c:v>
                </c:pt>
                <c:pt idx="132">
                  <c:v>43</c:v>
                </c:pt>
                <c:pt idx="133">
                  <c:v>44</c:v>
                </c:pt>
                <c:pt idx="134">
                  <c:v>56</c:v>
                </c:pt>
                <c:pt idx="135">
                  <c:v>74</c:v>
                </c:pt>
                <c:pt idx="136">
                  <c:v>79</c:v>
                </c:pt>
                <c:pt idx="137">
                  <c:v>67</c:v>
                </c:pt>
                <c:pt idx="138">
                  <c:v>62</c:v>
                </c:pt>
                <c:pt idx="139">
                  <c:v>65</c:v>
                </c:pt>
                <c:pt idx="140">
                  <c:v>61</c:v>
                </c:pt>
                <c:pt idx="141">
                  <c:v>63</c:v>
                </c:pt>
                <c:pt idx="142">
                  <c:v>46</c:v>
                </c:pt>
                <c:pt idx="143">
                  <c:v>39</c:v>
                </c:pt>
                <c:pt idx="144">
                  <c:v>52</c:v>
                </c:pt>
                <c:pt idx="145">
                  <c:v>46</c:v>
                </c:pt>
                <c:pt idx="146">
                  <c:v>45</c:v>
                </c:pt>
                <c:pt idx="147">
                  <c:v>47</c:v>
                </c:pt>
                <c:pt idx="148">
                  <c:v>62</c:v>
                </c:pt>
                <c:pt idx="149">
                  <c:v>75</c:v>
                </c:pt>
                <c:pt idx="150">
                  <c:v>68</c:v>
                </c:pt>
                <c:pt idx="151">
                  <c:v>67</c:v>
                </c:pt>
                <c:pt idx="152">
                  <c:v>70</c:v>
                </c:pt>
                <c:pt idx="153">
                  <c:v>70</c:v>
                </c:pt>
                <c:pt idx="154">
                  <c:v>46</c:v>
                </c:pt>
                <c:pt idx="155">
                  <c:v>42</c:v>
                </c:pt>
                <c:pt idx="156">
                  <c:v>44</c:v>
                </c:pt>
                <c:pt idx="157">
                  <c:v>44</c:v>
                </c:pt>
                <c:pt idx="158">
                  <c:v>56</c:v>
                </c:pt>
                <c:pt idx="159">
                  <c:v>72</c:v>
                </c:pt>
                <c:pt idx="160">
                  <c:v>68</c:v>
                </c:pt>
                <c:pt idx="161">
                  <c:v>63</c:v>
                </c:pt>
                <c:pt idx="162">
                  <c:v>61</c:v>
                </c:pt>
                <c:pt idx="163">
                  <c:v>57</c:v>
                </c:pt>
                <c:pt idx="164">
                  <c:v>61</c:v>
                </c:pt>
                <c:pt idx="165">
                  <c:v>55</c:v>
                </c:pt>
                <c:pt idx="166">
                  <c:v>48</c:v>
                </c:pt>
                <c:pt idx="167">
                  <c:v>40</c:v>
                </c:pt>
                <c:pt idx="168">
                  <c:v>47</c:v>
                </c:pt>
                <c:pt idx="169">
                  <c:v>50</c:v>
                </c:pt>
                <c:pt idx="170">
                  <c:v>63</c:v>
                </c:pt>
                <c:pt idx="171">
                  <c:v>76</c:v>
                </c:pt>
                <c:pt idx="172">
                  <c:v>69</c:v>
                </c:pt>
                <c:pt idx="173">
                  <c:v>64</c:v>
                </c:pt>
                <c:pt idx="174">
                  <c:v>61</c:v>
                </c:pt>
                <c:pt idx="175">
                  <c:v>65</c:v>
                </c:pt>
                <c:pt idx="176">
                  <c:v>66</c:v>
                </c:pt>
                <c:pt idx="177">
                  <c:v>63</c:v>
                </c:pt>
                <c:pt idx="178">
                  <c:v>49</c:v>
                </c:pt>
                <c:pt idx="179">
                  <c:v>40</c:v>
                </c:pt>
                <c:pt idx="180">
                  <c:v>52</c:v>
                </c:pt>
                <c:pt idx="181">
                  <c:v>60</c:v>
                </c:pt>
                <c:pt idx="182">
                  <c:v>65</c:v>
                </c:pt>
                <c:pt idx="183">
                  <c:v>75</c:v>
                </c:pt>
                <c:pt idx="184">
                  <c:v>70</c:v>
                </c:pt>
                <c:pt idx="185">
                  <c:v>70</c:v>
                </c:pt>
                <c:pt idx="186">
                  <c:v>60</c:v>
                </c:pt>
                <c:pt idx="187">
                  <c:v>66</c:v>
                </c:pt>
                <c:pt idx="188">
                  <c:v>69</c:v>
                </c:pt>
                <c:pt idx="189">
                  <c:v>62</c:v>
                </c:pt>
                <c:pt idx="190">
                  <c:v>52</c:v>
                </c:pt>
                <c:pt idx="191">
                  <c:v>46</c:v>
                </c:pt>
                <c:pt idx="192">
                  <c:v>51</c:v>
                </c:pt>
                <c:pt idx="193">
                  <c:v>57</c:v>
                </c:pt>
                <c:pt idx="194">
                  <c:v>62</c:v>
                </c:pt>
                <c:pt idx="195">
                  <c:v>78</c:v>
                </c:pt>
                <c:pt idx="196">
                  <c:v>72</c:v>
                </c:pt>
                <c:pt idx="197">
                  <c:v>67</c:v>
                </c:pt>
                <c:pt idx="198">
                  <c:v>63</c:v>
                </c:pt>
              </c:numCache>
            </c:numRef>
          </c:val>
          <c:extLst>
            <c:ext xmlns:c16="http://schemas.microsoft.com/office/drawing/2014/chart" uri="{C3380CC4-5D6E-409C-BE32-E72D297353CC}">
              <c16:uniqueId val="{00000001-5500-44C2-ACF7-9776B5C48A8C}"/>
            </c:ext>
          </c:extLst>
        </c:ser>
        <c:dLbls>
          <c:showLegendKey val="0"/>
          <c:showVal val="0"/>
          <c:showCatName val="0"/>
          <c:showSerName val="0"/>
          <c:showPercent val="0"/>
          <c:showBubbleSize val="0"/>
        </c:dLbls>
        <c:gapWidth val="150"/>
        <c:shape val="box"/>
        <c:axId val="22993327"/>
        <c:axId val="22993807"/>
        <c:axId val="0"/>
      </c:bar3DChart>
      <c:catAx>
        <c:axId val="22993327"/>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Date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93807"/>
        <c:crosses val="autoZero"/>
        <c:auto val="1"/>
        <c:lblAlgn val="ctr"/>
        <c:lblOffset val="100"/>
        <c:noMultiLvlLbl val="0"/>
      </c:catAx>
      <c:valAx>
        <c:axId val="2299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Searches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93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Household Hazardous</a:t>
            </a:r>
            <a:r>
              <a:rPr lang="en-US" b="1" baseline="0"/>
              <a:t> Waste and Lead Exposure</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'multiTimeline(25)'!$B$3</c:f>
              <c:strCache>
                <c:ptCount val="1"/>
                <c:pt idx="0">
                  <c:v>household hazardous waste disposal: (United States)</c:v>
                </c:pt>
              </c:strCache>
            </c:strRef>
          </c:tx>
          <c:spPr>
            <a:solidFill>
              <a:schemeClr val="accent1"/>
            </a:solidFill>
            <a:ln>
              <a:noFill/>
            </a:ln>
            <a:effectLst/>
            <a:sp3d/>
          </c:spPr>
          <c:invertIfNegative val="0"/>
          <c:cat>
            <c:strRef>
              <c:f>'multiTimeline(25)'!$A$52:$A$250</c:f>
              <c:strCache>
                <c:ptCount val="199"/>
                <c:pt idx="0">
                  <c:v>2008-01</c:v>
                </c:pt>
                <c:pt idx="1">
                  <c:v>2008-02</c:v>
                </c:pt>
                <c:pt idx="2">
                  <c:v>2008-03</c:v>
                </c:pt>
                <c:pt idx="3">
                  <c:v>2008-04</c:v>
                </c:pt>
                <c:pt idx="4">
                  <c:v>2008-05</c:v>
                </c:pt>
                <c:pt idx="5">
                  <c:v>2008-06</c:v>
                </c:pt>
                <c:pt idx="6">
                  <c:v>2008-07</c:v>
                </c:pt>
                <c:pt idx="7">
                  <c:v>2008-08</c:v>
                </c:pt>
                <c:pt idx="8">
                  <c:v>2008-09</c:v>
                </c:pt>
                <c:pt idx="9">
                  <c:v>2008-10</c:v>
                </c:pt>
                <c:pt idx="10">
                  <c:v>2008-11</c:v>
                </c:pt>
                <c:pt idx="11">
                  <c:v>2008-12</c:v>
                </c:pt>
                <c:pt idx="12">
                  <c:v>2009-01</c:v>
                </c:pt>
                <c:pt idx="13">
                  <c:v>2009-02</c:v>
                </c:pt>
                <c:pt idx="14">
                  <c:v>2009-03</c:v>
                </c:pt>
                <c:pt idx="15">
                  <c:v>2009-04</c:v>
                </c:pt>
                <c:pt idx="16">
                  <c:v>2009-05</c:v>
                </c:pt>
                <c:pt idx="17">
                  <c:v>2009-06</c:v>
                </c:pt>
                <c:pt idx="18">
                  <c:v>2009-07</c:v>
                </c:pt>
                <c:pt idx="19">
                  <c:v>2009-08</c:v>
                </c:pt>
                <c:pt idx="20">
                  <c:v>2009-09</c:v>
                </c:pt>
                <c:pt idx="21">
                  <c:v>2009-10</c:v>
                </c:pt>
                <c:pt idx="22">
                  <c:v>2009-11</c:v>
                </c:pt>
                <c:pt idx="23">
                  <c:v>2009-12</c:v>
                </c:pt>
                <c:pt idx="24">
                  <c:v>2010-01</c:v>
                </c:pt>
                <c:pt idx="25">
                  <c:v>2010-02</c:v>
                </c:pt>
                <c:pt idx="26">
                  <c:v>2010-03</c:v>
                </c:pt>
                <c:pt idx="27">
                  <c:v>2010-04</c:v>
                </c:pt>
                <c:pt idx="28">
                  <c:v>2010-05</c:v>
                </c:pt>
                <c:pt idx="29">
                  <c:v>2010-06</c:v>
                </c:pt>
                <c:pt idx="30">
                  <c:v>2010-07</c:v>
                </c:pt>
                <c:pt idx="31">
                  <c:v>2010-08</c:v>
                </c:pt>
                <c:pt idx="32">
                  <c:v>2010-09</c:v>
                </c:pt>
                <c:pt idx="33">
                  <c:v>2010-10</c:v>
                </c:pt>
                <c:pt idx="34">
                  <c:v>2010-11</c:v>
                </c:pt>
                <c:pt idx="35">
                  <c:v>2010-12</c:v>
                </c:pt>
                <c:pt idx="36">
                  <c:v>2011-01</c:v>
                </c:pt>
                <c:pt idx="37">
                  <c:v>2011-02</c:v>
                </c:pt>
                <c:pt idx="38">
                  <c:v>2011-03</c:v>
                </c:pt>
                <c:pt idx="39">
                  <c:v>2011-04</c:v>
                </c:pt>
                <c:pt idx="40">
                  <c:v>2011-05</c:v>
                </c:pt>
                <c:pt idx="41">
                  <c:v>2011-06</c:v>
                </c:pt>
                <c:pt idx="42">
                  <c:v>2011-07</c:v>
                </c:pt>
                <c:pt idx="43">
                  <c:v>2011-08</c:v>
                </c:pt>
                <c:pt idx="44">
                  <c:v>2011-09</c:v>
                </c:pt>
                <c:pt idx="45">
                  <c:v>2011-10</c:v>
                </c:pt>
                <c:pt idx="46">
                  <c:v>2011-11</c:v>
                </c:pt>
                <c:pt idx="47">
                  <c:v>2011-12</c:v>
                </c:pt>
                <c:pt idx="48">
                  <c:v>2012-01</c:v>
                </c:pt>
                <c:pt idx="49">
                  <c:v>2012-02</c:v>
                </c:pt>
                <c:pt idx="50">
                  <c:v>2012-03</c:v>
                </c:pt>
                <c:pt idx="51">
                  <c:v>2012-04</c:v>
                </c:pt>
                <c:pt idx="52">
                  <c:v>2012-05</c:v>
                </c:pt>
                <c:pt idx="53">
                  <c:v>2012-06</c:v>
                </c:pt>
                <c:pt idx="54">
                  <c:v>2012-07</c:v>
                </c:pt>
                <c:pt idx="55">
                  <c:v>2012-08</c:v>
                </c:pt>
                <c:pt idx="56">
                  <c:v>2012-09</c:v>
                </c:pt>
                <c:pt idx="57">
                  <c:v>2012-10</c:v>
                </c:pt>
                <c:pt idx="58">
                  <c:v>2012-11</c:v>
                </c:pt>
                <c:pt idx="59">
                  <c:v>2012-12</c:v>
                </c:pt>
                <c:pt idx="60">
                  <c:v>2013-01</c:v>
                </c:pt>
                <c:pt idx="61">
                  <c:v>2013-02</c:v>
                </c:pt>
                <c:pt idx="62">
                  <c:v>2013-03</c:v>
                </c:pt>
                <c:pt idx="63">
                  <c:v>2013-04</c:v>
                </c:pt>
                <c:pt idx="64">
                  <c:v>2013-05</c:v>
                </c:pt>
                <c:pt idx="65">
                  <c:v>2013-06</c:v>
                </c:pt>
                <c:pt idx="66">
                  <c:v>2013-07</c:v>
                </c:pt>
                <c:pt idx="67">
                  <c:v>2013-08</c:v>
                </c:pt>
                <c:pt idx="68">
                  <c:v>2013-09</c:v>
                </c:pt>
                <c:pt idx="69">
                  <c:v>2013-10</c:v>
                </c:pt>
                <c:pt idx="70">
                  <c:v>2013-11</c:v>
                </c:pt>
                <c:pt idx="71">
                  <c:v>2013-12</c:v>
                </c:pt>
                <c:pt idx="72">
                  <c:v>2014-01</c:v>
                </c:pt>
                <c:pt idx="73">
                  <c:v>2014-02</c:v>
                </c:pt>
                <c:pt idx="74">
                  <c:v>2014-03</c:v>
                </c:pt>
                <c:pt idx="75">
                  <c:v>2014-04</c:v>
                </c:pt>
                <c:pt idx="76">
                  <c:v>2014-05</c:v>
                </c:pt>
                <c:pt idx="77">
                  <c:v>2014-06</c:v>
                </c:pt>
                <c:pt idx="78">
                  <c:v>2014-07</c:v>
                </c:pt>
                <c:pt idx="79">
                  <c:v>2014-08</c:v>
                </c:pt>
                <c:pt idx="80">
                  <c:v>2014-09</c:v>
                </c:pt>
                <c:pt idx="81">
                  <c:v>2014-10</c:v>
                </c:pt>
                <c:pt idx="82">
                  <c:v>2014-11</c:v>
                </c:pt>
                <c:pt idx="83">
                  <c:v>2014-12</c:v>
                </c:pt>
                <c:pt idx="84">
                  <c:v>2015-01</c:v>
                </c:pt>
                <c:pt idx="85">
                  <c:v>2015-02</c:v>
                </c:pt>
                <c:pt idx="86">
                  <c:v>2015-03</c:v>
                </c:pt>
                <c:pt idx="87">
                  <c:v>2015-04</c:v>
                </c:pt>
                <c:pt idx="88">
                  <c:v>2015-05</c:v>
                </c:pt>
                <c:pt idx="89">
                  <c:v>2015-06</c:v>
                </c:pt>
                <c:pt idx="90">
                  <c:v>2015-07</c:v>
                </c:pt>
                <c:pt idx="91">
                  <c:v>2015-08</c:v>
                </c:pt>
                <c:pt idx="92">
                  <c:v>2015-09</c:v>
                </c:pt>
                <c:pt idx="93">
                  <c:v>2015-10</c:v>
                </c:pt>
                <c:pt idx="94">
                  <c:v>2015-11</c:v>
                </c:pt>
                <c:pt idx="95">
                  <c:v>2015-12</c:v>
                </c:pt>
                <c:pt idx="96">
                  <c:v>2016-01</c:v>
                </c:pt>
                <c:pt idx="97">
                  <c:v>2016-02</c:v>
                </c:pt>
                <c:pt idx="98">
                  <c:v>2016-03</c:v>
                </c:pt>
                <c:pt idx="99">
                  <c:v>2016-04</c:v>
                </c:pt>
                <c:pt idx="100">
                  <c:v>2016-05</c:v>
                </c:pt>
                <c:pt idx="101">
                  <c:v>2016-06</c:v>
                </c:pt>
                <c:pt idx="102">
                  <c:v>2016-07</c:v>
                </c:pt>
                <c:pt idx="103">
                  <c:v>2016-08</c:v>
                </c:pt>
                <c:pt idx="104">
                  <c:v>2016-09</c:v>
                </c:pt>
                <c:pt idx="105">
                  <c:v>2016-10</c:v>
                </c:pt>
                <c:pt idx="106">
                  <c:v>2016-11</c:v>
                </c:pt>
                <c:pt idx="107">
                  <c:v>2016-12</c:v>
                </c:pt>
                <c:pt idx="108">
                  <c:v>2017-01</c:v>
                </c:pt>
                <c:pt idx="109">
                  <c:v>2017-02</c:v>
                </c:pt>
                <c:pt idx="110">
                  <c:v>2017-03</c:v>
                </c:pt>
                <c:pt idx="111">
                  <c:v>2017-04</c:v>
                </c:pt>
                <c:pt idx="112">
                  <c:v>2017-05</c:v>
                </c:pt>
                <c:pt idx="113">
                  <c:v>2017-06</c:v>
                </c:pt>
                <c:pt idx="114">
                  <c:v>2017-07</c:v>
                </c:pt>
                <c:pt idx="115">
                  <c:v>2017-08</c:v>
                </c:pt>
                <c:pt idx="116">
                  <c:v>2017-09</c:v>
                </c:pt>
                <c:pt idx="117">
                  <c:v>2017-10</c:v>
                </c:pt>
                <c:pt idx="118">
                  <c:v>2017-11</c:v>
                </c:pt>
                <c:pt idx="119">
                  <c:v>2017-12</c:v>
                </c:pt>
                <c:pt idx="120">
                  <c:v>2018-01</c:v>
                </c:pt>
                <c:pt idx="121">
                  <c:v>2018-02</c:v>
                </c:pt>
                <c:pt idx="122">
                  <c:v>2018-03</c:v>
                </c:pt>
                <c:pt idx="123">
                  <c:v>2018-04</c:v>
                </c:pt>
                <c:pt idx="124">
                  <c:v>2018-05</c:v>
                </c:pt>
                <c:pt idx="125">
                  <c:v>2018-06</c:v>
                </c:pt>
                <c:pt idx="126">
                  <c:v>2018-07</c:v>
                </c:pt>
                <c:pt idx="127">
                  <c:v>2018-08</c:v>
                </c:pt>
                <c:pt idx="128">
                  <c:v>2018-09</c:v>
                </c:pt>
                <c:pt idx="129">
                  <c:v>2018-10</c:v>
                </c:pt>
                <c:pt idx="130">
                  <c:v>2018-11</c:v>
                </c:pt>
                <c:pt idx="131">
                  <c:v>2018-12</c:v>
                </c:pt>
                <c:pt idx="132">
                  <c:v>2019-01</c:v>
                </c:pt>
                <c:pt idx="133">
                  <c:v>2019-02</c:v>
                </c:pt>
                <c:pt idx="134">
                  <c:v>2019-03</c:v>
                </c:pt>
                <c:pt idx="135">
                  <c:v>2019-04</c:v>
                </c:pt>
                <c:pt idx="136">
                  <c:v>2019-05</c:v>
                </c:pt>
                <c:pt idx="137">
                  <c:v>2019-06</c:v>
                </c:pt>
                <c:pt idx="138">
                  <c:v>2019-07</c:v>
                </c:pt>
                <c:pt idx="139">
                  <c:v>2019-08</c:v>
                </c:pt>
                <c:pt idx="140">
                  <c:v>2019-09</c:v>
                </c:pt>
                <c:pt idx="141">
                  <c:v>2019-10</c:v>
                </c:pt>
                <c:pt idx="142">
                  <c:v>2019-11</c:v>
                </c:pt>
                <c:pt idx="143">
                  <c:v>2019-12</c:v>
                </c:pt>
                <c:pt idx="144">
                  <c:v>2020-01</c:v>
                </c:pt>
                <c:pt idx="145">
                  <c:v>2020-02</c:v>
                </c:pt>
                <c:pt idx="146">
                  <c:v>2020-03</c:v>
                </c:pt>
                <c:pt idx="147">
                  <c:v>2020-04</c:v>
                </c:pt>
                <c:pt idx="148">
                  <c:v>2020-05</c:v>
                </c:pt>
                <c:pt idx="149">
                  <c:v>2020-06</c:v>
                </c:pt>
                <c:pt idx="150">
                  <c:v>2020-07</c:v>
                </c:pt>
                <c:pt idx="151">
                  <c:v>2020-08</c:v>
                </c:pt>
                <c:pt idx="152">
                  <c:v>2020-09</c:v>
                </c:pt>
                <c:pt idx="153">
                  <c:v>2020-10</c:v>
                </c:pt>
                <c:pt idx="154">
                  <c:v>2020-11</c:v>
                </c:pt>
                <c:pt idx="155">
                  <c:v>2020-12</c:v>
                </c:pt>
                <c:pt idx="156">
                  <c:v>2021-01</c:v>
                </c:pt>
                <c:pt idx="157">
                  <c:v>2021-02</c:v>
                </c:pt>
                <c:pt idx="158">
                  <c:v>2021-03</c:v>
                </c:pt>
                <c:pt idx="159">
                  <c:v>2021-04</c:v>
                </c:pt>
                <c:pt idx="160">
                  <c:v>2021-05</c:v>
                </c:pt>
                <c:pt idx="161">
                  <c:v>2021-06</c:v>
                </c:pt>
                <c:pt idx="162">
                  <c:v>2021-07</c:v>
                </c:pt>
                <c:pt idx="163">
                  <c:v>2021-08</c:v>
                </c:pt>
                <c:pt idx="164">
                  <c:v>2021-09</c:v>
                </c:pt>
                <c:pt idx="165">
                  <c:v>2021-10</c:v>
                </c:pt>
                <c:pt idx="166">
                  <c:v>2021-11</c:v>
                </c:pt>
                <c:pt idx="167">
                  <c:v>2021-12</c:v>
                </c:pt>
                <c:pt idx="168">
                  <c:v>2022-01</c:v>
                </c:pt>
                <c:pt idx="169">
                  <c:v>2022-02</c:v>
                </c:pt>
                <c:pt idx="170">
                  <c:v>2022-03</c:v>
                </c:pt>
                <c:pt idx="171">
                  <c:v>2022-04</c:v>
                </c:pt>
                <c:pt idx="172">
                  <c:v>2022-05</c:v>
                </c:pt>
                <c:pt idx="173">
                  <c:v>2022-06</c:v>
                </c:pt>
                <c:pt idx="174">
                  <c:v>2022-07</c:v>
                </c:pt>
                <c:pt idx="175">
                  <c:v>2022-08</c:v>
                </c:pt>
                <c:pt idx="176">
                  <c:v>2022-09</c:v>
                </c:pt>
                <c:pt idx="177">
                  <c:v>2022-10</c:v>
                </c:pt>
                <c:pt idx="178">
                  <c:v>2022-11</c:v>
                </c:pt>
                <c:pt idx="179">
                  <c:v>2022-12</c:v>
                </c:pt>
                <c:pt idx="180">
                  <c:v>2023-01</c:v>
                </c:pt>
                <c:pt idx="181">
                  <c:v>2023-02</c:v>
                </c:pt>
                <c:pt idx="182">
                  <c:v>2023-03</c:v>
                </c:pt>
                <c:pt idx="183">
                  <c:v>2023-04</c:v>
                </c:pt>
                <c:pt idx="184">
                  <c:v>2023-05</c:v>
                </c:pt>
                <c:pt idx="185">
                  <c:v>2023-06</c:v>
                </c:pt>
                <c:pt idx="186">
                  <c:v>2023-07</c:v>
                </c:pt>
                <c:pt idx="187">
                  <c:v>2023-08</c:v>
                </c:pt>
                <c:pt idx="188">
                  <c:v>2023-09</c:v>
                </c:pt>
                <c:pt idx="189">
                  <c:v>2023-10</c:v>
                </c:pt>
                <c:pt idx="190">
                  <c:v>2023-11</c:v>
                </c:pt>
                <c:pt idx="191">
                  <c:v>2023-12</c:v>
                </c:pt>
                <c:pt idx="192">
                  <c:v>2024-01</c:v>
                </c:pt>
                <c:pt idx="193">
                  <c:v>2024-02</c:v>
                </c:pt>
                <c:pt idx="194">
                  <c:v>2024-03</c:v>
                </c:pt>
                <c:pt idx="195">
                  <c:v>2024-04</c:v>
                </c:pt>
                <c:pt idx="196">
                  <c:v>2024-05</c:v>
                </c:pt>
                <c:pt idx="197">
                  <c:v>2024-06</c:v>
                </c:pt>
                <c:pt idx="198">
                  <c:v>2024-07</c:v>
                </c:pt>
              </c:strCache>
            </c:strRef>
          </c:cat>
          <c:val>
            <c:numRef>
              <c:f>'multiTimeline(25)'!$B$52:$B$250</c:f>
              <c:numCache>
                <c:formatCode>General</c:formatCode>
                <c:ptCount val="199"/>
                <c:pt idx="0">
                  <c:v>31</c:v>
                </c:pt>
                <c:pt idx="1">
                  <c:v>0</c:v>
                </c:pt>
                <c:pt idx="2">
                  <c:v>0</c:v>
                </c:pt>
                <c:pt idx="3">
                  <c:v>40</c:v>
                </c:pt>
                <c:pt idx="4">
                  <c:v>47</c:v>
                </c:pt>
                <c:pt idx="5">
                  <c:v>0</c:v>
                </c:pt>
                <c:pt idx="6">
                  <c:v>55</c:v>
                </c:pt>
                <c:pt idx="7">
                  <c:v>0</c:v>
                </c:pt>
                <c:pt idx="8">
                  <c:v>32</c:v>
                </c:pt>
                <c:pt idx="9">
                  <c:v>28</c:v>
                </c:pt>
                <c:pt idx="10">
                  <c:v>40</c:v>
                </c:pt>
                <c:pt idx="11">
                  <c:v>0</c:v>
                </c:pt>
                <c:pt idx="12">
                  <c:v>27</c:v>
                </c:pt>
                <c:pt idx="13">
                  <c:v>0</c:v>
                </c:pt>
                <c:pt idx="14">
                  <c:v>25</c:v>
                </c:pt>
                <c:pt idx="15">
                  <c:v>55</c:v>
                </c:pt>
                <c:pt idx="16">
                  <c:v>34</c:v>
                </c:pt>
                <c:pt idx="17">
                  <c:v>78</c:v>
                </c:pt>
                <c:pt idx="18">
                  <c:v>60</c:v>
                </c:pt>
                <c:pt idx="19">
                  <c:v>51</c:v>
                </c:pt>
                <c:pt idx="20">
                  <c:v>45</c:v>
                </c:pt>
                <c:pt idx="21">
                  <c:v>48</c:v>
                </c:pt>
                <c:pt idx="22">
                  <c:v>43</c:v>
                </c:pt>
                <c:pt idx="23">
                  <c:v>31</c:v>
                </c:pt>
                <c:pt idx="24">
                  <c:v>35</c:v>
                </c:pt>
                <c:pt idx="25">
                  <c:v>42</c:v>
                </c:pt>
                <c:pt idx="26">
                  <c:v>49</c:v>
                </c:pt>
                <c:pt idx="27">
                  <c:v>48</c:v>
                </c:pt>
                <c:pt idx="28">
                  <c:v>44</c:v>
                </c:pt>
                <c:pt idx="29">
                  <c:v>66</c:v>
                </c:pt>
                <c:pt idx="30">
                  <c:v>40</c:v>
                </c:pt>
                <c:pt idx="31">
                  <c:v>45</c:v>
                </c:pt>
                <c:pt idx="32">
                  <c:v>53</c:v>
                </c:pt>
                <c:pt idx="33">
                  <c:v>40</c:v>
                </c:pt>
                <c:pt idx="34">
                  <c:v>0</c:v>
                </c:pt>
                <c:pt idx="35">
                  <c:v>21</c:v>
                </c:pt>
                <c:pt idx="36">
                  <c:v>19</c:v>
                </c:pt>
                <c:pt idx="37">
                  <c:v>35</c:v>
                </c:pt>
                <c:pt idx="38">
                  <c:v>34</c:v>
                </c:pt>
                <c:pt idx="39">
                  <c:v>48</c:v>
                </c:pt>
                <c:pt idx="40">
                  <c:v>41</c:v>
                </c:pt>
                <c:pt idx="41">
                  <c:v>49</c:v>
                </c:pt>
                <c:pt idx="42">
                  <c:v>41</c:v>
                </c:pt>
                <c:pt idx="43">
                  <c:v>32</c:v>
                </c:pt>
                <c:pt idx="44">
                  <c:v>30</c:v>
                </c:pt>
                <c:pt idx="45">
                  <c:v>36</c:v>
                </c:pt>
                <c:pt idx="46">
                  <c:v>22</c:v>
                </c:pt>
                <c:pt idx="47">
                  <c:v>24</c:v>
                </c:pt>
                <c:pt idx="48">
                  <c:v>31</c:v>
                </c:pt>
                <c:pt idx="49">
                  <c:v>23</c:v>
                </c:pt>
                <c:pt idx="50">
                  <c:v>25</c:v>
                </c:pt>
                <c:pt idx="51">
                  <c:v>35</c:v>
                </c:pt>
                <c:pt idx="52">
                  <c:v>41</c:v>
                </c:pt>
                <c:pt idx="53">
                  <c:v>41</c:v>
                </c:pt>
                <c:pt idx="54">
                  <c:v>52</c:v>
                </c:pt>
                <c:pt idx="55">
                  <c:v>33</c:v>
                </c:pt>
                <c:pt idx="56">
                  <c:v>32</c:v>
                </c:pt>
                <c:pt idx="57">
                  <c:v>28</c:v>
                </c:pt>
                <c:pt idx="58">
                  <c:v>37</c:v>
                </c:pt>
                <c:pt idx="59">
                  <c:v>23</c:v>
                </c:pt>
                <c:pt idx="60">
                  <c:v>27</c:v>
                </c:pt>
                <c:pt idx="61">
                  <c:v>24</c:v>
                </c:pt>
                <c:pt idx="62">
                  <c:v>30</c:v>
                </c:pt>
                <c:pt idx="63">
                  <c:v>52</c:v>
                </c:pt>
                <c:pt idx="64">
                  <c:v>40</c:v>
                </c:pt>
                <c:pt idx="65">
                  <c:v>47</c:v>
                </c:pt>
                <c:pt idx="66">
                  <c:v>43</c:v>
                </c:pt>
                <c:pt idx="67">
                  <c:v>53</c:v>
                </c:pt>
                <c:pt idx="68">
                  <c:v>36</c:v>
                </c:pt>
                <c:pt idx="69">
                  <c:v>29</c:v>
                </c:pt>
                <c:pt idx="70">
                  <c:v>28</c:v>
                </c:pt>
                <c:pt idx="71">
                  <c:v>23</c:v>
                </c:pt>
                <c:pt idx="72">
                  <c:v>22</c:v>
                </c:pt>
                <c:pt idx="73">
                  <c:v>21</c:v>
                </c:pt>
                <c:pt idx="74">
                  <c:v>28</c:v>
                </c:pt>
                <c:pt idx="75">
                  <c:v>45</c:v>
                </c:pt>
                <c:pt idx="76">
                  <c:v>40</c:v>
                </c:pt>
                <c:pt idx="77">
                  <c:v>47</c:v>
                </c:pt>
                <c:pt idx="78">
                  <c:v>46</c:v>
                </c:pt>
                <c:pt idx="79">
                  <c:v>52</c:v>
                </c:pt>
                <c:pt idx="80">
                  <c:v>47</c:v>
                </c:pt>
                <c:pt idx="81">
                  <c:v>29</c:v>
                </c:pt>
                <c:pt idx="82">
                  <c:v>25</c:v>
                </c:pt>
                <c:pt idx="83">
                  <c:v>21</c:v>
                </c:pt>
                <c:pt idx="84">
                  <c:v>32</c:v>
                </c:pt>
                <c:pt idx="85">
                  <c:v>29</c:v>
                </c:pt>
                <c:pt idx="86">
                  <c:v>37</c:v>
                </c:pt>
                <c:pt idx="87">
                  <c:v>43</c:v>
                </c:pt>
                <c:pt idx="88">
                  <c:v>43</c:v>
                </c:pt>
                <c:pt idx="89">
                  <c:v>39</c:v>
                </c:pt>
                <c:pt idx="90">
                  <c:v>45</c:v>
                </c:pt>
                <c:pt idx="91">
                  <c:v>41</c:v>
                </c:pt>
                <c:pt idx="92">
                  <c:v>40</c:v>
                </c:pt>
                <c:pt idx="93">
                  <c:v>31</c:v>
                </c:pt>
                <c:pt idx="94">
                  <c:v>32</c:v>
                </c:pt>
                <c:pt idx="95">
                  <c:v>24</c:v>
                </c:pt>
                <c:pt idx="96">
                  <c:v>16</c:v>
                </c:pt>
                <c:pt idx="97">
                  <c:v>29</c:v>
                </c:pt>
                <c:pt idx="98">
                  <c:v>31</c:v>
                </c:pt>
                <c:pt idx="99">
                  <c:v>41</c:v>
                </c:pt>
                <c:pt idx="100">
                  <c:v>41</c:v>
                </c:pt>
                <c:pt idx="101">
                  <c:v>41</c:v>
                </c:pt>
                <c:pt idx="102">
                  <c:v>47</c:v>
                </c:pt>
                <c:pt idx="103">
                  <c:v>30</c:v>
                </c:pt>
                <c:pt idx="104">
                  <c:v>30</c:v>
                </c:pt>
                <c:pt idx="105">
                  <c:v>25</c:v>
                </c:pt>
                <c:pt idx="106">
                  <c:v>30</c:v>
                </c:pt>
                <c:pt idx="107">
                  <c:v>29</c:v>
                </c:pt>
                <c:pt idx="108">
                  <c:v>25</c:v>
                </c:pt>
                <c:pt idx="109">
                  <c:v>37</c:v>
                </c:pt>
                <c:pt idx="110">
                  <c:v>33</c:v>
                </c:pt>
                <c:pt idx="111">
                  <c:v>51</c:v>
                </c:pt>
                <c:pt idx="112">
                  <c:v>50</c:v>
                </c:pt>
                <c:pt idx="113">
                  <c:v>52</c:v>
                </c:pt>
                <c:pt idx="114">
                  <c:v>42</c:v>
                </c:pt>
                <c:pt idx="115">
                  <c:v>36</c:v>
                </c:pt>
                <c:pt idx="116">
                  <c:v>44</c:v>
                </c:pt>
                <c:pt idx="117">
                  <c:v>43</c:v>
                </c:pt>
                <c:pt idx="118">
                  <c:v>32</c:v>
                </c:pt>
                <c:pt idx="119">
                  <c:v>26</c:v>
                </c:pt>
                <c:pt idx="120">
                  <c:v>31</c:v>
                </c:pt>
                <c:pt idx="121">
                  <c:v>26</c:v>
                </c:pt>
                <c:pt idx="122">
                  <c:v>41</c:v>
                </c:pt>
                <c:pt idx="123">
                  <c:v>60</c:v>
                </c:pt>
                <c:pt idx="124">
                  <c:v>57</c:v>
                </c:pt>
                <c:pt idx="125">
                  <c:v>47</c:v>
                </c:pt>
                <c:pt idx="126">
                  <c:v>42</c:v>
                </c:pt>
                <c:pt idx="127">
                  <c:v>45</c:v>
                </c:pt>
                <c:pt idx="128">
                  <c:v>45</c:v>
                </c:pt>
                <c:pt idx="129">
                  <c:v>45</c:v>
                </c:pt>
                <c:pt idx="130">
                  <c:v>36</c:v>
                </c:pt>
                <c:pt idx="131">
                  <c:v>21</c:v>
                </c:pt>
                <c:pt idx="132">
                  <c:v>34</c:v>
                </c:pt>
                <c:pt idx="133">
                  <c:v>44</c:v>
                </c:pt>
                <c:pt idx="134">
                  <c:v>41</c:v>
                </c:pt>
                <c:pt idx="135">
                  <c:v>48</c:v>
                </c:pt>
                <c:pt idx="136">
                  <c:v>59</c:v>
                </c:pt>
                <c:pt idx="137">
                  <c:v>56</c:v>
                </c:pt>
                <c:pt idx="138">
                  <c:v>48</c:v>
                </c:pt>
                <c:pt idx="139">
                  <c:v>42</c:v>
                </c:pt>
                <c:pt idx="140">
                  <c:v>45</c:v>
                </c:pt>
                <c:pt idx="141">
                  <c:v>35</c:v>
                </c:pt>
                <c:pt idx="142">
                  <c:v>42</c:v>
                </c:pt>
                <c:pt idx="143">
                  <c:v>22</c:v>
                </c:pt>
                <c:pt idx="144">
                  <c:v>33</c:v>
                </c:pt>
                <c:pt idx="145">
                  <c:v>29</c:v>
                </c:pt>
                <c:pt idx="146">
                  <c:v>27</c:v>
                </c:pt>
                <c:pt idx="147">
                  <c:v>26</c:v>
                </c:pt>
                <c:pt idx="148">
                  <c:v>54</c:v>
                </c:pt>
                <c:pt idx="149">
                  <c:v>59</c:v>
                </c:pt>
                <c:pt idx="150">
                  <c:v>65</c:v>
                </c:pt>
                <c:pt idx="151">
                  <c:v>54</c:v>
                </c:pt>
                <c:pt idx="152">
                  <c:v>64</c:v>
                </c:pt>
                <c:pt idx="153">
                  <c:v>54</c:v>
                </c:pt>
                <c:pt idx="154">
                  <c:v>49</c:v>
                </c:pt>
                <c:pt idx="155">
                  <c:v>30</c:v>
                </c:pt>
                <c:pt idx="156">
                  <c:v>28</c:v>
                </c:pt>
                <c:pt idx="157">
                  <c:v>30</c:v>
                </c:pt>
                <c:pt idx="158">
                  <c:v>37</c:v>
                </c:pt>
                <c:pt idx="159">
                  <c:v>51</c:v>
                </c:pt>
                <c:pt idx="160">
                  <c:v>50</c:v>
                </c:pt>
                <c:pt idx="161">
                  <c:v>53</c:v>
                </c:pt>
                <c:pt idx="162">
                  <c:v>60</c:v>
                </c:pt>
                <c:pt idx="163">
                  <c:v>45</c:v>
                </c:pt>
                <c:pt idx="164">
                  <c:v>43</c:v>
                </c:pt>
                <c:pt idx="165">
                  <c:v>41</c:v>
                </c:pt>
                <c:pt idx="166">
                  <c:v>39</c:v>
                </c:pt>
                <c:pt idx="167">
                  <c:v>30</c:v>
                </c:pt>
                <c:pt idx="168">
                  <c:v>38</c:v>
                </c:pt>
                <c:pt idx="169">
                  <c:v>34</c:v>
                </c:pt>
                <c:pt idx="170">
                  <c:v>45</c:v>
                </c:pt>
                <c:pt idx="171">
                  <c:v>57</c:v>
                </c:pt>
                <c:pt idx="172">
                  <c:v>46</c:v>
                </c:pt>
                <c:pt idx="173">
                  <c:v>45</c:v>
                </c:pt>
                <c:pt idx="174">
                  <c:v>47</c:v>
                </c:pt>
                <c:pt idx="175">
                  <c:v>47</c:v>
                </c:pt>
                <c:pt idx="176">
                  <c:v>46</c:v>
                </c:pt>
                <c:pt idx="177">
                  <c:v>40</c:v>
                </c:pt>
                <c:pt idx="178">
                  <c:v>29</c:v>
                </c:pt>
                <c:pt idx="179">
                  <c:v>33</c:v>
                </c:pt>
                <c:pt idx="180">
                  <c:v>34</c:v>
                </c:pt>
                <c:pt idx="181">
                  <c:v>38</c:v>
                </c:pt>
                <c:pt idx="182">
                  <c:v>46</c:v>
                </c:pt>
                <c:pt idx="183">
                  <c:v>59</c:v>
                </c:pt>
                <c:pt idx="184">
                  <c:v>61</c:v>
                </c:pt>
                <c:pt idx="185">
                  <c:v>69</c:v>
                </c:pt>
                <c:pt idx="186">
                  <c:v>58</c:v>
                </c:pt>
                <c:pt idx="187">
                  <c:v>52</c:v>
                </c:pt>
                <c:pt idx="188">
                  <c:v>57</c:v>
                </c:pt>
                <c:pt idx="189">
                  <c:v>39</c:v>
                </c:pt>
                <c:pt idx="190">
                  <c:v>46</c:v>
                </c:pt>
                <c:pt idx="191">
                  <c:v>46</c:v>
                </c:pt>
                <c:pt idx="192">
                  <c:v>44</c:v>
                </c:pt>
                <c:pt idx="193">
                  <c:v>43</c:v>
                </c:pt>
                <c:pt idx="194">
                  <c:v>49</c:v>
                </c:pt>
                <c:pt idx="195">
                  <c:v>62</c:v>
                </c:pt>
                <c:pt idx="196">
                  <c:v>70</c:v>
                </c:pt>
                <c:pt idx="197">
                  <c:v>67</c:v>
                </c:pt>
                <c:pt idx="198">
                  <c:v>54</c:v>
                </c:pt>
              </c:numCache>
            </c:numRef>
          </c:val>
          <c:extLst>
            <c:ext xmlns:c16="http://schemas.microsoft.com/office/drawing/2014/chart" uri="{C3380CC4-5D6E-409C-BE32-E72D297353CC}">
              <c16:uniqueId val="{00000000-24E6-44F3-BF2A-F2B40F2EBB9C}"/>
            </c:ext>
          </c:extLst>
        </c:ser>
        <c:ser>
          <c:idx val="1"/>
          <c:order val="1"/>
          <c:tx>
            <c:strRef>
              <c:f>'multiTimeline(25)'!$D$3</c:f>
              <c:strCache>
                <c:ptCount val="1"/>
                <c:pt idx="0">
                  <c:v>lead exposure: (United States)</c:v>
                </c:pt>
              </c:strCache>
            </c:strRef>
          </c:tx>
          <c:spPr>
            <a:solidFill>
              <a:schemeClr val="accent2"/>
            </a:solidFill>
            <a:ln>
              <a:noFill/>
            </a:ln>
            <a:effectLst/>
            <a:sp3d/>
          </c:spPr>
          <c:invertIfNegative val="0"/>
          <c:cat>
            <c:strRef>
              <c:f>'multiTimeline(25)'!$A$52:$A$250</c:f>
              <c:strCache>
                <c:ptCount val="199"/>
                <c:pt idx="0">
                  <c:v>2008-01</c:v>
                </c:pt>
                <c:pt idx="1">
                  <c:v>2008-02</c:v>
                </c:pt>
                <c:pt idx="2">
                  <c:v>2008-03</c:v>
                </c:pt>
                <c:pt idx="3">
                  <c:v>2008-04</c:v>
                </c:pt>
                <c:pt idx="4">
                  <c:v>2008-05</c:v>
                </c:pt>
                <c:pt idx="5">
                  <c:v>2008-06</c:v>
                </c:pt>
                <c:pt idx="6">
                  <c:v>2008-07</c:v>
                </c:pt>
                <c:pt idx="7">
                  <c:v>2008-08</c:v>
                </c:pt>
                <c:pt idx="8">
                  <c:v>2008-09</c:v>
                </c:pt>
                <c:pt idx="9">
                  <c:v>2008-10</c:v>
                </c:pt>
                <c:pt idx="10">
                  <c:v>2008-11</c:v>
                </c:pt>
                <c:pt idx="11">
                  <c:v>2008-12</c:v>
                </c:pt>
                <c:pt idx="12">
                  <c:v>2009-01</c:v>
                </c:pt>
                <c:pt idx="13">
                  <c:v>2009-02</c:v>
                </c:pt>
                <c:pt idx="14">
                  <c:v>2009-03</c:v>
                </c:pt>
                <c:pt idx="15">
                  <c:v>2009-04</c:v>
                </c:pt>
                <c:pt idx="16">
                  <c:v>2009-05</c:v>
                </c:pt>
                <c:pt idx="17">
                  <c:v>2009-06</c:v>
                </c:pt>
                <c:pt idx="18">
                  <c:v>2009-07</c:v>
                </c:pt>
                <c:pt idx="19">
                  <c:v>2009-08</c:v>
                </c:pt>
                <c:pt idx="20">
                  <c:v>2009-09</c:v>
                </c:pt>
                <c:pt idx="21">
                  <c:v>2009-10</c:v>
                </c:pt>
                <c:pt idx="22">
                  <c:v>2009-11</c:v>
                </c:pt>
                <c:pt idx="23">
                  <c:v>2009-12</c:v>
                </c:pt>
                <c:pt idx="24">
                  <c:v>2010-01</c:v>
                </c:pt>
                <c:pt idx="25">
                  <c:v>2010-02</c:v>
                </c:pt>
                <c:pt idx="26">
                  <c:v>2010-03</c:v>
                </c:pt>
                <c:pt idx="27">
                  <c:v>2010-04</c:v>
                </c:pt>
                <c:pt idx="28">
                  <c:v>2010-05</c:v>
                </c:pt>
                <c:pt idx="29">
                  <c:v>2010-06</c:v>
                </c:pt>
                <c:pt idx="30">
                  <c:v>2010-07</c:v>
                </c:pt>
                <c:pt idx="31">
                  <c:v>2010-08</c:v>
                </c:pt>
                <c:pt idx="32">
                  <c:v>2010-09</c:v>
                </c:pt>
                <c:pt idx="33">
                  <c:v>2010-10</c:v>
                </c:pt>
                <c:pt idx="34">
                  <c:v>2010-11</c:v>
                </c:pt>
                <c:pt idx="35">
                  <c:v>2010-12</c:v>
                </c:pt>
                <c:pt idx="36">
                  <c:v>2011-01</c:v>
                </c:pt>
                <c:pt idx="37">
                  <c:v>2011-02</c:v>
                </c:pt>
                <c:pt idx="38">
                  <c:v>2011-03</c:v>
                </c:pt>
                <c:pt idx="39">
                  <c:v>2011-04</c:v>
                </c:pt>
                <c:pt idx="40">
                  <c:v>2011-05</c:v>
                </c:pt>
                <c:pt idx="41">
                  <c:v>2011-06</c:v>
                </c:pt>
                <c:pt idx="42">
                  <c:v>2011-07</c:v>
                </c:pt>
                <c:pt idx="43">
                  <c:v>2011-08</c:v>
                </c:pt>
                <c:pt idx="44">
                  <c:v>2011-09</c:v>
                </c:pt>
                <c:pt idx="45">
                  <c:v>2011-10</c:v>
                </c:pt>
                <c:pt idx="46">
                  <c:v>2011-11</c:v>
                </c:pt>
                <c:pt idx="47">
                  <c:v>2011-12</c:v>
                </c:pt>
                <c:pt idx="48">
                  <c:v>2012-01</c:v>
                </c:pt>
                <c:pt idx="49">
                  <c:v>2012-02</c:v>
                </c:pt>
                <c:pt idx="50">
                  <c:v>2012-03</c:v>
                </c:pt>
                <c:pt idx="51">
                  <c:v>2012-04</c:v>
                </c:pt>
                <c:pt idx="52">
                  <c:v>2012-05</c:v>
                </c:pt>
                <c:pt idx="53">
                  <c:v>2012-06</c:v>
                </c:pt>
                <c:pt idx="54">
                  <c:v>2012-07</c:v>
                </c:pt>
                <c:pt idx="55">
                  <c:v>2012-08</c:v>
                </c:pt>
                <c:pt idx="56">
                  <c:v>2012-09</c:v>
                </c:pt>
                <c:pt idx="57">
                  <c:v>2012-10</c:v>
                </c:pt>
                <c:pt idx="58">
                  <c:v>2012-11</c:v>
                </c:pt>
                <c:pt idx="59">
                  <c:v>2012-12</c:v>
                </c:pt>
                <c:pt idx="60">
                  <c:v>2013-01</c:v>
                </c:pt>
                <c:pt idx="61">
                  <c:v>2013-02</c:v>
                </c:pt>
                <c:pt idx="62">
                  <c:v>2013-03</c:v>
                </c:pt>
                <c:pt idx="63">
                  <c:v>2013-04</c:v>
                </c:pt>
                <c:pt idx="64">
                  <c:v>2013-05</c:v>
                </c:pt>
                <c:pt idx="65">
                  <c:v>2013-06</c:v>
                </c:pt>
                <c:pt idx="66">
                  <c:v>2013-07</c:v>
                </c:pt>
                <c:pt idx="67">
                  <c:v>2013-08</c:v>
                </c:pt>
                <c:pt idx="68">
                  <c:v>2013-09</c:v>
                </c:pt>
                <c:pt idx="69">
                  <c:v>2013-10</c:v>
                </c:pt>
                <c:pt idx="70">
                  <c:v>2013-11</c:v>
                </c:pt>
                <c:pt idx="71">
                  <c:v>2013-12</c:v>
                </c:pt>
                <c:pt idx="72">
                  <c:v>2014-01</c:v>
                </c:pt>
                <c:pt idx="73">
                  <c:v>2014-02</c:v>
                </c:pt>
                <c:pt idx="74">
                  <c:v>2014-03</c:v>
                </c:pt>
                <c:pt idx="75">
                  <c:v>2014-04</c:v>
                </c:pt>
                <c:pt idx="76">
                  <c:v>2014-05</c:v>
                </c:pt>
                <c:pt idx="77">
                  <c:v>2014-06</c:v>
                </c:pt>
                <c:pt idx="78">
                  <c:v>2014-07</c:v>
                </c:pt>
                <c:pt idx="79">
                  <c:v>2014-08</c:v>
                </c:pt>
                <c:pt idx="80">
                  <c:v>2014-09</c:v>
                </c:pt>
                <c:pt idx="81">
                  <c:v>2014-10</c:v>
                </c:pt>
                <c:pt idx="82">
                  <c:v>2014-11</c:v>
                </c:pt>
                <c:pt idx="83">
                  <c:v>2014-12</c:v>
                </c:pt>
                <c:pt idx="84">
                  <c:v>2015-01</c:v>
                </c:pt>
                <c:pt idx="85">
                  <c:v>2015-02</c:v>
                </c:pt>
                <c:pt idx="86">
                  <c:v>2015-03</c:v>
                </c:pt>
                <c:pt idx="87">
                  <c:v>2015-04</c:v>
                </c:pt>
                <c:pt idx="88">
                  <c:v>2015-05</c:v>
                </c:pt>
                <c:pt idx="89">
                  <c:v>2015-06</c:v>
                </c:pt>
                <c:pt idx="90">
                  <c:v>2015-07</c:v>
                </c:pt>
                <c:pt idx="91">
                  <c:v>2015-08</c:v>
                </c:pt>
                <c:pt idx="92">
                  <c:v>2015-09</c:v>
                </c:pt>
                <c:pt idx="93">
                  <c:v>2015-10</c:v>
                </c:pt>
                <c:pt idx="94">
                  <c:v>2015-11</c:v>
                </c:pt>
                <c:pt idx="95">
                  <c:v>2015-12</c:v>
                </c:pt>
                <c:pt idx="96">
                  <c:v>2016-01</c:v>
                </c:pt>
                <c:pt idx="97">
                  <c:v>2016-02</c:v>
                </c:pt>
                <c:pt idx="98">
                  <c:v>2016-03</c:v>
                </c:pt>
                <c:pt idx="99">
                  <c:v>2016-04</c:v>
                </c:pt>
                <c:pt idx="100">
                  <c:v>2016-05</c:v>
                </c:pt>
                <c:pt idx="101">
                  <c:v>2016-06</c:v>
                </c:pt>
                <c:pt idx="102">
                  <c:v>2016-07</c:v>
                </c:pt>
                <c:pt idx="103">
                  <c:v>2016-08</c:v>
                </c:pt>
                <c:pt idx="104">
                  <c:v>2016-09</c:v>
                </c:pt>
                <c:pt idx="105">
                  <c:v>2016-10</c:v>
                </c:pt>
                <c:pt idx="106">
                  <c:v>2016-11</c:v>
                </c:pt>
                <c:pt idx="107">
                  <c:v>2016-12</c:v>
                </c:pt>
                <c:pt idx="108">
                  <c:v>2017-01</c:v>
                </c:pt>
                <c:pt idx="109">
                  <c:v>2017-02</c:v>
                </c:pt>
                <c:pt idx="110">
                  <c:v>2017-03</c:v>
                </c:pt>
                <c:pt idx="111">
                  <c:v>2017-04</c:v>
                </c:pt>
                <c:pt idx="112">
                  <c:v>2017-05</c:v>
                </c:pt>
                <c:pt idx="113">
                  <c:v>2017-06</c:v>
                </c:pt>
                <c:pt idx="114">
                  <c:v>2017-07</c:v>
                </c:pt>
                <c:pt idx="115">
                  <c:v>2017-08</c:v>
                </c:pt>
                <c:pt idx="116">
                  <c:v>2017-09</c:v>
                </c:pt>
                <c:pt idx="117">
                  <c:v>2017-10</c:v>
                </c:pt>
                <c:pt idx="118">
                  <c:v>2017-11</c:v>
                </c:pt>
                <c:pt idx="119">
                  <c:v>2017-12</c:v>
                </c:pt>
                <c:pt idx="120">
                  <c:v>2018-01</c:v>
                </c:pt>
                <c:pt idx="121">
                  <c:v>2018-02</c:v>
                </c:pt>
                <c:pt idx="122">
                  <c:v>2018-03</c:v>
                </c:pt>
                <c:pt idx="123">
                  <c:v>2018-04</c:v>
                </c:pt>
                <c:pt idx="124">
                  <c:v>2018-05</c:v>
                </c:pt>
                <c:pt idx="125">
                  <c:v>2018-06</c:v>
                </c:pt>
                <c:pt idx="126">
                  <c:v>2018-07</c:v>
                </c:pt>
                <c:pt idx="127">
                  <c:v>2018-08</c:v>
                </c:pt>
                <c:pt idx="128">
                  <c:v>2018-09</c:v>
                </c:pt>
                <c:pt idx="129">
                  <c:v>2018-10</c:v>
                </c:pt>
                <c:pt idx="130">
                  <c:v>2018-11</c:v>
                </c:pt>
                <c:pt idx="131">
                  <c:v>2018-12</c:v>
                </c:pt>
                <c:pt idx="132">
                  <c:v>2019-01</c:v>
                </c:pt>
                <c:pt idx="133">
                  <c:v>2019-02</c:v>
                </c:pt>
                <c:pt idx="134">
                  <c:v>2019-03</c:v>
                </c:pt>
                <c:pt idx="135">
                  <c:v>2019-04</c:v>
                </c:pt>
                <c:pt idx="136">
                  <c:v>2019-05</c:v>
                </c:pt>
                <c:pt idx="137">
                  <c:v>2019-06</c:v>
                </c:pt>
                <c:pt idx="138">
                  <c:v>2019-07</c:v>
                </c:pt>
                <c:pt idx="139">
                  <c:v>2019-08</c:v>
                </c:pt>
                <c:pt idx="140">
                  <c:v>2019-09</c:v>
                </c:pt>
                <c:pt idx="141">
                  <c:v>2019-10</c:v>
                </c:pt>
                <c:pt idx="142">
                  <c:v>2019-11</c:v>
                </c:pt>
                <c:pt idx="143">
                  <c:v>2019-12</c:v>
                </c:pt>
                <c:pt idx="144">
                  <c:v>2020-01</c:v>
                </c:pt>
                <c:pt idx="145">
                  <c:v>2020-02</c:v>
                </c:pt>
                <c:pt idx="146">
                  <c:v>2020-03</c:v>
                </c:pt>
                <c:pt idx="147">
                  <c:v>2020-04</c:v>
                </c:pt>
                <c:pt idx="148">
                  <c:v>2020-05</c:v>
                </c:pt>
                <c:pt idx="149">
                  <c:v>2020-06</c:v>
                </c:pt>
                <c:pt idx="150">
                  <c:v>2020-07</c:v>
                </c:pt>
                <c:pt idx="151">
                  <c:v>2020-08</c:v>
                </c:pt>
                <c:pt idx="152">
                  <c:v>2020-09</c:v>
                </c:pt>
                <c:pt idx="153">
                  <c:v>2020-10</c:v>
                </c:pt>
                <c:pt idx="154">
                  <c:v>2020-11</c:v>
                </c:pt>
                <c:pt idx="155">
                  <c:v>2020-12</c:v>
                </c:pt>
                <c:pt idx="156">
                  <c:v>2021-01</c:v>
                </c:pt>
                <c:pt idx="157">
                  <c:v>2021-02</c:v>
                </c:pt>
                <c:pt idx="158">
                  <c:v>2021-03</c:v>
                </c:pt>
                <c:pt idx="159">
                  <c:v>2021-04</c:v>
                </c:pt>
                <c:pt idx="160">
                  <c:v>2021-05</c:v>
                </c:pt>
                <c:pt idx="161">
                  <c:v>2021-06</c:v>
                </c:pt>
                <c:pt idx="162">
                  <c:v>2021-07</c:v>
                </c:pt>
                <c:pt idx="163">
                  <c:v>2021-08</c:v>
                </c:pt>
                <c:pt idx="164">
                  <c:v>2021-09</c:v>
                </c:pt>
                <c:pt idx="165">
                  <c:v>2021-10</c:v>
                </c:pt>
                <c:pt idx="166">
                  <c:v>2021-11</c:v>
                </c:pt>
                <c:pt idx="167">
                  <c:v>2021-12</c:v>
                </c:pt>
                <c:pt idx="168">
                  <c:v>2022-01</c:v>
                </c:pt>
                <c:pt idx="169">
                  <c:v>2022-02</c:v>
                </c:pt>
                <c:pt idx="170">
                  <c:v>2022-03</c:v>
                </c:pt>
                <c:pt idx="171">
                  <c:v>2022-04</c:v>
                </c:pt>
                <c:pt idx="172">
                  <c:v>2022-05</c:v>
                </c:pt>
                <c:pt idx="173">
                  <c:v>2022-06</c:v>
                </c:pt>
                <c:pt idx="174">
                  <c:v>2022-07</c:v>
                </c:pt>
                <c:pt idx="175">
                  <c:v>2022-08</c:v>
                </c:pt>
                <c:pt idx="176">
                  <c:v>2022-09</c:v>
                </c:pt>
                <c:pt idx="177">
                  <c:v>2022-10</c:v>
                </c:pt>
                <c:pt idx="178">
                  <c:v>2022-11</c:v>
                </c:pt>
                <c:pt idx="179">
                  <c:v>2022-12</c:v>
                </c:pt>
                <c:pt idx="180">
                  <c:v>2023-01</c:v>
                </c:pt>
                <c:pt idx="181">
                  <c:v>2023-02</c:v>
                </c:pt>
                <c:pt idx="182">
                  <c:v>2023-03</c:v>
                </c:pt>
                <c:pt idx="183">
                  <c:v>2023-04</c:v>
                </c:pt>
                <c:pt idx="184">
                  <c:v>2023-05</c:v>
                </c:pt>
                <c:pt idx="185">
                  <c:v>2023-06</c:v>
                </c:pt>
                <c:pt idx="186">
                  <c:v>2023-07</c:v>
                </c:pt>
                <c:pt idx="187">
                  <c:v>2023-08</c:v>
                </c:pt>
                <c:pt idx="188">
                  <c:v>2023-09</c:v>
                </c:pt>
                <c:pt idx="189">
                  <c:v>2023-10</c:v>
                </c:pt>
                <c:pt idx="190">
                  <c:v>2023-11</c:v>
                </c:pt>
                <c:pt idx="191">
                  <c:v>2023-12</c:v>
                </c:pt>
                <c:pt idx="192">
                  <c:v>2024-01</c:v>
                </c:pt>
                <c:pt idx="193">
                  <c:v>2024-02</c:v>
                </c:pt>
                <c:pt idx="194">
                  <c:v>2024-03</c:v>
                </c:pt>
                <c:pt idx="195">
                  <c:v>2024-04</c:v>
                </c:pt>
                <c:pt idx="196">
                  <c:v>2024-05</c:v>
                </c:pt>
                <c:pt idx="197">
                  <c:v>2024-06</c:v>
                </c:pt>
                <c:pt idx="198">
                  <c:v>2024-07</c:v>
                </c:pt>
              </c:strCache>
            </c:strRef>
          </c:cat>
          <c:val>
            <c:numRef>
              <c:f>'multiTimeline(25)'!$D$52:$D$250</c:f>
              <c:numCache>
                <c:formatCode>General</c:formatCode>
                <c:ptCount val="199"/>
                <c:pt idx="0">
                  <c:v>26</c:v>
                </c:pt>
                <c:pt idx="1">
                  <c:v>28</c:v>
                </c:pt>
                <c:pt idx="2">
                  <c:v>29</c:v>
                </c:pt>
                <c:pt idx="3">
                  <c:v>30</c:v>
                </c:pt>
                <c:pt idx="4">
                  <c:v>37</c:v>
                </c:pt>
                <c:pt idx="5">
                  <c:v>30</c:v>
                </c:pt>
                <c:pt idx="6">
                  <c:v>23</c:v>
                </c:pt>
                <c:pt idx="7">
                  <c:v>22</c:v>
                </c:pt>
                <c:pt idx="8">
                  <c:v>25</c:v>
                </c:pt>
                <c:pt idx="9">
                  <c:v>27</c:v>
                </c:pt>
                <c:pt idx="10">
                  <c:v>22</c:v>
                </c:pt>
                <c:pt idx="11">
                  <c:v>17</c:v>
                </c:pt>
                <c:pt idx="12">
                  <c:v>20</c:v>
                </c:pt>
                <c:pt idx="13">
                  <c:v>31</c:v>
                </c:pt>
                <c:pt idx="14">
                  <c:v>27</c:v>
                </c:pt>
                <c:pt idx="15">
                  <c:v>30</c:v>
                </c:pt>
                <c:pt idx="16">
                  <c:v>24</c:v>
                </c:pt>
                <c:pt idx="17">
                  <c:v>22</c:v>
                </c:pt>
                <c:pt idx="18">
                  <c:v>16</c:v>
                </c:pt>
                <c:pt idx="19">
                  <c:v>15</c:v>
                </c:pt>
                <c:pt idx="20">
                  <c:v>25</c:v>
                </c:pt>
                <c:pt idx="21">
                  <c:v>23</c:v>
                </c:pt>
                <c:pt idx="22">
                  <c:v>27</c:v>
                </c:pt>
                <c:pt idx="23">
                  <c:v>17</c:v>
                </c:pt>
                <c:pt idx="24">
                  <c:v>22</c:v>
                </c:pt>
                <c:pt idx="25">
                  <c:v>21</c:v>
                </c:pt>
                <c:pt idx="26">
                  <c:v>29</c:v>
                </c:pt>
                <c:pt idx="27">
                  <c:v>29</c:v>
                </c:pt>
                <c:pt idx="28">
                  <c:v>24</c:v>
                </c:pt>
                <c:pt idx="29">
                  <c:v>27</c:v>
                </c:pt>
                <c:pt idx="30">
                  <c:v>23</c:v>
                </c:pt>
                <c:pt idx="31">
                  <c:v>19</c:v>
                </c:pt>
                <c:pt idx="32">
                  <c:v>18</c:v>
                </c:pt>
                <c:pt idx="33">
                  <c:v>28</c:v>
                </c:pt>
                <c:pt idx="34">
                  <c:v>23</c:v>
                </c:pt>
                <c:pt idx="35">
                  <c:v>21</c:v>
                </c:pt>
                <c:pt idx="36">
                  <c:v>27</c:v>
                </c:pt>
                <c:pt idx="37">
                  <c:v>26</c:v>
                </c:pt>
                <c:pt idx="38">
                  <c:v>25</c:v>
                </c:pt>
                <c:pt idx="39">
                  <c:v>26</c:v>
                </c:pt>
                <c:pt idx="40">
                  <c:v>24</c:v>
                </c:pt>
                <c:pt idx="41">
                  <c:v>24</c:v>
                </c:pt>
                <c:pt idx="42">
                  <c:v>19</c:v>
                </c:pt>
                <c:pt idx="43">
                  <c:v>20</c:v>
                </c:pt>
                <c:pt idx="44">
                  <c:v>23</c:v>
                </c:pt>
                <c:pt idx="45">
                  <c:v>27</c:v>
                </c:pt>
                <c:pt idx="46">
                  <c:v>24</c:v>
                </c:pt>
                <c:pt idx="47">
                  <c:v>20</c:v>
                </c:pt>
                <c:pt idx="48">
                  <c:v>21</c:v>
                </c:pt>
                <c:pt idx="49">
                  <c:v>26</c:v>
                </c:pt>
                <c:pt idx="50">
                  <c:v>23</c:v>
                </c:pt>
                <c:pt idx="51">
                  <c:v>27</c:v>
                </c:pt>
                <c:pt idx="52">
                  <c:v>22</c:v>
                </c:pt>
                <c:pt idx="53">
                  <c:v>23</c:v>
                </c:pt>
                <c:pt idx="54">
                  <c:v>23</c:v>
                </c:pt>
                <c:pt idx="55">
                  <c:v>19</c:v>
                </c:pt>
                <c:pt idx="56">
                  <c:v>30</c:v>
                </c:pt>
                <c:pt idx="57">
                  <c:v>26</c:v>
                </c:pt>
                <c:pt idx="58">
                  <c:v>28</c:v>
                </c:pt>
                <c:pt idx="59">
                  <c:v>19</c:v>
                </c:pt>
                <c:pt idx="60">
                  <c:v>24</c:v>
                </c:pt>
                <c:pt idx="61">
                  <c:v>27</c:v>
                </c:pt>
                <c:pt idx="62">
                  <c:v>24</c:v>
                </c:pt>
                <c:pt idx="63">
                  <c:v>26</c:v>
                </c:pt>
                <c:pt idx="64">
                  <c:v>25</c:v>
                </c:pt>
                <c:pt idx="65">
                  <c:v>23</c:v>
                </c:pt>
                <c:pt idx="66">
                  <c:v>25</c:v>
                </c:pt>
                <c:pt idx="67">
                  <c:v>21</c:v>
                </c:pt>
                <c:pt idx="68">
                  <c:v>27</c:v>
                </c:pt>
                <c:pt idx="69">
                  <c:v>30</c:v>
                </c:pt>
                <c:pt idx="70">
                  <c:v>27</c:v>
                </c:pt>
                <c:pt idx="71">
                  <c:v>22</c:v>
                </c:pt>
                <c:pt idx="72">
                  <c:v>21</c:v>
                </c:pt>
                <c:pt idx="73">
                  <c:v>25</c:v>
                </c:pt>
                <c:pt idx="74">
                  <c:v>25</c:v>
                </c:pt>
                <c:pt idx="75">
                  <c:v>31</c:v>
                </c:pt>
                <c:pt idx="76">
                  <c:v>21</c:v>
                </c:pt>
                <c:pt idx="77">
                  <c:v>24</c:v>
                </c:pt>
                <c:pt idx="78">
                  <c:v>24</c:v>
                </c:pt>
                <c:pt idx="79">
                  <c:v>19</c:v>
                </c:pt>
                <c:pt idx="80">
                  <c:v>27</c:v>
                </c:pt>
                <c:pt idx="81">
                  <c:v>28</c:v>
                </c:pt>
                <c:pt idx="82">
                  <c:v>28</c:v>
                </c:pt>
                <c:pt idx="83">
                  <c:v>22</c:v>
                </c:pt>
                <c:pt idx="84">
                  <c:v>20</c:v>
                </c:pt>
                <c:pt idx="85">
                  <c:v>25</c:v>
                </c:pt>
                <c:pt idx="86">
                  <c:v>24</c:v>
                </c:pt>
                <c:pt idx="87">
                  <c:v>35</c:v>
                </c:pt>
                <c:pt idx="88">
                  <c:v>24</c:v>
                </c:pt>
                <c:pt idx="89">
                  <c:v>27</c:v>
                </c:pt>
                <c:pt idx="90">
                  <c:v>23</c:v>
                </c:pt>
                <c:pt idx="91">
                  <c:v>21</c:v>
                </c:pt>
                <c:pt idx="92">
                  <c:v>24</c:v>
                </c:pt>
                <c:pt idx="93">
                  <c:v>27</c:v>
                </c:pt>
                <c:pt idx="94">
                  <c:v>25</c:v>
                </c:pt>
                <c:pt idx="95">
                  <c:v>24</c:v>
                </c:pt>
                <c:pt idx="96">
                  <c:v>34</c:v>
                </c:pt>
                <c:pt idx="97">
                  <c:v>44</c:v>
                </c:pt>
                <c:pt idx="98">
                  <c:v>42</c:v>
                </c:pt>
                <c:pt idx="99">
                  <c:v>42</c:v>
                </c:pt>
                <c:pt idx="100">
                  <c:v>29</c:v>
                </c:pt>
                <c:pt idx="101">
                  <c:v>32</c:v>
                </c:pt>
                <c:pt idx="102">
                  <c:v>25</c:v>
                </c:pt>
                <c:pt idx="103">
                  <c:v>25</c:v>
                </c:pt>
                <c:pt idx="104">
                  <c:v>32</c:v>
                </c:pt>
                <c:pt idx="105">
                  <c:v>30</c:v>
                </c:pt>
                <c:pt idx="106">
                  <c:v>32</c:v>
                </c:pt>
                <c:pt idx="107">
                  <c:v>30</c:v>
                </c:pt>
                <c:pt idx="108">
                  <c:v>27</c:v>
                </c:pt>
                <c:pt idx="109">
                  <c:v>38</c:v>
                </c:pt>
                <c:pt idx="110">
                  <c:v>37</c:v>
                </c:pt>
                <c:pt idx="111">
                  <c:v>41</c:v>
                </c:pt>
                <c:pt idx="112">
                  <c:v>32</c:v>
                </c:pt>
                <c:pt idx="113">
                  <c:v>34</c:v>
                </c:pt>
                <c:pt idx="114">
                  <c:v>28</c:v>
                </c:pt>
                <c:pt idx="115">
                  <c:v>26</c:v>
                </c:pt>
                <c:pt idx="116">
                  <c:v>29</c:v>
                </c:pt>
                <c:pt idx="117">
                  <c:v>33</c:v>
                </c:pt>
                <c:pt idx="118">
                  <c:v>38</c:v>
                </c:pt>
                <c:pt idx="119">
                  <c:v>31</c:v>
                </c:pt>
                <c:pt idx="120">
                  <c:v>29</c:v>
                </c:pt>
                <c:pt idx="121">
                  <c:v>33</c:v>
                </c:pt>
                <c:pt idx="122">
                  <c:v>42</c:v>
                </c:pt>
                <c:pt idx="123">
                  <c:v>41</c:v>
                </c:pt>
                <c:pt idx="124">
                  <c:v>33</c:v>
                </c:pt>
                <c:pt idx="125">
                  <c:v>28</c:v>
                </c:pt>
                <c:pt idx="126">
                  <c:v>26</c:v>
                </c:pt>
                <c:pt idx="127">
                  <c:v>32</c:v>
                </c:pt>
                <c:pt idx="128">
                  <c:v>34</c:v>
                </c:pt>
                <c:pt idx="129">
                  <c:v>40</c:v>
                </c:pt>
                <c:pt idx="130">
                  <c:v>38</c:v>
                </c:pt>
                <c:pt idx="131">
                  <c:v>29</c:v>
                </c:pt>
                <c:pt idx="132">
                  <c:v>30</c:v>
                </c:pt>
                <c:pt idx="133">
                  <c:v>42</c:v>
                </c:pt>
                <c:pt idx="134">
                  <c:v>43</c:v>
                </c:pt>
                <c:pt idx="135">
                  <c:v>42</c:v>
                </c:pt>
                <c:pt idx="136">
                  <c:v>34</c:v>
                </c:pt>
                <c:pt idx="137">
                  <c:v>30</c:v>
                </c:pt>
                <c:pt idx="138">
                  <c:v>27</c:v>
                </c:pt>
                <c:pt idx="139">
                  <c:v>30</c:v>
                </c:pt>
                <c:pt idx="140">
                  <c:v>35</c:v>
                </c:pt>
                <c:pt idx="141">
                  <c:v>41</c:v>
                </c:pt>
                <c:pt idx="142">
                  <c:v>41</c:v>
                </c:pt>
                <c:pt idx="143">
                  <c:v>33</c:v>
                </c:pt>
                <c:pt idx="144">
                  <c:v>33</c:v>
                </c:pt>
                <c:pt idx="145">
                  <c:v>39</c:v>
                </c:pt>
                <c:pt idx="146">
                  <c:v>34</c:v>
                </c:pt>
                <c:pt idx="147">
                  <c:v>39</c:v>
                </c:pt>
                <c:pt idx="148">
                  <c:v>31</c:v>
                </c:pt>
                <c:pt idx="149">
                  <c:v>29</c:v>
                </c:pt>
                <c:pt idx="150">
                  <c:v>29</c:v>
                </c:pt>
                <c:pt idx="151">
                  <c:v>26</c:v>
                </c:pt>
                <c:pt idx="152">
                  <c:v>37</c:v>
                </c:pt>
                <c:pt idx="153">
                  <c:v>41</c:v>
                </c:pt>
                <c:pt idx="154">
                  <c:v>36</c:v>
                </c:pt>
                <c:pt idx="155">
                  <c:v>30</c:v>
                </c:pt>
                <c:pt idx="156">
                  <c:v>29</c:v>
                </c:pt>
                <c:pt idx="157">
                  <c:v>37</c:v>
                </c:pt>
                <c:pt idx="158">
                  <c:v>39</c:v>
                </c:pt>
                <c:pt idx="159">
                  <c:v>39</c:v>
                </c:pt>
                <c:pt idx="160">
                  <c:v>34</c:v>
                </c:pt>
                <c:pt idx="161">
                  <c:v>30</c:v>
                </c:pt>
                <c:pt idx="162">
                  <c:v>29</c:v>
                </c:pt>
                <c:pt idx="163">
                  <c:v>27</c:v>
                </c:pt>
                <c:pt idx="164">
                  <c:v>40</c:v>
                </c:pt>
                <c:pt idx="165">
                  <c:v>42</c:v>
                </c:pt>
                <c:pt idx="166">
                  <c:v>38</c:v>
                </c:pt>
                <c:pt idx="167">
                  <c:v>35</c:v>
                </c:pt>
                <c:pt idx="168">
                  <c:v>37</c:v>
                </c:pt>
                <c:pt idx="169">
                  <c:v>53</c:v>
                </c:pt>
                <c:pt idx="170">
                  <c:v>69</c:v>
                </c:pt>
                <c:pt idx="171">
                  <c:v>70</c:v>
                </c:pt>
                <c:pt idx="172">
                  <c:v>57</c:v>
                </c:pt>
                <c:pt idx="173">
                  <c:v>41</c:v>
                </c:pt>
                <c:pt idx="174">
                  <c:v>41</c:v>
                </c:pt>
                <c:pt idx="175">
                  <c:v>52</c:v>
                </c:pt>
                <c:pt idx="176">
                  <c:v>55</c:v>
                </c:pt>
                <c:pt idx="177">
                  <c:v>64</c:v>
                </c:pt>
                <c:pt idx="178">
                  <c:v>59</c:v>
                </c:pt>
                <c:pt idx="179">
                  <c:v>54</c:v>
                </c:pt>
                <c:pt idx="180">
                  <c:v>56</c:v>
                </c:pt>
                <c:pt idx="181">
                  <c:v>70</c:v>
                </c:pt>
                <c:pt idx="182">
                  <c:v>72</c:v>
                </c:pt>
                <c:pt idx="183">
                  <c:v>82</c:v>
                </c:pt>
                <c:pt idx="184">
                  <c:v>65</c:v>
                </c:pt>
                <c:pt idx="185">
                  <c:v>50</c:v>
                </c:pt>
                <c:pt idx="186">
                  <c:v>54</c:v>
                </c:pt>
                <c:pt idx="187">
                  <c:v>53</c:v>
                </c:pt>
                <c:pt idx="188">
                  <c:v>68</c:v>
                </c:pt>
                <c:pt idx="189">
                  <c:v>87</c:v>
                </c:pt>
                <c:pt idx="190">
                  <c:v>81</c:v>
                </c:pt>
                <c:pt idx="191">
                  <c:v>64</c:v>
                </c:pt>
                <c:pt idx="192">
                  <c:v>69</c:v>
                </c:pt>
                <c:pt idx="193">
                  <c:v>100</c:v>
                </c:pt>
                <c:pt idx="194">
                  <c:v>95</c:v>
                </c:pt>
                <c:pt idx="195">
                  <c:v>99</c:v>
                </c:pt>
                <c:pt idx="196">
                  <c:v>72</c:v>
                </c:pt>
                <c:pt idx="197">
                  <c:v>59</c:v>
                </c:pt>
                <c:pt idx="198">
                  <c:v>65</c:v>
                </c:pt>
              </c:numCache>
            </c:numRef>
          </c:val>
          <c:extLst>
            <c:ext xmlns:c16="http://schemas.microsoft.com/office/drawing/2014/chart" uri="{C3380CC4-5D6E-409C-BE32-E72D297353CC}">
              <c16:uniqueId val="{00000001-24E6-44F3-BF2A-F2B40F2EBB9C}"/>
            </c:ext>
          </c:extLst>
        </c:ser>
        <c:dLbls>
          <c:showLegendKey val="0"/>
          <c:showVal val="0"/>
          <c:showCatName val="0"/>
          <c:showSerName val="0"/>
          <c:showPercent val="0"/>
          <c:showBubbleSize val="0"/>
        </c:dLbls>
        <c:gapWidth val="150"/>
        <c:shape val="box"/>
        <c:axId val="377195455"/>
        <c:axId val="377193055"/>
        <c:axId val="0"/>
      </c:bar3DChart>
      <c:catAx>
        <c:axId val="377195455"/>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Date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93055"/>
        <c:crosses val="autoZero"/>
        <c:auto val="1"/>
        <c:lblAlgn val="ctr"/>
        <c:lblOffset val="100"/>
        <c:noMultiLvlLbl val="0"/>
      </c:catAx>
      <c:valAx>
        <c:axId val="377193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Searches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95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14</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9</cp:revision>
  <dcterms:created xsi:type="dcterms:W3CDTF">2024-07-24T22:46:00Z</dcterms:created>
  <dcterms:modified xsi:type="dcterms:W3CDTF">2024-07-25T06:39:00Z</dcterms:modified>
</cp:coreProperties>
</file>