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【插件化】-分析配置与执行-P控制图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2026-06-24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#202007 【插件化】-分析配置与执行-P控制图</w:t>
            </w:r>
          </w:p>
          <w:p>
            <w:r>
              <w:t xml:space="preserve">  • 最大值、最小值、平均值、UCL、LCL受小数保留位数影响 补充prd 修改用例</w:t>
            </w:r>
          </w:p>
          <w:p>
            <w:r>
              <w:t xml:space="preserve">  • 纵轴变量下存在小数、负数或时分秒格式数据，阻止分析，提示：纵轴变量未包含大于等于0的整数，暂不支持分析 补充prd 修改用例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最大值、最小值、平均值、UCL、LCL受小数保留位数影响  @荆慧慧 补充prd 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2026-06-24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  <w:tr>
        <w:tc>
          <w:tcPr>
            <w:tcW w:type="dxa" w:w="636"/>
          </w:tcPr>
          <w:p>
            <w:r>
              <w:t>2</w:t>
            </w:r>
          </w:p>
        </w:tc>
        <w:tc>
          <w:tcPr>
            <w:tcW w:type="dxa" w:w="2701"/>
            <w:gridSpan w:val="2"/>
          </w:tcPr>
          <w:p>
            <w:r>
              <w:t>纵轴变量下存在小数、负数或时分秒格式数据，阻止分析，提示：纵轴变量未包含大于等于0的整数，暂不支持分析  @荆慧慧 补充prd  @黄美玲 修改用例</w:t>
            </w:r>
          </w:p>
        </w:tc>
        <w:tc>
          <w:tcPr>
            <w:tcW w:type="dxa" w:w="1006"/>
          </w:tcPr>
          <w:p>
            <w:r>
              <w:t>荆慧慧、黄美玲</w:t>
            </w:r>
          </w:p>
        </w:tc>
        <w:tc>
          <w:tcPr>
            <w:tcW w:type="dxa" w:w="1599"/>
            <w:gridSpan w:val="2"/>
          </w:tcPr>
          <w:p>
            <w:r>
              <w:t>2026-06-24</w:t>
            </w:r>
          </w:p>
        </w:tc>
        <w:tc>
          <w:tcPr>
            <w:tcW w:type="dxa" w:w="849"/>
          </w:tcPr>
          <w:p>
            <w:r>
              <w:t>已完成</w:t>
            </w:r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