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4A5E010" w:rsidR="00787E69" w:rsidRPr="006C3E29" w:rsidRDefault="00D05C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6C3E29">
        <w:rPr>
          <w:rFonts w:asciiTheme="majorHAnsi" w:hAnsiTheme="majorHAnsi" w:cstheme="majorHAnsi"/>
          <w:b/>
          <w:color w:val="000000"/>
          <w:sz w:val="24"/>
          <w:szCs w:val="24"/>
          <w:u w:val="single"/>
        </w:rPr>
        <w:t>Checklist: 1-m Telescope Operations</w:t>
      </w:r>
      <w:r w:rsidRPr="006C3E29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 </w:t>
      </w:r>
      <w:r w:rsidR="006C3E29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 (Oct 2020)</w:t>
      </w:r>
    </w:p>
    <w:p w14:paraId="00000002" w14:textId="09A987E5" w:rsidR="00787E69" w:rsidRPr="006C3E29" w:rsidRDefault="00D05C44" w:rsidP="00AD065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70" w:line="265" w:lineRule="auto"/>
        <w:ind w:right="66"/>
        <w:rPr>
          <w:rFonts w:asciiTheme="majorHAnsi" w:hAnsiTheme="majorHAnsi" w:cstheme="majorHAnsi"/>
          <w:color w:val="000000"/>
          <w:sz w:val="24"/>
          <w:szCs w:val="24"/>
        </w:rPr>
      </w:pPr>
      <w:r w:rsidRPr="006C3E29">
        <w:rPr>
          <w:rFonts w:asciiTheme="majorHAnsi" w:hAnsiTheme="majorHAnsi" w:cstheme="majorHAnsi"/>
          <w:color w:val="000000"/>
          <w:sz w:val="24"/>
          <w:szCs w:val="24"/>
        </w:rPr>
        <w:t>Open the dome leaving the drop down shutter in the “down” position (unless you</w:t>
      </w:r>
      <w:r w:rsidRPr="006C3E29">
        <w:rPr>
          <w:rFonts w:asciiTheme="majorHAnsi" w:hAnsiTheme="majorHAnsi" w:cstheme="majorHAnsi"/>
          <w:color w:val="000000"/>
          <w:sz w:val="24"/>
          <w:szCs w:val="24"/>
        </w:rPr>
        <w:t xml:space="preserve"> are sure that low altitude viewing is needed). To raise the “upper” shutter ONLY, </w:t>
      </w:r>
      <w:r w:rsidRPr="006C3E29">
        <w:rPr>
          <w:rFonts w:asciiTheme="majorHAnsi" w:hAnsiTheme="majorHAnsi" w:cstheme="majorHAnsi"/>
          <w:color w:val="000000"/>
          <w:sz w:val="24"/>
          <w:szCs w:val="24"/>
        </w:rPr>
        <w:t>pull down on the rope to the right of the shutter while the “upper” shutter is</w:t>
      </w:r>
      <w:r w:rsidRPr="006C3E29">
        <w:rPr>
          <w:rFonts w:asciiTheme="majorHAnsi" w:hAnsiTheme="majorHAnsi" w:cstheme="majorHAnsi"/>
          <w:color w:val="000000"/>
          <w:sz w:val="24"/>
          <w:szCs w:val="24"/>
        </w:rPr>
        <w:t xml:space="preserve"> activated </w:t>
      </w:r>
      <w:r w:rsidRPr="006C3E29">
        <w:rPr>
          <w:rFonts w:asciiTheme="majorHAnsi" w:hAnsiTheme="majorHAnsi" w:cstheme="majorHAnsi"/>
          <w:color w:val="000000"/>
          <w:sz w:val="24"/>
          <w:szCs w:val="24"/>
        </w:rPr>
        <w:t xml:space="preserve">and raised. </w:t>
      </w:r>
    </w:p>
    <w:p w14:paraId="28FB9B7F" w14:textId="77777777" w:rsidR="00AD065E" w:rsidRPr="006C3E29" w:rsidRDefault="00AD065E" w:rsidP="00AD065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70" w:line="265" w:lineRule="auto"/>
        <w:ind w:left="740" w:right="66"/>
        <w:rPr>
          <w:rFonts w:asciiTheme="majorHAnsi" w:hAnsiTheme="majorHAnsi" w:cstheme="majorHAnsi"/>
          <w:color w:val="000000"/>
          <w:sz w:val="24"/>
          <w:szCs w:val="24"/>
        </w:rPr>
      </w:pPr>
    </w:p>
    <w:p w14:paraId="580C60E5" w14:textId="4BD701FC" w:rsidR="00AD065E" w:rsidRPr="006C3E29" w:rsidRDefault="00AD065E" w:rsidP="00AD065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3" w:lineRule="auto"/>
        <w:ind w:right="347"/>
        <w:rPr>
          <w:rFonts w:asciiTheme="majorHAnsi" w:hAnsiTheme="majorHAnsi" w:cstheme="majorHAnsi"/>
          <w:color w:val="000000"/>
          <w:sz w:val="24"/>
          <w:szCs w:val="24"/>
        </w:rPr>
      </w:pPr>
      <w:r w:rsidRPr="006C3E29">
        <w:rPr>
          <w:rFonts w:asciiTheme="majorHAnsi" w:hAnsiTheme="majorHAnsi" w:cstheme="majorHAnsi"/>
          <w:color w:val="000000"/>
          <w:sz w:val="24"/>
          <w:szCs w:val="24"/>
        </w:rPr>
        <w:t>Turn on</w:t>
      </w:r>
      <w:r w:rsidR="00D05C44" w:rsidRPr="006C3E29">
        <w:rPr>
          <w:rFonts w:asciiTheme="majorHAnsi" w:hAnsiTheme="majorHAnsi" w:cstheme="majorHAnsi"/>
          <w:color w:val="000000"/>
          <w:sz w:val="24"/>
          <w:szCs w:val="24"/>
        </w:rPr>
        <w:t xml:space="preserve"> the </w:t>
      </w:r>
      <w:r w:rsidR="00D05C44">
        <w:rPr>
          <w:rFonts w:asciiTheme="majorHAnsi" w:hAnsiTheme="majorHAnsi" w:cstheme="majorHAnsi"/>
          <w:color w:val="000000"/>
          <w:sz w:val="24"/>
          <w:szCs w:val="24"/>
        </w:rPr>
        <w:t xml:space="preserve">power to the </w:t>
      </w:r>
      <w:r w:rsidR="00D05C44" w:rsidRPr="006C3E29">
        <w:rPr>
          <w:rFonts w:asciiTheme="majorHAnsi" w:hAnsiTheme="majorHAnsi" w:cstheme="majorHAnsi"/>
          <w:color w:val="000000"/>
          <w:sz w:val="24"/>
          <w:szCs w:val="24"/>
        </w:rPr>
        <w:t>telescope (lever on telescope ba</w:t>
      </w:r>
      <w:r w:rsidRPr="006C3E29">
        <w:rPr>
          <w:rFonts w:asciiTheme="majorHAnsi" w:hAnsiTheme="majorHAnsi" w:cstheme="majorHAnsi"/>
          <w:color w:val="000000"/>
          <w:sz w:val="24"/>
          <w:szCs w:val="24"/>
        </w:rPr>
        <w:t xml:space="preserve">se) and remove the two covers: </w:t>
      </w:r>
      <w:r w:rsidR="00D05C44" w:rsidRPr="006C3E29">
        <w:rPr>
          <w:rFonts w:asciiTheme="majorHAnsi" w:hAnsiTheme="majorHAnsi" w:cstheme="majorHAnsi"/>
          <w:color w:val="000000"/>
          <w:sz w:val="24"/>
          <w:szCs w:val="24"/>
        </w:rPr>
        <w:t xml:space="preserve">baffle and secondary mirror. Ensure everything is clear of the telescope.  </w:t>
      </w:r>
    </w:p>
    <w:p w14:paraId="6DEE070F" w14:textId="77777777" w:rsidR="00AD065E" w:rsidRPr="006C3E29" w:rsidRDefault="00AD065E" w:rsidP="00AD065E">
      <w:pPr>
        <w:pStyle w:val="ListParagraph"/>
        <w:rPr>
          <w:rFonts w:asciiTheme="majorHAnsi" w:hAnsiTheme="majorHAnsi" w:cstheme="majorHAnsi"/>
          <w:color w:val="000000"/>
          <w:sz w:val="24"/>
          <w:szCs w:val="24"/>
        </w:rPr>
      </w:pPr>
    </w:p>
    <w:p w14:paraId="5C094C99" w14:textId="77777777" w:rsidR="00AD065E" w:rsidRPr="006C3E29" w:rsidRDefault="00D05C44" w:rsidP="00AD065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3" w:lineRule="auto"/>
        <w:ind w:right="347"/>
        <w:rPr>
          <w:rFonts w:asciiTheme="majorHAnsi" w:hAnsiTheme="majorHAnsi" w:cstheme="majorHAnsi"/>
          <w:color w:val="000000"/>
          <w:sz w:val="24"/>
          <w:szCs w:val="24"/>
        </w:rPr>
      </w:pPr>
      <w:r w:rsidRPr="006C3E29">
        <w:rPr>
          <w:rFonts w:asciiTheme="majorHAnsi" w:hAnsiTheme="majorHAnsi" w:cstheme="majorHAnsi"/>
          <w:color w:val="000000"/>
          <w:sz w:val="24"/>
          <w:szCs w:val="24"/>
        </w:rPr>
        <w:t xml:space="preserve">Check to make sure the two emergency stop switches are not engaged.  </w:t>
      </w:r>
    </w:p>
    <w:p w14:paraId="6BCC6119" w14:textId="77777777" w:rsidR="00AD065E" w:rsidRPr="006C3E29" w:rsidRDefault="00AD065E" w:rsidP="00AD065E">
      <w:pPr>
        <w:pStyle w:val="ListParagraph"/>
        <w:rPr>
          <w:rFonts w:asciiTheme="majorHAnsi" w:hAnsiTheme="majorHAnsi" w:cstheme="majorHAnsi"/>
          <w:color w:val="000000"/>
          <w:sz w:val="24"/>
          <w:szCs w:val="24"/>
        </w:rPr>
      </w:pPr>
    </w:p>
    <w:p w14:paraId="00000003" w14:textId="59D96345" w:rsidR="00787E69" w:rsidRPr="006C3E29" w:rsidRDefault="00D05C44" w:rsidP="00AD065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3" w:lineRule="auto"/>
        <w:ind w:right="347"/>
        <w:rPr>
          <w:rFonts w:asciiTheme="majorHAnsi" w:hAnsiTheme="majorHAnsi" w:cstheme="majorHAnsi"/>
          <w:color w:val="000000"/>
          <w:sz w:val="24"/>
          <w:szCs w:val="24"/>
        </w:rPr>
      </w:pPr>
      <w:r w:rsidRPr="006C3E29">
        <w:rPr>
          <w:rFonts w:asciiTheme="majorHAnsi" w:hAnsiTheme="majorHAnsi" w:cstheme="majorHAnsi"/>
          <w:color w:val="000000"/>
          <w:sz w:val="24"/>
          <w:szCs w:val="24"/>
        </w:rPr>
        <w:t xml:space="preserve">On </w:t>
      </w:r>
      <w:r w:rsidRPr="006C3E29">
        <w:rPr>
          <w:rFonts w:asciiTheme="majorHAnsi" w:hAnsiTheme="majorHAnsi" w:cstheme="majorHAnsi"/>
          <w:i/>
          <w:color w:val="000000"/>
          <w:sz w:val="24"/>
          <w:szCs w:val="24"/>
        </w:rPr>
        <w:t>Milky Way</w:t>
      </w:r>
      <w:r w:rsidRPr="006C3E29">
        <w:rPr>
          <w:rFonts w:asciiTheme="majorHAnsi" w:hAnsiTheme="majorHAnsi" w:cstheme="majorHAnsi"/>
          <w:color w:val="000000"/>
          <w:sz w:val="24"/>
          <w:szCs w:val="24"/>
        </w:rPr>
        <w:t xml:space="preserve">, </w:t>
      </w:r>
      <w:r w:rsidRPr="006C3E29">
        <w:rPr>
          <w:rFonts w:asciiTheme="majorHAnsi" w:hAnsiTheme="majorHAnsi" w:cstheme="majorHAnsi"/>
          <w:color w:val="000000"/>
          <w:sz w:val="24"/>
          <w:szCs w:val="24"/>
        </w:rPr>
        <w:t xml:space="preserve">open the “Plane Wave Shutter Control” program in the taskbar.  Connect “Comm 3”, and open the shutters (4 petals).  </w:t>
      </w:r>
    </w:p>
    <w:p w14:paraId="00000004" w14:textId="58C9143A" w:rsidR="00787E69" w:rsidRPr="006C3E29" w:rsidRDefault="00D05C44" w:rsidP="00AD065E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" w:line="267" w:lineRule="auto"/>
        <w:ind w:right="280"/>
        <w:rPr>
          <w:rFonts w:asciiTheme="majorHAnsi" w:hAnsiTheme="majorHAnsi" w:cstheme="majorHAnsi"/>
          <w:color w:val="000000"/>
          <w:sz w:val="24"/>
          <w:szCs w:val="24"/>
        </w:rPr>
      </w:pPr>
      <w:r w:rsidRPr="006C3E29">
        <w:rPr>
          <w:rFonts w:asciiTheme="majorHAnsi" w:hAnsiTheme="majorHAnsi" w:cstheme="majorHAnsi"/>
          <w:color w:val="000000"/>
          <w:sz w:val="24"/>
          <w:szCs w:val="24"/>
        </w:rPr>
        <w:t xml:space="preserve">make sure to select the newest version of Shutter Control pinned to the </w:t>
      </w:r>
      <w:r w:rsidRPr="006C3E29">
        <w:rPr>
          <w:rFonts w:asciiTheme="majorHAnsi" w:hAnsiTheme="majorHAnsi" w:cstheme="majorHAnsi"/>
          <w:color w:val="000000"/>
          <w:sz w:val="24"/>
          <w:szCs w:val="24"/>
        </w:rPr>
        <w:t xml:space="preserve">taskbar </w:t>
      </w:r>
    </w:p>
    <w:p w14:paraId="00000005" w14:textId="351B0DB9" w:rsidR="00787E69" w:rsidRPr="006C3E29" w:rsidRDefault="00D05C44" w:rsidP="00AD065E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" w:line="263" w:lineRule="auto"/>
        <w:ind w:right="15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b/>
          <w:color w:val="000000"/>
          <w:sz w:val="24"/>
          <w:szCs w:val="24"/>
        </w:rPr>
        <w:t>w</w:t>
      </w:r>
      <w:r w:rsidRPr="006C3E29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hen the temperature is BELOW freezing </w:t>
      </w:r>
      <w:r w:rsidRPr="006C3E29">
        <w:rPr>
          <w:rFonts w:asciiTheme="majorHAnsi" w:hAnsiTheme="majorHAnsi" w:cstheme="majorHAnsi"/>
          <w:color w:val="000000"/>
          <w:sz w:val="24"/>
          <w:szCs w:val="24"/>
        </w:rPr>
        <w:t>you may need to disable the  current limit for the shutters</w:t>
      </w:r>
      <w:r>
        <w:rPr>
          <w:rFonts w:asciiTheme="majorHAnsi" w:hAnsiTheme="majorHAnsi" w:cstheme="majorHAnsi"/>
          <w:color w:val="000000"/>
          <w:sz w:val="24"/>
          <w:szCs w:val="24"/>
        </w:rPr>
        <w:t>.  T</w:t>
      </w:r>
      <w:r w:rsidRPr="006C3E29">
        <w:rPr>
          <w:rFonts w:asciiTheme="majorHAnsi" w:hAnsiTheme="majorHAnsi" w:cstheme="majorHAnsi"/>
          <w:color w:val="000000"/>
          <w:sz w:val="24"/>
          <w:szCs w:val="24"/>
        </w:rPr>
        <w:t xml:space="preserve">o do this, after a new power on, inside the  Shutter Control window:  </w:t>
      </w:r>
    </w:p>
    <w:p w14:paraId="00000006" w14:textId="4459BEB4" w:rsidR="00787E69" w:rsidRPr="006C3E29" w:rsidRDefault="00D05C44" w:rsidP="00AD065E">
      <w:pPr>
        <w:pStyle w:val="ListParagraph"/>
        <w:widowControl w:val="0"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6C3E29">
        <w:rPr>
          <w:rFonts w:asciiTheme="majorHAnsi" w:hAnsiTheme="majorHAnsi" w:cstheme="majorHAnsi"/>
          <w:color w:val="000000"/>
          <w:sz w:val="24"/>
          <w:szCs w:val="24"/>
        </w:rPr>
        <w:t xml:space="preserve">Select TOOLS </w:t>
      </w:r>
    </w:p>
    <w:p w14:paraId="00000007" w14:textId="41F5DEED" w:rsidR="00787E69" w:rsidRPr="006C3E29" w:rsidRDefault="00D05C44" w:rsidP="00AD065E">
      <w:pPr>
        <w:pStyle w:val="ListParagraph"/>
        <w:widowControl w:val="0"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6C3E29">
        <w:rPr>
          <w:rFonts w:asciiTheme="majorHAnsi" w:hAnsiTheme="majorHAnsi" w:cstheme="majorHAnsi"/>
          <w:color w:val="000000"/>
          <w:sz w:val="24"/>
          <w:szCs w:val="24"/>
        </w:rPr>
        <w:t xml:space="preserve">Select Low-Level Control </w:t>
      </w:r>
    </w:p>
    <w:p w14:paraId="00000008" w14:textId="36FDCC00" w:rsidR="00787E69" w:rsidRPr="006C3E29" w:rsidRDefault="00D05C44" w:rsidP="00AD065E">
      <w:pPr>
        <w:pStyle w:val="ListParagraph"/>
        <w:widowControl w:val="0"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right="459"/>
        <w:rPr>
          <w:rFonts w:asciiTheme="majorHAnsi" w:hAnsiTheme="majorHAnsi" w:cstheme="majorHAnsi"/>
          <w:color w:val="000000"/>
          <w:sz w:val="24"/>
          <w:szCs w:val="24"/>
        </w:rPr>
      </w:pPr>
      <w:r w:rsidRPr="006C3E29">
        <w:rPr>
          <w:rFonts w:asciiTheme="majorHAnsi" w:hAnsiTheme="majorHAnsi" w:cstheme="majorHAnsi"/>
          <w:color w:val="000000"/>
          <w:sz w:val="24"/>
          <w:szCs w:val="24"/>
        </w:rPr>
        <w:t>Select Option Disable Current Limit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.  You </w:t>
      </w:r>
      <w:r w:rsidRPr="006C3E29">
        <w:rPr>
          <w:rFonts w:asciiTheme="majorHAnsi" w:hAnsiTheme="majorHAnsi" w:cstheme="majorHAnsi"/>
          <w:color w:val="000000"/>
          <w:sz w:val="24"/>
          <w:szCs w:val="24"/>
        </w:rPr>
        <w:t xml:space="preserve">should now see the  numbers at the bottom update to 00 00 01 </w:t>
      </w:r>
    </w:p>
    <w:p w14:paraId="42ACE79B" w14:textId="0F367BAB" w:rsidR="00AD065E" w:rsidRPr="006C3E29" w:rsidRDefault="00D05C44" w:rsidP="00AD065E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253"/>
        <w:rPr>
          <w:rFonts w:asciiTheme="majorHAnsi" w:hAnsiTheme="majorHAnsi" w:cstheme="majorHAnsi"/>
          <w:color w:val="000000"/>
          <w:sz w:val="24"/>
          <w:szCs w:val="24"/>
        </w:rPr>
      </w:pPr>
      <w:r w:rsidRPr="006C3E29">
        <w:rPr>
          <w:rFonts w:asciiTheme="majorHAnsi" w:hAnsiTheme="majorHAnsi" w:cstheme="majorHAnsi"/>
          <w:color w:val="000000"/>
          <w:sz w:val="24"/>
          <w:szCs w:val="24"/>
        </w:rPr>
        <w:t>note that in this mode the actuators hav</w:t>
      </w:r>
      <w:r>
        <w:rPr>
          <w:rFonts w:asciiTheme="majorHAnsi" w:hAnsiTheme="majorHAnsi" w:cstheme="majorHAnsi"/>
          <w:color w:val="000000"/>
          <w:sz w:val="24"/>
          <w:szCs w:val="24"/>
        </w:rPr>
        <w:t>e the potential to damage the t</w:t>
      </w:r>
      <w:bookmarkStart w:id="0" w:name="_GoBack"/>
      <w:bookmarkEnd w:id="0"/>
      <w:r w:rsidRPr="006C3E29">
        <w:rPr>
          <w:rFonts w:asciiTheme="majorHAnsi" w:hAnsiTheme="majorHAnsi" w:cstheme="majorHAnsi"/>
          <w:color w:val="000000"/>
          <w:sz w:val="24"/>
          <w:szCs w:val="24"/>
        </w:rPr>
        <w:t>elescope or themselves so only use in COLD conditions and make sure the</w:t>
      </w:r>
      <w:r w:rsidRPr="006C3E29">
        <w:rPr>
          <w:rFonts w:asciiTheme="majorHAnsi" w:hAnsiTheme="majorHAnsi" w:cstheme="majorHAnsi"/>
          <w:color w:val="000000"/>
          <w:sz w:val="24"/>
          <w:szCs w:val="24"/>
        </w:rPr>
        <w:t xml:space="preserve"> telescope is CLEAR. </w:t>
      </w:r>
    </w:p>
    <w:p w14:paraId="462ED081" w14:textId="77777777" w:rsidR="00AD065E" w:rsidRPr="006C3E29" w:rsidRDefault="00AD065E" w:rsidP="00AD065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1800" w:right="253"/>
        <w:rPr>
          <w:rFonts w:asciiTheme="majorHAnsi" w:hAnsiTheme="majorHAnsi" w:cstheme="majorHAnsi"/>
          <w:color w:val="000000"/>
          <w:sz w:val="24"/>
          <w:szCs w:val="24"/>
        </w:rPr>
      </w:pPr>
    </w:p>
    <w:p w14:paraId="0000000A" w14:textId="5CF2B457" w:rsidR="00787E69" w:rsidRPr="006C3E29" w:rsidRDefault="00D05C44" w:rsidP="00AD065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" w:line="263" w:lineRule="auto"/>
        <w:ind w:right="361"/>
        <w:rPr>
          <w:rFonts w:asciiTheme="majorHAnsi" w:hAnsiTheme="majorHAnsi" w:cstheme="majorHAnsi"/>
          <w:color w:val="000000"/>
          <w:sz w:val="24"/>
          <w:szCs w:val="24"/>
        </w:rPr>
      </w:pPr>
      <w:r w:rsidRPr="006C3E29">
        <w:rPr>
          <w:rFonts w:asciiTheme="majorHAnsi" w:hAnsiTheme="majorHAnsi" w:cstheme="majorHAnsi"/>
          <w:color w:val="000000"/>
          <w:sz w:val="24"/>
          <w:szCs w:val="24"/>
        </w:rPr>
        <w:t xml:space="preserve">Open the “Plane Wave Interface” (PWI for short) in the taskbar. In the “Mount” </w:t>
      </w:r>
      <w:r w:rsidRPr="006C3E29">
        <w:rPr>
          <w:rFonts w:asciiTheme="majorHAnsi" w:hAnsiTheme="majorHAnsi" w:cstheme="majorHAnsi"/>
          <w:color w:val="000000"/>
          <w:sz w:val="24"/>
          <w:szCs w:val="24"/>
        </w:rPr>
        <w:t xml:space="preserve">tab, connect to the telescope. Click “Enable Az” and “Enable Alt” to be able to </w:t>
      </w:r>
      <w:r w:rsidRPr="006C3E29">
        <w:rPr>
          <w:rFonts w:asciiTheme="majorHAnsi" w:hAnsiTheme="majorHAnsi" w:cstheme="majorHAnsi"/>
          <w:color w:val="000000"/>
          <w:sz w:val="24"/>
          <w:szCs w:val="24"/>
        </w:rPr>
        <w:t xml:space="preserve">remote control the telescope’s azimuth and altitude motors. </w:t>
      </w:r>
    </w:p>
    <w:p w14:paraId="5D596287" w14:textId="5F2B5CCB" w:rsidR="006C3E29" w:rsidRPr="006C3E29" w:rsidRDefault="006C3E29" w:rsidP="006C3E2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63" w:lineRule="auto"/>
        <w:ind w:left="740" w:right="361"/>
        <w:rPr>
          <w:rFonts w:asciiTheme="majorHAnsi" w:hAnsiTheme="majorHAnsi" w:cstheme="majorHAnsi"/>
          <w:color w:val="000000"/>
          <w:sz w:val="24"/>
          <w:szCs w:val="24"/>
        </w:rPr>
      </w:pPr>
    </w:p>
    <w:p w14:paraId="0000000B" w14:textId="65FD517C" w:rsidR="00787E69" w:rsidRPr="006C3E29" w:rsidRDefault="006C3E29" w:rsidP="006C3E2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" w:line="263" w:lineRule="auto"/>
        <w:ind w:right="361"/>
        <w:rPr>
          <w:rFonts w:asciiTheme="majorHAnsi" w:hAnsiTheme="majorHAnsi" w:cstheme="majorHAnsi"/>
          <w:color w:val="000000"/>
          <w:sz w:val="24"/>
          <w:szCs w:val="24"/>
        </w:rPr>
      </w:pPr>
      <w:r w:rsidRPr="006C3E29">
        <w:rPr>
          <w:rFonts w:asciiTheme="majorHAnsi" w:hAnsiTheme="majorHAnsi" w:cstheme="majorHAnsi"/>
          <w:color w:val="000000"/>
          <w:sz w:val="24"/>
          <w:szCs w:val="24"/>
        </w:rPr>
        <w:t xml:space="preserve">In the </w:t>
      </w:r>
      <w:r w:rsidR="00D05C44" w:rsidRPr="006C3E29">
        <w:rPr>
          <w:rFonts w:asciiTheme="majorHAnsi" w:hAnsiTheme="majorHAnsi" w:cstheme="majorHAnsi"/>
          <w:color w:val="000000"/>
          <w:sz w:val="24"/>
          <w:szCs w:val="24"/>
        </w:rPr>
        <w:t>M3 (third mirror) tab</w:t>
      </w:r>
      <w:r w:rsidR="00D05C44" w:rsidRPr="006C3E29">
        <w:rPr>
          <w:rFonts w:asciiTheme="majorHAnsi" w:hAnsiTheme="majorHAnsi" w:cstheme="majorHAnsi"/>
          <w:color w:val="000000"/>
          <w:sz w:val="24"/>
          <w:szCs w:val="24"/>
        </w:rPr>
        <w:t>, go to your desired port. The port currently in use will</w:t>
      </w:r>
      <w:r w:rsidR="00D05C44" w:rsidRPr="006C3E29">
        <w:rPr>
          <w:rFonts w:asciiTheme="majorHAnsi" w:hAnsiTheme="majorHAnsi" w:cstheme="majorHAnsi"/>
          <w:color w:val="000000"/>
          <w:sz w:val="24"/>
          <w:szCs w:val="24"/>
        </w:rPr>
        <w:t xml:space="preserve"> be green and say “Port X active”. To change ports, click the port you would like to</w:t>
      </w:r>
      <w:r w:rsidR="00D05C44" w:rsidRPr="006C3E29">
        <w:rPr>
          <w:rFonts w:asciiTheme="majorHAnsi" w:hAnsiTheme="majorHAnsi" w:cstheme="majorHAnsi"/>
          <w:color w:val="000000"/>
          <w:sz w:val="24"/>
          <w:szCs w:val="24"/>
        </w:rPr>
        <w:t xml:space="preserve"> go to. For visual observing, go to Port 2. For astrophotography, go to Port 1.  </w:t>
      </w:r>
    </w:p>
    <w:p w14:paraId="23BEBC91" w14:textId="77777777" w:rsidR="006C3E29" w:rsidRPr="006C3E29" w:rsidRDefault="006C3E29" w:rsidP="006C3E29">
      <w:pPr>
        <w:pStyle w:val="ListParagraph"/>
        <w:rPr>
          <w:rFonts w:asciiTheme="majorHAnsi" w:hAnsiTheme="majorHAnsi" w:cstheme="majorHAnsi"/>
          <w:color w:val="000000"/>
          <w:sz w:val="24"/>
          <w:szCs w:val="24"/>
        </w:rPr>
      </w:pPr>
    </w:p>
    <w:p w14:paraId="727E617C" w14:textId="77777777" w:rsidR="006C3E29" w:rsidRPr="006C3E29" w:rsidRDefault="006C3E29" w:rsidP="00E8021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7" w:line="267" w:lineRule="auto"/>
        <w:ind w:left="362" w:right="590" w:firstLine="2"/>
        <w:rPr>
          <w:rFonts w:asciiTheme="majorHAnsi" w:hAnsiTheme="majorHAnsi" w:cstheme="majorHAnsi"/>
          <w:color w:val="000000"/>
          <w:sz w:val="24"/>
          <w:szCs w:val="24"/>
        </w:rPr>
      </w:pPr>
      <w:r w:rsidRPr="006C3E29">
        <w:rPr>
          <w:rFonts w:asciiTheme="majorHAnsi" w:hAnsiTheme="majorHAnsi" w:cstheme="majorHAnsi"/>
          <w:color w:val="000000"/>
          <w:sz w:val="24"/>
          <w:szCs w:val="24"/>
        </w:rPr>
        <w:t>F</w:t>
      </w:r>
      <w:r w:rsidR="00D05C44" w:rsidRPr="006C3E29">
        <w:rPr>
          <w:rFonts w:asciiTheme="majorHAnsi" w:hAnsiTheme="majorHAnsi" w:cstheme="majorHAnsi"/>
          <w:color w:val="000000"/>
          <w:sz w:val="24"/>
          <w:szCs w:val="24"/>
        </w:rPr>
        <w:t>or visual observing (PV and</w:t>
      </w:r>
      <w:r w:rsidR="00D05C44" w:rsidRPr="006C3E29">
        <w:rPr>
          <w:rFonts w:asciiTheme="majorHAnsi" w:hAnsiTheme="majorHAnsi" w:cstheme="majorHAnsi"/>
          <w:color w:val="000000"/>
          <w:sz w:val="24"/>
          <w:szCs w:val="24"/>
        </w:rPr>
        <w:t xml:space="preserve"> tours), the telescope is sufficiently connected.  </w:t>
      </w:r>
    </w:p>
    <w:p w14:paraId="756ED58B" w14:textId="77777777" w:rsidR="006C3E29" w:rsidRPr="006C3E29" w:rsidRDefault="006C3E29" w:rsidP="006C3E29">
      <w:pPr>
        <w:pStyle w:val="ListParagraph"/>
        <w:rPr>
          <w:rFonts w:asciiTheme="majorHAnsi" w:hAnsiTheme="majorHAnsi" w:cstheme="majorHAnsi"/>
          <w:color w:val="000000"/>
          <w:sz w:val="24"/>
          <w:szCs w:val="24"/>
        </w:rPr>
      </w:pPr>
    </w:p>
    <w:p w14:paraId="0000000C" w14:textId="3AB7E70D" w:rsidR="00787E69" w:rsidRDefault="00D05C44" w:rsidP="006C3E2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7" w:line="267" w:lineRule="auto"/>
        <w:ind w:right="590"/>
        <w:rPr>
          <w:rFonts w:asciiTheme="majorHAnsi" w:hAnsiTheme="majorHAnsi" w:cstheme="majorHAnsi"/>
          <w:color w:val="000000"/>
          <w:sz w:val="24"/>
          <w:szCs w:val="24"/>
        </w:rPr>
      </w:pPr>
      <w:r w:rsidRPr="006C3E29">
        <w:rPr>
          <w:rFonts w:asciiTheme="majorHAnsi" w:hAnsiTheme="majorHAnsi" w:cstheme="majorHAnsi"/>
          <w:color w:val="000000"/>
          <w:sz w:val="24"/>
          <w:szCs w:val="24"/>
        </w:rPr>
        <w:t xml:space="preserve">The location where the telescope is pointing is represented by the green circle with </w:t>
      </w:r>
      <w:r w:rsidRPr="006C3E29">
        <w:rPr>
          <w:rFonts w:asciiTheme="majorHAnsi" w:hAnsiTheme="majorHAnsi" w:cstheme="majorHAnsi"/>
          <w:color w:val="000000"/>
          <w:sz w:val="24"/>
          <w:szCs w:val="24"/>
        </w:rPr>
        <w:t xml:space="preserve">crosshairs in the “Sky Viewer” tab on the right of PWI.  </w:t>
      </w:r>
    </w:p>
    <w:p w14:paraId="3C27A37B" w14:textId="1B6308DB" w:rsidR="00D05C44" w:rsidRPr="00D05C44" w:rsidRDefault="00D05C44" w:rsidP="00D05C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7" w:lineRule="auto"/>
        <w:ind w:right="590"/>
        <w:rPr>
          <w:rFonts w:asciiTheme="majorHAnsi" w:hAnsiTheme="majorHAnsi" w:cstheme="majorHAnsi"/>
          <w:color w:val="000000"/>
          <w:sz w:val="24"/>
          <w:szCs w:val="24"/>
        </w:rPr>
      </w:pPr>
    </w:p>
    <w:p w14:paraId="0000000D" w14:textId="09ED8AD6" w:rsidR="00787E69" w:rsidRDefault="006C3E29" w:rsidP="00337C3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" w:line="268" w:lineRule="auto"/>
        <w:ind w:left="714" w:right="30" w:hanging="351"/>
        <w:rPr>
          <w:rFonts w:asciiTheme="majorHAnsi" w:hAnsiTheme="majorHAnsi" w:cstheme="majorHAnsi"/>
          <w:color w:val="000000"/>
          <w:sz w:val="24"/>
          <w:szCs w:val="24"/>
        </w:rPr>
      </w:pPr>
      <w:r w:rsidRPr="006C3E29">
        <w:rPr>
          <w:rFonts w:asciiTheme="majorHAnsi" w:hAnsiTheme="majorHAnsi" w:cstheme="majorHAnsi"/>
          <w:color w:val="000000"/>
          <w:sz w:val="24"/>
          <w:szCs w:val="24"/>
        </w:rPr>
        <w:t xml:space="preserve">If </w:t>
      </w:r>
      <w:r w:rsidR="00D05C44" w:rsidRPr="006C3E29">
        <w:rPr>
          <w:rFonts w:asciiTheme="majorHAnsi" w:hAnsiTheme="majorHAnsi" w:cstheme="majorHAnsi"/>
          <w:color w:val="000000"/>
          <w:sz w:val="24"/>
          <w:szCs w:val="24"/>
        </w:rPr>
        <w:t>a desired target appears in Sky Viewer, click on it, and press,</w:t>
      </w:r>
      <w:r w:rsidR="00D05C44" w:rsidRPr="006C3E29">
        <w:rPr>
          <w:rFonts w:asciiTheme="majorHAnsi" w:hAnsiTheme="majorHAnsi" w:cstheme="majorHAnsi"/>
          <w:color w:val="000000"/>
          <w:sz w:val="24"/>
          <w:szCs w:val="24"/>
        </w:rPr>
        <w:t xml:space="preserve"> “Go To”. The telescope</w:t>
      </w:r>
      <w:r w:rsidR="00D05C44" w:rsidRPr="006C3E29">
        <w:rPr>
          <w:rFonts w:asciiTheme="majorHAnsi" w:hAnsiTheme="majorHAnsi" w:cstheme="majorHAnsi"/>
          <w:color w:val="000000"/>
          <w:sz w:val="24"/>
          <w:szCs w:val="24"/>
        </w:rPr>
        <w:t xml:space="preserve"> will then slew to the target, and start tracking. </w:t>
      </w:r>
      <w:r w:rsidR="00D05C44" w:rsidRPr="006C3E29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Be sure to warn anyone on the platform </w:t>
      </w:r>
      <w:r w:rsidR="00D05C44" w:rsidRPr="006C3E29">
        <w:rPr>
          <w:rFonts w:asciiTheme="majorHAnsi" w:hAnsiTheme="majorHAnsi" w:cstheme="majorHAnsi"/>
          <w:b/>
          <w:color w:val="000000"/>
          <w:sz w:val="24"/>
          <w:szCs w:val="24"/>
        </w:rPr>
        <w:t>that the telescope is about to move</w:t>
      </w:r>
      <w:r w:rsidR="00D05C44" w:rsidRPr="006C3E29">
        <w:rPr>
          <w:rFonts w:asciiTheme="majorHAnsi" w:hAnsiTheme="majorHAnsi" w:cstheme="majorHAnsi"/>
          <w:color w:val="000000"/>
          <w:sz w:val="24"/>
          <w:szCs w:val="24"/>
        </w:rPr>
        <w:t xml:space="preserve">.  </w:t>
      </w:r>
    </w:p>
    <w:p w14:paraId="1746F806" w14:textId="5FB6D586" w:rsidR="006C3E29" w:rsidRDefault="006C3E29" w:rsidP="006C3E2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8" w:lineRule="auto"/>
        <w:ind w:left="714" w:right="30"/>
        <w:rPr>
          <w:rFonts w:asciiTheme="majorHAnsi" w:hAnsiTheme="majorHAnsi" w:cstheme="majorHAnsi"/>
          <w:color w:val="000000"/>
          <w:sz w:val="24"/>
          <w:szCs w:val="24"/>
        </w:rPr>
      </w:pPr>
    </w:p>
    <w:p w14:paraId="720E0848" w14:textId="47CF0ADF" w:rsidR="006C3E29" w:rsidRDefault="006C3E29" w:rsidP="006C3E2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4" w:line="268" w:lineRule="auto"/>
        <w:ind w:right="53"/>
        <w:rPr>
          <w:rFonts w:asciiTheme="majorHAnsi" w:hAnsiTheme="majorHAnsi" w:cstheme="majorHAnsi"/>
          <w:color w:val="000000"/>
          <w:sz w:val="24"/>
          <w:szCs w:val="24"/>
        </w:rPr>
      </w:pPr>
      <w:r w:rsidRPr="006C3E29">
        <w:rPr>
          <w:rFonts w:asciiTheme="majorHAnsi" w:hAnsiTheme="majorHAnsi" w:cstheme="majorHAnsi"/>
          <w:color w:val="000000"/>
          <w:sz w:val="24"/>
          <w:szCs w:val="24"/>
        </w:rPr>
        <w:t>T</w:t>
      </w:r>
      <w:r w:rsidR="00D05C44" w:rsidRPr="006C3E29">
        <w:rPr>
          <w:rFonts w:asciiTheme="majorHAnsi" w:hAnsiTheme="majorHAnsi" w:cstheme="majorHAnsi"/>
          <w:color w:val="000000"/>
          <w:sz w:val="24"/>
          <w:szCs w:val="24"/>
        </w:rPr>
        <w:t>o go to objects that do not a</w:t>
      </w:r>
      <w:r w:rsidR="00D05C44" w:rsidRPr="006C3E29">
        <w:rPr>
          <w:rFonts w:asciiTheme="majorHAnsi" w:hAnsiTheme="majorHAnsi" w:cstheme="majorHAnsi"/>
          <w:color w:val="000000"/>
          <w:sz w:val="24"/>
          <w:szCs w:val="24"/>
        </w:rPr>
        <w:t>ppear in Sky Viewer, ther</w:t>
      </w:r>
      <w:r w:rsidR="00D05C44">
        <w:rPr>
          <w:rFonts w:asciiTheme="majorHAnsi" w:hAnsiTheme="majorHAnsi" w:cstheme="majorHAnsi"/>
          <w:color w:val="000000"/>
          <w:sz w:val="24"/>
          <w:szCs w:val="24"/>
        </w:rPr>
        <w:t xml:space="preserve">e are two options. Click “Find </w:t>
      </w:r>
      <w:r w:rsidR="00D05C44" w:rsidRPr="006C3E29">
        <w:rPr>
          <w:rFonts w:asciiTheme="majorHAnsi" w:hAnsiTheme="majorHAnsi" w:cstheme="majorHAnsi"/>
          <w:color w:val="000000"/>
          <w:sz w:val="24"/>
          <w:szCs w:val="24"/>
        </w:rPr>
        <w:t>Targets” under the View menu, and search for your ob</w:t>
      </w:r>
      <w:r w:rsidR="00D05C44">
        <w:rPr>
          <w:rFonts w:asciiTheme="majorHAnsi" w:hAnsiTheme="majorHAnsi" w:cstheme="majorHAnsi"/>
          <w:color w:val="000000"/>
          <w:sz w:val="24"/>
          <w:szCs w:val="24"/>
        </w:rPr>
        <w:t xml:space="preserve">ject. If your object cannot be </w:t>
      </w:r>
      <w:r w:rsidR="00D05C44" w:rsidRPr="006C3E29">
        <w:rPr>
          <w:rFonts w:asciiTheme="majorHAnsi" w:hAnsiTheme="majorHAnsi" w:cstheme="majorHAnsi"/>
          <w:color w:val="000000"/>
          <w:sz w:val="24"/>
          <w:szCs w:val="24"/>
        </w:rPr>
        <w:t>found, use a program such as Stellarium to find the RA and Dec of your object, enter</w:t>
      </w:r>
      <w:r w:rsidR="00D05C44" w:rsidRPr="006C3E29">
        <w:rPr>
          <w:rFonts w:asciiTheme="majorHAnsi" w:hAnsiTheme="majorHAnsi" w:cstheme="majorHAnsi"/>
          <w:color w:val="000000"/>
          <w:sz w:val="24"/>
          <w:szCs w:val="24"/>
        </w:rPr>
        <w:t xml:space="preserve"> these values into Find Target</w:t>
      </w:r>
      <w:r w:rsidR="00D05C44" w:rsidRPr="006C3E29">
        <w:rPr>
          <w:rFonts w:asciiTheme="majorHAnsi" w:hAnsiTheme="majorHAnsi" w:cstheme="majorHAnsi"/>
          <w:color w:val="000000"/>
          <w:sz w:val="24"/>
          <w:szCs w:val="24"/>
        </w:rPr>
        <w:t>s, and Go To. (Normally you will select J2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000 coordinates.) </w:t>
      </w:r>
    </w:p>
    <w:p w14:paraId="1F60A3E6" w14:textId="77777777" w:rsidR="006C3E29" w:rsidRPr="006C3E29" w:rsidRDefault="006C3E29" w:rsidP="006C3E29">
      <w:pPr>
        <w:pStyle w:val="ListParagraph"/>
        <w:rPr>
          <w:rFonts w:asciiTheme="majorHAnsi" w:hAnsiTheme="majorHAnsi" w:cstheme="majorHAnsi"/>
          <w:color w:val="000000"/>
          <w:sz w:val="24"/>
          <w:szCs w:val="24"/>
        </w:rPr>
      </w:pPr>
    </w:p>
    <w:p w14:paraId="0000000E" w14:textId="2F21812B" w:rsidR="00787E69" w:rsidRDefault="006C3E29" w:rsidP="006C3E2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4" w:line="268" w:lineRule="auto"/>
        <w:ind w:right="53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The same </w:t>
      </w:r>
      <w:r w:rsidR="00D05C44" w:rsidRPr="006C3E29">
        <w:rPr>
          <w:rFonts w:asciiTheme="majorHAnsi" w:hAnsiTheme="majorHAnsi" w:cstheme="majorHAnsi"/>
          <w:color w:val="000000"/>
          <w:sz w:val="24"/>
          <w:szCs w:val="24"/>
        </w:rPr>
        <w:t xml:space="preserve">thing can be accomplished by using the “Go To” tab on the right of PWI. </w:t>
      </w:r>
    </w:p>
    <w:p w14:paraId="467E3A33" w14:textId="77777777" w:rsidR="006C3E29" w:rsidRPr="006C3E29" w:rsidRDefault="006C3E29" w:rsidP="006C3E29">
      <w:pPr>
        <w:pStyle w:val="ListParagraph"/>
        <w:rPr>
          <w:rFonts w:asciiTheme="majorHAnsi" w:hAnsiTheme="majorHAnsi" w:cstheme="majorHAnsi"/>
          <w:color w:val="000000"/>
          <w:sz w:val="24"/>
          <w:szCs w:val="24"/>
        </w:rPr>
      </w:pPr>
    </w:p>
    <w:p w14:paraId="0000000F" w14:textId="0AE7656C" w:rsidR="00787E69" w:rsidRPr="006C3E29" w:rsidRDefault="00D05C44" w:rsidP="006C3E2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9" w:lineRule="auto"/>
        <w:ind w:right="54"/>
        <w:rPr>
          <w:rFonts w:asciiTheme="majorHAnsi" w:hAnsiTheme="majorHAnsi" w:cstheme="majorHAnsi"/>
          <w:color w:val="000000"/>
          <w:sz w:val="24"/>
          <w:szCs w:val="24"/>
        </w:rPr>
      </w:pPr>
      <w:r w:rsidRPr="006C3E29">
        <w:rPr>
          <w:rFonts w:asciiTheme="majorHAnsi" w:hAnsiTheme="majorHAnsi" w:cstheme="majorHAnsi"/>
          <w:color w:val="000000"/>
          <w:sz w:val="24"/>
          <w:szCs w:val="24"/>
        </w:rPr>
        <w:t>You can tell how well the telescope is tracking by lookin</w:t>
      </w:r>
      <w:r>
        <w:rPr>
          <w:rFonts w:asciiTheme="majorHAnsi" w:hAnsiTheme="majorHAnsi" w:cstheme="majorHAnsi"/>
          <w:color w:val="000000"/>
          <w:sz w:val="24"/>
          <w:szCs w:val="24"/>
        </w:rPr>
        <w:t>g at the values of “Axis 0 RMS”</w:t>
      </w:r>
      <w:r w:rsidRPr="006C3E29">
        <w:rPr>
          <w:rFonts w:asciiTheme="majorHAnsi" w:hAnsiTheme="majorHAnsi" w:cstheme="majorHAnsi"/>
          <w:color w:val="000000"/>
          <w:sz w:val="24"/>
          <w:szCs w:val="24"/>
        </w:rPr>
        <w:t xml:space="preserve"> (Azimuth) and “</w:t>
      </w:r>
      <w:r w:rsidRPr="006C3E29">
        <w:rPr>
          <w:rFonts w:asciiTheme="majorHAnsi" w:hAnsiTheme="majorHAnsi" w:cstheme="majorHAnsi"/>
          <w:color w:val="000000"/>
          <w:sz w:val="24"/>
          <w:szCs w:val="24"/>
        </w:rPr>
        <w:t>Axis 1 RMS” (Altitude). While tracking,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these values should be between</w:t>
      </w:r>
      <w:r w:rsidRPr="006C3E29">
        <w:rPr>
          <w:rFonts w:asciiTheme="majorHAnsi" w:hAnsiTheme="majorHAnsi" w:cstheme="majorHAnsi"/>
          <w:color w:val="000000"/>
          <w:sz w:val="24"/>
          <w:szCs w:val="24"/>
        </w:rPr>
        <w:t xml:space="preserve"> 0.07 and 0.25. The telescope has a built in “Hard Stop”, so wi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ll not go to certain altitudes </w:t>
      </w:r>
      <w:r w:rsidRPr="006C3E29">
        <w:rPr>
          <w:rFonts w:asciiTheme="majorHAnsi" w:hAnsiTheme="majorHAnsi" w:cstheme="majorHAnsi"/>
          <w:color w:val="000000"/>
          <w:sz w:val="24"/>
          <w:szCs w:val="24"/>
        </w:rPr>
        <w:t>(near to the horizontal or the horizon). If you selected an object lower than its hard sto</w:t>
      </w:r>
      <w:r>
        <w:rPr>
          <w:rFonts w:asciiTheme="majorHAnsi" w:hAnsiTheme="majorHAnsi" w:cstheme="majorHAnsi"/>
          <w:color w:val="000000"/>
          <w:sz w:val="24"/>
          <w:szCs w:val="24"/>
        </w:rPr>
        <w:t>p,</w:t>
      </w:r>
      <w:r w:rsidRPr="006C3E29">
        <w:rPr>
          <w:rFonts w:asciiTheme="majorHAnsi" w:hAnsiTheme="majorHAnsi" w:cstheme="majorHAnsi"/>
          <w:color w:val="000000"/>
          <w:sz w:val="24"/>
          <w:szCs w:val="24"/>
        </w:rPr>
        <w:t xml:space="preserve"> the telescope will not go to it, and you will see Axis 1 R</w:t>
      </w:r>
      <w:r>
        <w:rPr>
          <w:rFonts w:asciiTheme="majorHAnsi" w:hAnsiTheme="majorHAnsi" w:cstheme="majorHAnsi"/>
          <w:color w:val="000000"/>
          <w:sz w:val="24"/>
          <w:szCs w:val="24"/>
        </w:rPr>
        <w:t>MS have very high values. Drive</w:t>
      </w:r>
      <w:r w:rsidRPr="006C3E29">
        <w:rPr>
          <w:rFonts w:asciiTheme="majorHAnsi" w:hAnsiTheme="majorHAnsi" w:cstheme="majorHAnsi"/>
          <w:color w:val="000000"/>
          <w:sz w:val="24"/>
          <w:szCs w:val="24"/>
        </w:rPr>
        <w:t xml:space="preserve"> to another object if this happens.  </w:t>
      </w:r>
    </w:p>
    <w:p w14:paraId="1EF7824E" w14:textId="77777777" w:rsidR="006C3E29" w:rsidRPr="006C3E29" w:rsidRDefault="006C3E29" w:rsidP="006C3E29">
      <w:pPr>
        <w:pStyle w:val="ListParagraph"/>
        <w:rPr>
          <w:rFonts w:asciiTheme="majorHAnsi" w:hAnsiTheme="majorHAnsi" w:cstheme="majorHAnsi"/>
          <w:color w:val="000000"/>
          <w:sz w:val="24"/>
          <w:szCs w:val="24"/>
        </w:rPr>
      </w:pPr>
    </w:p>
    <w:p w14:paraId="00000010" w14:textId="0E1994A8" w:rsidR="00787E69" w:rsidRPr="00D05C44" w:rsidRDefault="00D05C44" w:rsidP="006C3E2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4" w:line="268" w:lineRule="auto"/>
        <w:ind w:right="201"/>
        <w:rPr>
          <w:rFonts w:asciiTheme="majorHAnsi" w:hAnsiTheme="majorHAnsi" w:cstheme="majorHAnsi"/>
          <w:i/>
          <w:color w:val="000000"/>
          <w:sz w:val="24"/>
          <w:szCs w:val="24"/>
        </w:rPr>
      </w:pPr>
      <w:r w:rsidRPr="00D05C44">
        <w:rPr>
          <w:rFonts w:asciiTheme="majorHAnsi" w:hAnsiTheme="majorHAnsi" w:cstheme="majorHAnsi"/>
          <w:i/>
          <w:color w:val="000000"/>
          <w:sz w:val="24"/>
          <w:szCs w:val="24"/>
          <w:highlight w:val="yellow"/>
        </w:rPr>
        <w:t xml:space="preserve">On the dropdown portion of the telescope, there is a yellow cord that will hang from the </w:t>
      </w:r>
      <w:r w:rsidRPr="00D05C44">
        <w:rPr>
          <w:rFonts w:asciiTheme="majorHAnsi" w:hAnsiTheme="majorHAnsi" w:cstheme="majorHAnsi"/>
          <w:i/>
          <w:color w:val="000000"/>
          <w:sz w:val="24"/>
          <w:szCs w:val="24"/>
        </w:rPr>
        <w:t>dome</w:t>
      </w:r>
      <w:r w:rsidRPr="00D05C44">
        <w:rPr>
          <w:rFonts w:asciiTheme="majorHAnsi" w:hAnsiTheme="majorHAnsi" w:cstheme="majorHAnsi"/>
          <w:i/>
          <w:color w:val="000000"/>
          <w:sz w:val="24"/>
          <w:szCs w:val="24"/>
          <w:highlight w:val="yellow"/>
        </w:rPr>
        <w:t xml:space="preserve"> when the drop down section is up. This cord is located at the perfect height to </w:t>
      </w:r>
      <w:r w:rsidRPr="00D05C44">
        <w:rPr>
          <w:rFonts w:asciiTheme="majorHAnsi" w:hAnsiTheme="majorHAnsi" w:cstheme="majorHAnsi"/>
          <w:i/>
          <w:color w:val="000000"/>
          <w:sz w:val="24"/>
          <w:szCs w:val="24"/>
        </w:rPr>
        <w:t>bump</w:t>
      </w:r>
      <w:r w:rsidRPr="00D05C44">
        <w:rPr>
          <w:rFonts w:asciiTheme="majorHAnsi" w:hAnsiTheme="majorHAnsi" w:cstheme="majorHAnsi"/>
          <w:i/>
          <w:color w:val="000000"/>
          <w:sz w:val="24"/>
          <w:szCs w:val="24"/>
          <w:highlight w:val="yellow"/>
        </w:rPr>
        <w:t xml:space="preserve"> into the secondary mirror, which could damage it. When you must bring up the </w:t>
      </w:r>
      <w:r w:rsidRPr="00D05C44">
        <w:rPr>
          <w:rFonts w:asciiTheme="majorHAnsi" w:hAnsiTheme="majorHAnsi" w:cstheme="majorHAnsi"/>
          <w:i/>
          <w:color w:val="000000"/>
          <w:sz w:val="24"/>
          <w:szCs w:val="24"/>
        </w:rPr>
        <w:t>drop</w:t>
      </w:r>
      <w:r w:rsidRPr="00D05C44">
        <w:rPr>
          <w:rFonts w:asciiTheme="majorHAnsi" w:hAnsiTheme="majorHAnsi" w:cstheme="majorHAnsi"/>
          <w:i/>
          <w:color w:val="000000"/>
          <w:sz w:val="24"/>
          <w:szCs w:val="24"/>
          <w:highlight w:val="yellow"/>
        </w:rPr>
        <w:t xml:space="preserve"> down section, pay careful attention to the location of this rope to avoid hitting the </w:t>
      </w:r>
      <w:r w:rsidRPr="00D05C44">
        <w:rPr>
          <w:rFonts w:asciiTheme="majorHAnsi" w:hAnsiTheme="majorHAnsi" w:cstheme="majorHAnsi"/>
          <w:i/>
          <w:color w:val="000000"/>
          <w:sz w:val="24"/>
          <w:szCs w:val="24"/>
        </w:rPr>
        <w:t>secondary</w:t>
      </w:r>
      <w:r w:rsidRPr="00D05C44">
        <w:rPr>
          <w:rFonts w:asciiTheme="majorHAnsi" w:hAnsiTheme="majorHAnsi" w:cstheme="majorHAnsi"/>
          <w:i/>
          <w:color w:val="000000"/>
          <w:sz w:val="24"/>
          <w:szCs w:val="24"/>
          <w:highlight w:val="yellow"/>
        </w:rPr>
        <w:t xml:space="preserve"> mirror. </w:t>
      </w:r>
      <w:r w:rsidRPr="00D05C44">
        <w:rPr>
          <w:rFonts w:asciiTheme="majorHAnsi" w:hAnsiTheme="majorHAnsi" w:cstheme="majorHAnsi"/>
          <w:i/>
          <w:color w:val="000000"/>
          <w:sz w:val="24"/>
          <w:szCs w:val="24"/>
        </w:rPr>
        <w:t xml:space="preserve"> </w:t>
      </w:r>
    </w:p>
    <w:p w14:paraId="3CD457E6" w14:textId="77777777" w:rsidR="006C3E29" w:rsidRPr="006C3E29" w:rsidRDefault="006C3E29" w:rsidP="006C3E29">
      <w:pPr>
        <w:pStyle w:val="ListParagraph"/>
        <w:rPr>
          <w:rFonts w:asciiTheme="majorHAnsi" w:hAnsiTheme="majorHAnsi" w:cstheme="majorHAnsi"/>
          <w:color w:val="000000"/>
          <w:sz w:val="24"/>
          <w:szCs w:val="24"/>
        </w:rPr>
      </w:pPr>
    </w:p>
    <w:p w14:paraId="00000011" w14:textId="32AD5E41" w:rsidR="00787E69" w:rsidRDefault="00D05C44" w:rsidP="006C3E2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4" w:line="268" w:lineRule="auto"/>
        <w:ind w:right="250"/>
        <w:rPr>
          <w:rFonts w:asciiTheme="majorHAnsi" w:hAnsiTheme="majorHAnsi" w:cstheme="majorHAnsi"/>
          <w:color w:val="000000"/>
          <w:sz w:val="24"/>
          <w:szCs w:val="24"/>
        </w:rPr>
      </w:pPr>
      <w:r w:rsidRPr="006C3E29">
        <w:rPr>
          <w:rFonts w:asciiTheme="majorHAnsi" w:hAnsiTheme="majorHAnsi" w:cstheme="majorHAnsi"/>
          <w:color w:val="000000"/>
          <w:sz w:val="24"/>
          <w:szCs w:val="24"/>
        </w:rPr>
        <w:t xml:space="preserve">A Logitech Joystick controller can be used to manually move the telescope in RA and </w:t>
      </w:r>
      <w:r w:rsidRPr="006C3E29">
        <w:rPr>
          <w:rFonts w:asciiTheme="majorHAnsi" w:hAnsiTheme="majorHAnsi" w:cstheme="majorHAnsi"/>
          <w:color w:val="000000"/>
          <w:sz w:val="24"/>
          <w:szCs w:val="24"/>
        </w:rPr>
        <w:t>Dec. To use it, go into the View menu, click Joystick C</w:t>
      </w:r>
      <w:r w:rsidRPr="006C3E29">
        <w:rPr>
          <w:rFonts w:asciiTheme="majorHAnsi" w:hAnsiTheme="majorHAnsi" w:cstheme="majorHAnsi"/>
          <w:color w:val="000000"/>
          <w:sz w:val="24"/>
          <w:szCs w:val="24"/>
        </w:rPr>
        <w:t xml:space="preserve">ontroller, and Enable movement </w:t>
      </w:r>
      <w:r w:rsidRPr="006C3E29">
        <w:rPr>
          <w:rFonts w:asciiTheme="majorHAnsi" w:hAnsiTheme="majorHAnsi" w:cstheme="majorHAnsi"/>
          <w:color w:val="000000"/>
          <w:sz w:val="24"/>
          <w:szCs w:val="24"/>
        </w:rPr>
        <w:t xml:space="preserve">with joystick. Then click the Logitech button on the front of the controller. Change the </w:t>
      </w:r>
      <w:r w:rsidRPr="006C3E29">
        <w:rPr>
          <w:rFonts w:asciiTheme="majorHAnsi" w:hAnsiTheme="majorHAnsi" w:cstheme="majorHAnsi"/>
          <w:color w:val="000000"/>
          <w:sz w:val="24"/>
          <w:szCs w:val="24"/>
        </w:rPr>
        <w:t xml:space="preserve">Slow Vel to 0.05 deg/s, and use the bottom left nob to move the telescope. If a faster </w:t>
      </w:r>
      <w:r w:rsidRPr="006C3E29">
        <w:rPr>
          <w:rFonts w:asciiTheme="majorHAnsi" w:hAnsiTheme="majorHAnsi" w:cstheme="majorHAnsi"/>
          <w:color w:val="000000"/>
          <w:sz w:val="24"/>
          <w:szCs w:val="24"/>
        </w:rPr>
        <w:t>speed is desired, press the RB button on the f</w:t>
      </w:r>
      <w:r w:rsidRPr="006C3E29">
        <w:rPr>
          <w:rFonts w:asciiTheme="majorHAnsi" w:hAnsiTheme="majorHAnsi" w:cstheme="majorHAnsi"/>
          <w:color w:val="000000"/>
          <w:sz w:val="24"/>
          <w:szCs w:val="24"/>
        </w:rPr>
        <w:t xml:space="preserve">ront right of the controller to slew at the </w:t>
      </w:r>
      <w:r w:rsidRPr="006C3E29">
        <w:rPr>
          <w:rFonts w:asciiTheme="majorHAnsi" w:hAnsiTheme="majorHAnsi" w:cstheme="majorHAnsi"/>
          <w:color w:val="000000"/>
          <w:sz w:val="24"/>
          <w:szCs w:val="24"/>
        </w:rPr>
        <w:t>Fast vel speed. Be cautious as to what value Fast vel is set to. You do not</w:t>
      </w:r>
      <w:r w:rsidRPr="006C3E29">
        <w:rPr>
          <w:rFonts w:asciiTheme="majorHAnsi" w:hAnsiTheme="majorHAnsi" w:cstheme="majorHAnsi"/>
          <w:color w:val="000000"/>
          <w:sz w:val="24"/>
          <w:szCs w:val="24"/>
        </w:rPr>
        <w:t xml:space="preserve"> want to lose </w:t>
      </w:r>
      <w:r w:rsidRPr="006C3E29">
        <w:rPr>
          <w:rFonts w:asciiTheme="majorHAnsi" w:hAnsiTheme="majorHAnsi" w:cstheme="majorHAnsi"/>
          <w:color w:val="000000"/>
          <w:sz w:val="24"/>
          <w:szCs w:val="24"/>
        </w:rPr>
        <w:t xml:space="preserve">control of the telescope. The default 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speed </w:t>
      </w:r>
      <w:r w:rsidRPr="006C3E29">
        <w:rPr>
          <w:rFonts w:asciiTheme="majorHAnsi" w:hAnsiTheme="majorHAnsi" w:cstheme="majorHAnsi"/>
          <w:color w:val="000000"/>
          <w:sz w:val="24"/>
          <w:szCs w:val="24"/>
        </w:rPr>
        <w:t xml:space="preserve">of 2 deg/sec should be sufficient.  </w:t>
      </w:r>
    </w:p>
    <w:p w14:paraId="225E6C2F" w14:textId="77777777" w:rsidR="006C3E29" w:rsidRPr="006C3E29" w:rsidRDefault="006C3E29" w:rsidP="006C3E29">
      <w:pPr>
        <w:pStyle w:val="ListParagraph"/>
        <w:rPr>
          <w:rFonts w:asciiTheme="majorHAnsi" w:hAnsiTheme="majorHAnsi" w:cstheme="majorHAnsi"/>
          <w:color w:val="000000"/>
          <w:sz w:val="24"/>
          <w:szCs w:val="24"/>
        </w:rPr>
      </w:pPr>
    </w:p>
    <w:p w14:paraId="02AB0E5F" w14:textId="2637AA15" w:rsidR="006C3E29" w:rsidRDefault="006C3E29" w:rsidP="005D7C1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4" w:line="268" w:lineRule="auto"/>
        <w:ind w:right="250"/>
        <w:rPr>
          <w:rFonts w:asciiTheme="majorHAnsi" w:hAnsiTheme="majorHAnsi" w:cstheme="majorHAnsi"/>
          <w:color w:val="000000"/>
          <w:sz w:val="24"/>
          <w:szCs w:val="24"/>
        </w:rPr>
      </w:pPr>
      <w:r w:rsidRPr="006C3E29">
        <w:rPr>
          <w:rFonts w:asciiTheme="majorHAnsi" w:hAnsiTheme="majorHAnsi" w:cstheme="majorHAnsi"/>
          <w:color w:val="000000"/>
          <w:sz w:val="24"/>
          <w:szCs w:val="24"/>
        </w:rPr>
        <w:t xml:space="preserve">In 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the “Fans” tab, turn on all </w:t>
      </w:r>
      <w:r w:rsidRPr="006C3E29">
        <w:rPr>
          <w:rFonts w:asciiTheme="majorHAnsi" w:hAnsiTheme="majorHAnsi" w:cstheme="majorHAnsi"/>
          <w:color w:val="000000"/>
          <w:sz w:val="24"/>
          <w:szCs w:val="24"/>
        </w:rPr>
        <w:t xml:space="preserve">fans. This will cool </w:t>
      </w:r>
      <w:r w:rsidR="00D05C44">
        <w:rPr>
          <w:rFonts w:asciiTheme="majorHAnsi" w:hAnsiTheme="majorHAnsi" w:cstheme="majorHAnsi"/>
          <w:color w:val="000000"/>
          <w:sz w:val="24"/>
          <w:szCs w:val="24"/>
        </w:rPr>
        <w:t>all the mirrors to the ambient t</w:t>
      </w:r>
      <w:r w:rsidRPr="006C3E29">
        <w:rPr>
          <w:rFonts w:asciiTheme="majorHAnsi" w:hAnsiTheme="majorHAnsi" w:cstheme="majorHAnsi"/>
          <w:color w:val="000000"/>
          <w:sz w:val="24"/>
          <w:szCs w:val="24"/>
        </w:rPr>
        <w:t xml:space="preserve">emperature, improving the seeing, which is important for quality viewing. </w:t>
      </w:r>
    </w:p>
    <w:p w14:paraId="77531439" w14:textId="7E697649" w:rsidR="006C3E29" w:rsidRDefault="006C3E29" w:rsidP="006C3E29">
      <w:pPr>
        <w:pStyle w:val="ListParagraph"/>
        <w:rPr>
          <w:rFonts w:asciiTheme="majorHAnsi" w:hAnsiTheme="majorHAnsi" w:cstheme="majorHAnsi"/>
          <w:color w:val="000000"/>
          <w:sz w:val="24"/>
          <w:szCs w:val="24"/>
        </w:rPr>
      </w:pPr>
    </w:p>
    <w:p w14:paraId="08999AEB" w14:textId="40849E40" w:rsidR="006C3E29" w:rsidRDefault="006C3E29" w:rsidP="006C3E2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4" w:line="268" w:lineRule="auto"/>
        <w:ind w:right="250"/>
        <w:rPr>
          <w:rFonts w:asciiTheme="majorHAnsi" w:hAnsiTheme="majorHAnsi" w:cstheme="majorHAnsi"/>
          <w:color w:val="000000"/>
          <w:sz w:val="24"/>
          <w:szCs w:val="24"/>
        </w:rPr>
      </w:pPr>
      <w:r w:rsidRPr="006C3E29">
        <w:rPr>
          <w:rFonts w:asciiTheme="majorHAnsi" w:hAnsiTheme="majorHAnsi" w:cstheme="majorHAnsi"/>
          <w:color w:val="000000"/>
          <w:sz w:val="24"/>
          <w:szCs w:val="24"/>
        </w:rPr>
        <w:t>Shutting down … To park the telescope, go into the Mount tab of PWI, click Commands, and Go to Park Position.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 </w:t>
      </w:r>
    </w:p>
    <w:p w14:paraId="5272ADD6" w14:textId="482B98E0" w:rsidR="006C3E29" w:rsidRDefault="006C3E29" w:rsidP="006C3E2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8" w:lineRule="auto"/>
        <w:ind w:left="740" w:right="250"/>
        <w:rPr>
          <w:rFonts w:asciiTheme="majorHAnsi" w:hAnsiTheme="majorHAnsi" w:cstheme="majorHAnsi"/>
          <w:color w:val="000000"/>
          <w:sz w:val="24"/>
          <w:szCs w:val="24"/>
        </w:rPr>
      </w:pPr>
    </w:p>
    <w:p w14:paraId="4B94B652" w14:textId="480A7173" w:rsidR="006C3E29" w:rsidRDefault="006C3E29" w:rsidP="006C3E2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4" w:line="268" w:lineRule="auto"/>
        <w:ind w:right="250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Next, turn off the fans.</w:t>
      </w:r>
    </w:p>
    <w:p w14:paraId="7FEFA327" w14:textId="77777777" w:rsidR="006C3E29" w:rsidRPr="006C3E29" w:rsidRDefault="006C3E29" w:rsidP="006C3E29">
      <w:pPr>
        <w:pStyle w:val="ListParagraph"/>
        <w:rPr>
          <w:rFonts w:asciiTheme="majorHAnsi" w:hAnsiTheme="majorHAnsi" w:cstheme="majorHAnsi"/>
          <w:color w:val="000000"/>
          <w:sz w:val="24"/>
          <w:szCs w:val="24"/>
        </w:rPr>
      </w:pPr>
    </w:p>
    <w:p w14:paraId="26D3C77A" w14:textId="54322A98" w:rsidR="006C3E29" w:rsidRPr="006C3E29" w:rsidRDefault="006C3E29" w:rsidP="006C3E2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1" w:line="263" w:lineRule="auto"/>
        <w:ind w:right="40"/>
        <w:rPr>
          <w:rFonts w:asciiTheme="majorHAnsi" w:hAnsiTheme="majorHAnsi" w:cstheme="majorHAnsi"/>
          <w:color w:val="000000"/>
          <w:sz w:val="24"/>
          <w:szCs w:val="24"/>
        </w:rPr>
      </w:pPr>
      <w:r w:rsidRPr="006C3E29">
        <w:rPr>
          <w:rFonts w:asciiTheme="majorHAnsi" w:hAnsiTheme="majorHAnsi" w:cstheme="majorHAnsi"/>
          <w:color w:val="000000"/>
          <w:sz w:val="24"/>
          <w:szCs w:val="24"/>
        </w:rPr>
        <w:t xml:space="preserve">Open </w:t>
      </w:r>
      <w:r w:rsidRPr="006C3E29">
        <w:rPr>
          <w:rFonts w:asciiTheme="majorHAnsi" w:hAnsiTheme="majorHAnsi" w:cstheme="majorHAnsi"/>
          <w:color w:val="000000"/>
          <w:sz w:val="24"/>
          <w:szCs w:val="24"/>
        </w:rPr>
        <w:t xml:space="preserve">Plane Wave Shutter Control and close the mirror covers. Put the covers on the secondary and tertiary mirror, paying special attention not to touch the secondary mirror with the cover.  </w:t>
      </w:r>
    </w:p>
    <w:p w14:paraId="2D528CD9" w14:textId="77777777" w:rsidR="006C3E29" w:rsidRPr="006C3E29" w:rsidRDefault="006C3E29" w:rsidP="006C3E29">
      <w:pPr>
        <w:pStyle w:val="ListParagraph"/>
        <w:rPr>
          <w:rFonts w:asciiTheme="majorHAnsi" w:hAnsiTheme="majorHAnsi" w:cstheme="majorHAnsi"/>
          <w:color w:val="000000"/>
          <w:sz w:val="24"/>
          <w:szCs w:val="24"/>
        </w:rPr>
      </w:pPr>
    </w:p>
    <w:p w14:paraId="563B2A4E" w14:textId="77777777" w:rsidR="006C3E29" w:rsidRPr="006C3E29" w:rsidRDefault="006C3E29" w:rsidP="006C3E2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" w:line="263" w:lineRule="auto"/>
        <w:ind w:right="466"/>
        <w:rPr>
          <w:rFonts w:asciiTheme="majorHAnsi" w:hAnsiTheme="majorHAnsi" w:cstheme="majorHAnsi"/>
          <w:color w:val="000000"/>
          <w:sz w:val="24"/>
          <w:szCs w:val="24"/>
        </w:rPr>
      </w:pPr>
      <w:r w:rsidRPr="006C3E29">
        <w:rPr>
          <w:rFonts w:asciiTheme="majorHAnsi" w:hAnsiTheme="majorHAnsi" w:cstheme="majorHAnsi"/>
          <w:color w:val="000000"/>
          <w:sz w:val="24"/>
          <w:szCs w:val="24"/>
        </w:rPr>
        <w:t>Dis</w:t>
      </w:r>
      <w:r w:rsidRPr="006C3E29">
        <w:rPr>
          <w:rFonts w:asciiTheme="majorHAnsi" w:hAnsiTheme="majorHAnsi" w:cstheme="majorHAnsi"/>
          <w:color w:val="000000"/>
          <w:sz w:val="24"/>
          <w:szCs w:val="24"/>
        </w:rPr>
        <w:t xml:space="preserve">connect the telescope in the Mount tab of PWI, and turn off the telescope.  </w:t>
      </w:r>
    </w:p>
    <w:p w14:paraId="36D2E700" w14:textId="77777777" w:rsidR="006C3E29" w:rsidRPr="006C3E29" w:rsidRDefault="006C3E29" w:rsidP="006C3E29">
      <w:pPr>
        <w:pStyle w:val="ListParagraph"/>
        <w:rPr>
          <w:rFonts w:asciiTheme="majorHAnsi" w:hAnsiTheme="majorHAnsi" w:cstheme="majorHAnsi"/>
          <w:color w:val="000000"/>
          <w:sz w:val="24"/>
          <w:szCs w:val="24"/>
        </w:rPr>
      </w:pPr>
    </w:p>
    <w:p w14:paraId="259858B5" w14:textId="4BB8A63F" w:rsidR="006C3E29" w:rsidRPr="006C3E29" w:rsidRDefault="006C3E29" w:rsidP="006C3E2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" w:line="263" w:lineRule="auto"/>
        <w:ind w:right="466"/>
        <w:rPr>
          <w:rFonts w:asciiTheme="majorHAnsi" w:hAnsiTheme="majorHAnsi" w:cstheme="majorHAnsi"/>
          <w:color w:val="000000"/>
          <w:sz w:val="24"/>
          <w:szCs w:val="24"/>
        </w:rPr>
      </w:pPr>
      <w:r w:rsidRPr="006C3E29">
        <w:rPr>
          <w:rFonts w:asciiTheme="majorHAnsi" w:hAnsiTheme="majorHAnsi" w:cstheme="majorHAnsi"/>
          <w:color w:val="000000"/>
          <w:sz w:val="24"/>
          <w:szCs w:val="24"/>
        </w:rPr>
        <w:t xml:space="preserve">Close the dome.  </w:t>
      </w:r>
    </w:p>
    <w:p w14:paraId="00000016" w14:textId="3A6E3B38" w:rsidR="00787E69" w:rsidRPr="006C3E29" w:rsidRDefault="006C3E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40" w:lineRule="auto"/>
        <w:ind w:left="4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S</w:t>
      </w:r>
      <w:r w:rsidR="00D05C44" w:rsidRPr="006C3E29">
        <w:rPr>
          <w:rFonts w:asciiTheme="majorHAnsi" w:hAnsiTheme="majorHAnsi" w:cstheme="majorHAnsi"/>
          <w:color w:val="000000"/>
          <w:sz w:val="24"/>
          <w:szCs w:val="24"/>
        </w:rPr>
        <w:t xml:space="preserve">unna Withers, Paul Delaney, Elaina Hyde </w:t>
      </w:r>
    </w:p>
    <w:p w14:paraId="00000017" w14:textId="77777777" w:rsidR="00787E69" w:rsidRPr="006C3E29" w:rsidRDefault="00D05C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6C3E29">
        <w:rPr>
          <w:rFonts w:asciiTheme="majorHAnsi" w:hAnsiTheme="majorHAnsi" w:cstheme="majorHAnsi"/>
          <w:color w:val="000000"/>
          <w:sz w:val="24"/>
          <w:szCs w:val="24"/>
        </w:rPr>
        <w:t>Jan 1 2020</w:t>
      </w:r>
    </w:p>
    <w:sectPr w:rsidR="00787E69" w:rsidRPr="006C3E29" w:rsidSect="00D05C44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D40DB"/>
    <w:multiLevelType w:val="hybridMultilevel"/>
    <w:tmpl w:val="85D81BE6"/>
    <w:lvl w:ilvl="0" w:tplc="C2E6A3AE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70235"/>
    <w:multiLevelType w:val="hybridMultilevel"/>
    <w:tmpl w:val="65AE604A"/>
    <w:lvl w:ilvl="0" w:tplc="C2E6A3AE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60" w:hanging="360"/>
      </w:pPr>
    </w:lvl>
    <w:lvl w:ilvl="2" w:tplc="C8202792">
      <w:numFmt w:val="bullet"/>
      <w:lvlText w:val="-"/>
      <w:lvlJc w:val="left"/>
      <w:pPr>
        <w:ind w:left="2360" w:hanging="360"/>
      </w:pPr>
      <w:rPr>
        <w:rFonts w:ascii="Arial" w:eastAsia="Arial" w:hAnsi="Arial" w:cs="Arial" w:hint="default"/>
      </w:rPr>
    </w:lvl>
    <w:lvl w:ilvl="3" w:tplc="1009000F" w:tentative="1">
      <w:start w:val="1"/>
      <w:numFmt w:val="decimal"/>
      <w:lvlText w:val="%4."/>
      <w:lvlJc w:val="left"/>
      <w:pPr>
        <w:ind w:left="2900" w:hanging="360"/>
      </w:pPr>
    </w:lvl>
    <w:lvl w:ilvl="4" w:tplc="10090019" w:tentative="1">
      <w:start w:val="1"/>
      <w:numFmt w:val="lowerLetter"/>
      <w:lvlText w:val="%5."/>
      <w:lvlJc w:val="left"/>
      <w:pPr>
        <w:ind w:left="3620" w:hanging="360"/>
      </w:pPr>
    </w:lvl>
    <w:lvl w:ilvl="5" w:tplc="1009001B" w:tentative="1">
      <w:start w:val="1"/>
      <w:numFmt w:val="lowerRoman"/>
      <w:lvlText w:val="%6."/>
      <w:lvlJc w:val="right"/>
      <w:pPr>
        <w:ind w:left="4340" w:hanging="180"/>
      </w:pPr>
    </w:lvl>
    <w:lvl w:ilvl="6" w:tplc="1009000F" w:tentative="1">
      <w:start w:val="1"/>
      <w:numFmt w:val="decimal"/>
      <w:lvlText w:val="%7."/>
      <w:lvlJc w:val="left"/>
      <w:pPr>
        <w:ind w:left="5060" w:hanging="360"/>
      </w:pPr>
    </w:lvl>
    <w:lvl w:ilvl="7" w:tplc="10090019" w:tentative="1">
      <w:start w:val="1"/>
      <w:numFmt w:val="lowerLetter"/>
      <w:lvlText w:val="%8."/>
      <w:lvlJc w:val="left"/>
      <w:pPr>
        <w:ind w:left="5780" w:hanging="360"/>
      </w:pPr>
    </w:lvl>
    <w:lvl w:ilvl="8" w:tplc="10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09E12AA7"/>
    <w:multiLevelType w:val="hybridMultilevel"/>
    <w:tmpl w:val="E7C28476"/>
    <w:lvl w:ilvl="0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3E20702"/>
    <w:multiLevelType w:val="hybridMultilevel"/>
    <w:tmpl w:val="2A8A4990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C0D81"/>
    <w:multiLevelType w:val="hybridMultilevel"/>
    <w:tmpl w:val="9A60C87E"/>
    <w:lvl w:ilvl="0" w:tplc="C820279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202792">
      <w:numFmt w:val="bullet"/>
      <w:lvlText w:val="-"/>
      <w:lvlJc w:val="left"/>
      <w:pPr>
        <w:ind w:left="2880" w:hanging="360"/>
      </w:pPr>
      <w:rPr>
        <w:rFonts w:ascii="Arial" w:eastAsia="Arial" w:hAnsi="Arial" w:cs="Aria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AD4E8C"/>
    <w:multiLevelType w:val="hybridMultilevel"/>
    <w:tmpl w:val="3A7AB0A0"/>
    <w:lvl w:ilvl="0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B5E3593"/>
    <w:multiLevelType w:val="hybridMultilevel"/>
    <w:tmpl w:val="1E4C8EF4"/>
    <w:lvl w:ilvl="0" w:tplc="C820279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E69"/>
    <w:rsid w:val="006C3E29"/>
    <w:rsid w:val="00787E69"/>
    <w:rsid w:val="00AD065E"/>
    <w:rsid w:val="00D0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F5E75"/>
  <w15:docId w15:val="{BD1060ED-48E9-4BF2-8AEE-FAA08D17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D0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2</cp:revision>
  <dcterms:created xsi:type="dcterms:W3CDTF">2020-10-23T17:19:00Z</dcterms:created>
  <dcterms:modified xsi:type="dcterms:W3CDTF">2020-10-23T17:19:00Z</dcterms:modified>
</cp:coreProperties>
</file>