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Fichedescriptived’uneunitéd’enseignement(UE)Etdesesélémentsconstitutifs(ECUE)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9414D2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</w:r>
      <w:r>
        <w:rPr>
          <w:noProof/>
          <w:sz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53.2pt;height:2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<v:textbox inset="0,0,0,0">
              <w:txbxContent>
                <w:p w:rsidR="009B62F2" w:rsidRPr="00EA67FE" w:rsidRDefault="009B62F2" w:rsidP="003A0FA7">
                  <w:pPr>
                    <w:spacing w:line="268" w:lineRule="exact"/>
                    <w:ind w:left="105"/>
                    <w:rPr>
                      <w:b/>
                      <w:color w:val="1F4E79"/>
                    </w:rPr>
                  </w:pPr>
                  <w:r>
                    <w:rPr>
                      <w:b/>
                      <w:color w:val="1F4E79"/>
                    </w:rPr>
                    <w:t>Intitulé</w:t>
                  </w:r>
                  <w:r w:rsidR="00B6311D">
                    <w:rPr>
                      <w:b/>
                      <w:color w:val="1F4E79"/>
                    </w:rPr>
                    <w:t xml:space="preserve">de l’UE : </w:t>
                  </w:r>
                  <w:r w:rsidR="003A0FA7" w:rsidRPr="003A0FA7">
                    <w:rPr>
                      <w:b/>
                      <w:color w:val="1F4E79"/>
                    </w:rPr>
                    <w:t>Télécommunications</w:t>
                  </w:r>
                </w:p>
              </w:txbxContent>
            </v:textbox>
            <w10:wrap type="none"/>
            <w10:anchorlock/>
          </v:shape>
        </w:pic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232"/>
      </w:tblGrid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3A0FA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Nombredecrédits</w:t>
            </w:r>
            <w:r w:rsidRPr="00950ED7">
              <w:rPr>
                <w:b/>
              </w:rPr>
              <w:t>:</w:t>
            </w:r>
            <w:r w:rsidR="003A0FA7">
              <w:rPr>
                <w:b/>
              </w:rPr>
              <w:t>5.5</w:t>
            </w:r>
          </w:p>
        </w:tc>
      </w:tr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B6311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CodeUE:</w:t>
            </w:r>
            <w:r w:rsidR="003A0FA7">
              <w:t xml:space="preserve"> </w:t>
            </w:r>
            <w:r w:rsidR="003A0FA7" w:rsidRPr="003A0FA7">
              <w:rPr>
                <w:b/>
                <w:color w:val="1F4E79"/>
              </w:rPr>
              <w:t>Télécommunications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268"/>
        <w:gridCol w:w="4796"/>
      </w:tblGrid>
      <w:tr w:rsidR="004A19B1" w:rsidTr="00A63ECD">
        <w:trPr>
          <w:trHeight w:val="436"/>
        </w:trPr>
        <w:tc>
          <w:tcPr>
            <w:tcW w:w="4268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Université:</w:t>
            </w:r>
            <w:r w:rsidR="007A122E">
              <w:rPr>
                <w:b/>
              </w:rPr>
              <w:t xml:space="preserve"> Tunis el Manar</w:t>
            </w:r>
          </w:p>
        </w:tc>
        <w:tc>
          <w:tcPr>
            <w:tcW w:w="4796" w:type="dxa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Etablissement :</w:t>
            </w:r>
            <w:r w:rsidR="007A122E">
              <w:rPr>
                <w:b/>
              </w:rPr>
              <w:t xml:space="preserve"> ISI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38"/>
        <w:gridCol w:w="2503"/>
        <w:gridCol w:w="2024"/>
      </w:tblGrid>
      <w:tr w:rsidR="003A0FA7" w:rsidRPr="00A23466" w:rsidTr="00E848CF">
        <w:trPr>
          <w:trHeight w:val="436"/>
        </w:trPr>
        <w:tc>
          <w:tcPr>
            <w:tcW w:w="4538" w:type="dxa"/>
          </w:tcPr>
          <w:p w:rsidR="003A0FA7" w:rsidRDefault="003A0FA7" w:rsidP="00ED3EE2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Domainedeformation:Informatique</w:t>
            </w:r>
          </w:p>
        </w:tc>
        <w:tc>
          <w:tcPr>
            <w:tcW w:w="4527" w:type="dxa"/>
            <w:gridSpan w:val="2"/>
          </w:tcPr>
          <w:p w:rsidR="003A0FA7" w:rsidRDefault="003A0FA7" w:rsidP="00ED3EE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 xml:space="preserve">Mention: </w:t>
            </w:r>
            <w:r w:rsidRPr="00034D92">
              <w:rPr>
                <w:b/>
              </w:rPr>
              <w:t xml:space="preserve">Computer Engineering </w:t>
            </w:r>
            <w:r>
              <w:rPr>
                <w:b/>
              </w:rPr>
              <w:t>/</w:t>
            </w:r>
            <w:r>
              <w:t xml:space="preserve"> </w:t>
            </w:r>
            <w:r w:rsidRPr="00034D92">
              <w:rPr>
                <w:b/>
              </w:rPr>
              <w:t>Computer Science</w:t>
            </w:r>
          </w:p>
        </w:tc>
      </w:tr>
      <w:tr w:rsidR="003A0FA7" w:rsidTr="00A63ECD">
        <w:trPr>
          <w:trHeight w:val="873"/>
        </w:trPr>
        <w:tc>
          <w:tcPr>
            <w:tcW w:w="7041" w:type="dxa"/>
            <w:gridSpan w:val="2"/>
          </w:tcPr>
          <w:p w:rsidR="003A0FA7" w:rsidRDefault="003A0FA7" w:rsidP="00ED3EE2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Diplôme:ingénieur</w:t>
            </w:r>
          </w:p>
          <w:p w:rsidR="003A0FA7" w:rsidRDefault="003A0FA7" w:rsidP="00ED3EE2">
            <w:pPr>
              <w:pStyle w:val="TableParagraph"/>
              <w:spacing w:before="168"/>
              <w:ind w:left="110"/>
            </w:pPr>
            <w:r>
              <w:rPr>
                <w:b/>
              </w:rPr>
              <w:t>Parcours</w:t>
            </w:r>
            <w:r>
              <w:t>:</w:t>
            </w:r>
            <w:r>
              <w:rPr>
                <w:rFonts w:asciiTheme="minorHAnsi" w:eastAsiaTheme="minorHAnsi" w:hAnsiTheme="minorHAnsi" w:cstheme="minorHAnsi"/>
                <w:color w:val="365F92"/>
              </w:rPr>
              <w:t>TroncCommun</w:t>
            </w:r>
          </w:p>
        </w:tc>
        <w:tc>
          <w:tcPr>
            <w:tcW w:w="2024" w:type="dxa"/>
          </w:tcPr>
          <w:p w:rsidR="003A0FA7" w:rsidRDefault="003A0FA7" w:rsidP="00ED3EE2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Semestre: 2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556ED5" w:rsidRPr="00394CDC" w:rsidRDefault="004A19B1" w:rsidP="0098238F">
      <w:pPr>
        <w:pStyle w:val="Paragraphedeliste"/>
        <w:numPr>
          <w:ilvl w:val="0"/>
          <w:numId w:val="2"/>
        </w:numPr>
        <w:tabs>
          <w:tab w:val="left" w:pos="1158"/>
        </w:tabs>
        <w:spacing w:before="192"/>
        <w:rPr>
          <w:bCs/>
          <w:color w:val="1F4E79"/>
        </w:rPr>
      </w:pPr>
      <w:r w:rsidRPr="00394CDC">
        <w:rPr>
          <w:b/>
          <w:color w:val="1F4E79"/>
        </w:rPr>
        <w:t>Pre-requis</w:t>
      </w:r>
      <w:r w:rsidRPr="00394CDC">
        <w:rPr>
          <w:bCs/>
          <w:color w:val="1F4E79"/>
        </w:rPr>
        <w:t>(définirlesUEetlescompétencesindispensablespoursuivrel’UEconcernée)</w:t>
      </w:r>
    </w:p>
    <w:tbl>
      <w:tblPr>
        <w:tblStyle w:val="Grilledutableau"/>
        <w:tblW w:w="0" w:type="auto"/>
        <w:tblInd w:w="1157" w:type="dxa"/>
        <w:tblLook w:val="04A0"/>
      </w:tblPr>
      <w:tblGrid>
        <w:gridCol w:w="9016"/>
      </w:tblGrid>
      <w:tr w:rsidR="004A19B1" w:rsidTr="00A63ECD">
        <w:tc>
          <w:tcPr>
            <w:tcW w:w="9016" w:type="dxa"/>
          </w:tcPr>
          <w:p w:rsidR="003C0A2A" w:rsidRPr="003C0A2A" w:rsidRDefault="003C0A2A" w:rsidP="003C0A2A">
            <w:pPr>
              <w:pStyle w:val="Paragraphedeliste"/>
              <w:widowControl/>
              <w:numPr>
                <w:ilvl w:val="0"/>
                <w:numId w:val="19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  <w:lang w:val="fr-FR"/>
              </w:rPr>
            </w:pPr>
            <w:r w:rsidRPr="003C0A2A">
              <w:rPr>
                <w:sz w:val="24"/>
                <w:szCs w:val="24"/>
                <w:lang w:val="fr-FR"/>
              </w:rPr>
              <w:t>C</w:t>
            </w:r>
            <w:r w:rsidRPr="003C0A2A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alcul vectoriel (Produit scalaire/ Produit vectoriel / Produit mixte)</w:t>
            </w:r>
          </w:p>
          <w:p w:rsidR="003C0A2A" w:rsidRPr="003C0A2A" w:rsidRDefault="003C0A2A" w:rsidP="003C0A2A">
            <w:pPr>
              <w:pStyle w:val="Paragraphedeliste"/>
              <w:widowControl/>
              <w:numPr>
                <w:ilvl w:val="0"/>
                <w:numId w:val="19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  <w:lang w:val="fr-FR"/>
              </w:rPr>
            </w:pPr>
            <w:r w:rsidRPr="003C0A2A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La projection orthogonale </w:t>
            </w:r>
          </w:p>
          <w:p w:rsidR="00A70760" w:rsidRPr="003C0A2A" w:rsidRDefault="003C0A2A" w:rsidP="003C0A2A">
            <w:pPr>
              <w:pStyle w:val="Paragraphedeliste"/>
              <w:widowControl/>
              <w:numPr>
                <w:ilvl w:val="0"/>
                <w:numId w:val="19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3C0A2A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Les équations aux dimensions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peu-ventêtrespécifiésicioubien au niveaude chaqueECUE,ils doivent êtreconformes)</w:t>
      </w:r>
    </w:p>
    <w:tbl>
      <w:tblPr>
        <w:tblStyle w:val="Grilledutableau"/>
        <w:tblW w:w="0" w:type="auto"/>
        <w:tblInd w:w="976" w:type="dxa"/>
        <w:tblLook w:val="04A0"/>
      </w:tblPr>
      <w:tblGrid>
        <w:gridCol w:w="9197"/>
      </w:tblGrid>
      <w:tr w:rsidR="004A19B1" w:rsidTr="00A63ECD">
        <w:tc>
          <w:tcPr>
            <w:tcW w:w="9197" w:type="dxa"/>
          </w:tcPr>
          <w:p w:rsidR="004A19B1" w:rsidRPr="00F60DB3" w:rsidRDefault="00416FA6" w:rsidP="00416FA6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>
              <w:rPr>
                <w:lang w:val="fr-FR"/>
              </w:rPr>
              <w:t>Les objectifs de</w:t>
            </w:r>
            <w:r w:rsidR="00F60DB3" w:rsidRPr="00F60DB3">
              <w:rPr>
                <w:lang w:val="fr-FR"/>
              </w:rPr>
              <w:t xml:space="preserve"> cette UE sont spécifiés dans les </w:t>
            </w:r>
            <w:r>
              <w:rPr>
                <w:lang w:val="fr-FR"/>
              </w:rPr>
              <w:t>fiches descriptives</w:t>
            </w:r>
            <w:r w:rsidR="00F60DB3" w:rsidRPr="00F60DB3">
              <w:rPr>
                <w:lang w:val="fr-FR"/>
              </w:rPr>
              <w:t xml:space="preserve">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Elémentsconstitutifsdel’UE(ECUE)</w:t>
      </w:r>
    </w:p>
    <w:p w:rsidR="004A19B1" w:rsidRDefault="004A19B1" w:rsidP="007B022E">
      <w:pPr>
        <w:pStyle w:val="Paragraphedeliste"/>
        <w:numPr>
          <w:ilvl w:val="1"/>
          <w:numId w:val="1"/>
        </w:numPr>
        <w:tabs>
          <w:tab w:val="left" w:pos="1310"/>
        </w:tabs>
        <w:spacing w:before="166"/>
        <w:ind w:hanging="334"/>
      </w:pPr>
      <w:r>
        <w:rPr>
          <w:b/>
        </w:rPr>
        <w:t>Elémentsconstitutifsdel’UE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74"/>
        <w:gridCol w:w="1728"/>
        <w:gridCol w:w="1009"/>
        <w:gridCol w:w="1186"/>
        <w:gridCol w:w="1210"/>
        <w:gridCol w:w="1103"/>
      </w:tblGrid>
      <w:tr w:rsidR="00F60DB3" w:rsidTr="00541305">
        <w:trPr>
          <w:trHeight w:val="400"/>
        </w:trPr>
        <w:tc>
          <w:tcPr>
            <w:tcW w:w="3274" w:type="dxa"/>
            <w:vMerge w:val="restart"/>
            <w:vAlign w:val="center"/>
          </w:tcPr>
          <w:p w:rsidR="00F60DB3" w:rsidRPr="00F60DB3" w:rsidRDefault="00F60DB3" w:rsidP="00D83589">
            <w:pPr>
              <w:pStyle w:val="TableParagraph"/>
              <w:ind w:left="110"/>
              <w:jc w:val="center"/>
              <w:rPr>
                <w:b/>
                <w:bCs/>
              </w:rPr>
            </w:pPr>
            <w:r w:rsidRPr="00F60DB3">
              <w:rPr>
                <w:b/>
                <w:bCs/>
              </w:rPr>
              <w:t>Elémentsconstitutifs</w:t>
            </w:r>
          </w:p>
        </w:tc>
        <w:tc>
          <w:tcPr>
            <w:tcW w:w="5133" w:type="dxa"/>
            <w:gridSpan w:val="4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Volumehoraire(1</w:t>
            </w:r>
            <w:r w:rsidR="00D83589">
              <w:rPr>
                <w:b/>
              </w:rPr>
              <w:t>semestre=15</w:t>
            </w:r>
            <w:r>
              <w:rPr>
                <w:b/>
              </w:rPr>
              <w:t>semaines)</w:t>
            </w:r>
          </w:p>
        </w:tc>
        <w:tc>
          <w:tcPr>
            <w:tcW w:w="1103" w:type="dxa"/>
            <w:vMerge w:val="restart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Crédits</w:t>
            </w:r>
          </w:p>
        </w:tc>
      </w:tr>
      <w:tr w:rsidR="00F60DB3" w:rsidTr="00541305">
        <w:trPr>
          <w:trHeight w:val="400"/>
        </w:trPr>
        <w:tc>
          <w:tcPr>
            <w:tcW w:w="3274" w:type="dxa"/>
            <w:vMerge/>
          </w:tcPr>
          <w:p w:rsidR="00F60DB3" w:rsidRDefault="00F60DB3" w:rsidP="00D8358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Cours</w:t>
            </w:r>
          </w:p>
        </w:tc>
        <w:tc>
          <w:tcPr>
            <w:tcW w:w="1009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86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210" w:type="dxa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Autres</w:t>
            </w:r>
          </w:p>
        </w:tc>
        <w:tc>
          <w:tcPr>
            <w:tcW w:w="1103" w:type="dxa"/>
            <w:vMerge/>
            <w:tcBorders>
              <w:top w:val="nil"/>
            </w:tcBorders>
          </w:tcPr>
          <w:p w:rsidR="00F60DB3" w:rsidRDefault="00F60DB3" w:rsidP="00D83589">
            <w:pPr>
              <w:jc w:val="center"/>
              <w:rPr>
                <w:sz w:val="2"/>
                <w:szCs w:val="2"/>
              </w:rPr>
            </w:pPr>
          </w:p>
        </w:tc>
      </w:tr>
      <w:tr w:rsidR="005A13EF" w:rsidTr="0074169E">
        <w:trPr>
          <w:trHeight w:val="400"/>
        </w:trPr>
        <w:tc>
          <w:tcPr>
            <w:tcW w:w="3274" w:type="dxa"/>
            <w:vAlign w:val="center"/>
          </w:tcPr>
          <w:p w:rsidR="005A13EF" w:rsidRPr="005A13EF" w:rsidRDefault="003A0FA7" w:rsidP="005A13EF">
            <w:pPr>
              <w:rPr>
                <w:rFonts w:asciiTheme="minorHAnsi" w:eastAsia="Times New Roman" w:hAnsiTheme="minorHAnsi" w:cstheme="minorHAnsi"/>
              </w:rPr>
            </w:pPr>
            <w:r w:rsidRPr="003A0FA7">
              <w:rPr>
                <w:rFonts w:asciiTheme="minorHAnsi" w:eastAsia="Times New Roman" w:hAnsiTheme="minorHAnsi" w:cstheme="minorHAnsi"/>
              </w:rPr>
              <w:t>Ondes et applications</w:t>
            </w:r>
          </w:p>
        </w:tc>
        <w:tc>
          <w:tcPr>
            <w:tcW w:w="1728" w:type="dxa"/>
            <w:vAlign w:val="bottom"/>
          </w:tcPr>
          <w:p w:rsidR="005A13EF" w:rsidRPr="005A13EF" w:rsidRDefault="005A13EF" w:rsidP="005A13EF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A13EF">
              <w:rPr>
                <w:rFonts w:asciiTheme="minorHAnsi" w:eastAsia="Times New Roman" w:hAnsiTheme="minorHAnsi" w:cstheme="minorHAnsi"/>
              </w:rPr>
              <w:t>22,5</w:t>
            </w:r>
          </w:p>
        </w:tc>
        <w:tc>
          <w:tcPr>
            <w:tcW w:w="1009" w:type="dxa"/>
            <w:vAlign w:val="bottom"/>
          </w:tcPr>
          <w:p w:rsidR="005A13EF" w:rsidRPr="005A13EF" w:rsidRDefault="003A0FA7" w:rsidP="005A13EF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7.5</w:t>
            </w:r>
          </w:p>
        </w:tc>
        <w:tc>
          <w:tcPr>
            <w:tcW w:w="1186" w:type="dxa"/>
          </w:tcPr>
          <w:p w:rsidR="005A13EF" w:rsidRPr="005A13EF" w:rsidRDefault="005A13EF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0" w:type="dxa"/>
          </w:tcPr>
          <w:p w:rsidR="005A13EF" w:rsidRPr="005A13EF" w:rsidRDefault="005A13EF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5A13EF" w:rsidRPr="005A13EF" w:rsidRDefault="003A0FA7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</w:p>
        </w:tc>
      </w:tr>
      <w:tr w:rsidR="005A13EF" w:rsidTr="0074169E">
        <w:trPr>
          <w:trHeight w:val="400"/>
        </w:trPr>
        <w:tc>
          <w:tcPr>
            <w:tcW w:w="3274" w:type="dxa"/>
            <w:vAlign w:val="center"/>
          </w:tcPr>
          <w:p w:rsidR="005A13EF" w:rsidRPr="005A13EF" w:rsidRDefault="003A0FA7" w:rsidP="005A13EF">
            <w:pPr>
              <w:rPr>
                <w:rFonts w:asciiTheme="minorHAnsi" w:eastAsia="Times New Roman" w:hAnsiTheme="minorHAnsi" w:cstheme="minorHAnsi"/>
              </w:rPr>
            </w:pPr>
            <w:r w:rsidRPr="003A0FA7">
              <w:rPr>
                <w:rFonts w:asciiTheme="minorHAnsi" w:eastAsia="Times New Roman" w:hAnsiTheme="minorHAnsi" w:cstheme="minorHAnsi"/>
              </w:rPr>
              <w:t>Télécommunications analogiques et numériques</w:t>
            </w:r>
          </w:p>
        </w:tc>
        <w:tc>
          <w:tcPr>
            <w:tcW w:w="1728" w:type="dxa"/>
            <w:vAlign w:val="bottom"/>
          </w:tcPr>
          <w:p w:rsidR="005A13EF" w:rsidRPr="005A13EF" w:rsidRDefault="003A0FA7" w:rsidP="005A13EF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22.5</w:t>
            </w:r>
          </w:p>
        </w:tc>
        <w:tc>
          <w:tcPr>
            <w:tcW w:w="1009" w:type="dxa"/>
            <w:vAlign w:val="bottom"/>
          </w:tcPr>
          <w:p w:rsidR="005A13EF" w:rsidRPr="005A13EF" w:rsidRDefault="003A0FA7" w:rsidP="005A13EF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7.5</w:t>
            </w:r>
          </w:p>
        </w:tc>
        <w:tc>
          <w:tcPr>
            <w:tcW w:w="1186" w:type="dxa"/>
          </w:tcPr>
          <w:p w:rsidR="005A13EF" w:rsidRPr="005A13EF" w:rsidRDefault="003A0FA7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10" w:type="dxa"/>
          </w:tcPr>
          <w:p w:rsidR="005A13EF" w:rsidRPr="005A13EF" w:rsidRDefault="005A13EF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5A13EF" w:rsidRPr="005A13EF" w:rsidRDefault="003A0FA7" w:rsidP="005A13E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9478C" w:rsidTr="00541305">
        <w:trPr>
          <w:trHeight w:val="400"/>
        </w:trPr>
        <w:tc>
          <w:tcPr>
            <w:tcW w:w="3274" w:type="dxa"/>
          </w:tcPr>
          <w:p w:rsidR="00C9478C" w:rsidRPr="009E4A8B" w:rsidRDefault="00C9478C" w:rsidP="00C9478C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9E4A8B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728" w:type="dxa"/>
          </w:tcPr>
          <w:p w:rsidR="00C9478C" w:rsidRPr="009E4A8B" w:rsidRDefault="003A0FA7" w:rsidP="00C9478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1009" w:type="dxa"/>
          </w:tcPr>
          <w:p w:rsidR="00C9478C" w:rsidRPr="009E4A8B" w:rsidRDefault="003A0FA7" w:rsidP="00C9478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86" w:type="dxa"/>
          </w:tcPr>
          <w:p w:rsidR="00C9478C" w:rsidRPr="009E4A8B" w:rsidRDefault="003A0FA7" w:rsidP="00C9478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10" w:type="dxa"/>
          </w:tcPr>
          <w:p w:rsidR="00C9478C" w:rsidRPr="009E4A8B" w:rsidRDefault="00C9478C" w:rsidP="00C9478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C9478C" w:rsidRPr="009E4A8B" w:rsidRDefault="003A0FA7" w:rsidP="005A13EF">
            <w:pPr>
              <w:pStyle w:val="TableParagraph"/>
              <w:tabs>
                <w:tab w:val="left" w:pos="345"/>
                <w:tab w:val="center" w:pos="54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</w:t>
            </w:r>
          </w:p>
        </w:tc>
      </w:tr>
    </w:tbl>
    <w:p w:rsidR="004A19B1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>
        <w:rPr>
          <w:b/>
          <w:color w:val="1F4E79"/>
        </w:rPr>
        <w:t xml:space="preserve">4- </w:t>
      </w:r>
      <w:r w:rsidRPr="00E95F32">
        <w:rPr>
          <w:b/>
          <w:color w:val="1F4E79"/>
        </w:rPr>
        <w:t>Contenu</w:t>
      </w:r>
      <w:r w:rsidRPr="00E95F32">
        <w:rPr>
          <w:color w:val="1F4E79"/>
        </w:rPr>
        <w:t>(descriptifsetplans descours)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E95F32">
        <w:rPr>
          <w:b/>
        </w:rPr>
        <w:t>Enseignements</w:t>
      </w:r>
      <w:r w:rsidR="00535660">
        <w:rPr>
          <w:b/>
          <w:spacing w:val="-2"/>
        </w:rPr>
        <w:t> </w:t>
      </w:r>
      <w:r w:rsidR="00535660">
        <w:t>:</w:t>
      </w:r>
    </w:p>
    <w:tbl>
      <w:tblPr>
        <w:tblStyle w:val="Grilledutableau"/>
        <w:tblW w:w="9197" w:type="dxa"/>
        <w:tblInd w:w="976" w:type="dxa"/>
        <w:tblLayout w:type="fixed"/>
        <w:tblLook w:val="04A0"/>
      </w:tblPr>
      <w:tblGrid>
        <w:gridCol w:w="9197"/>
      </w:tblGrid>
      <w:tr w:rsidR="00535660" w:rsidRPr="001B645D" w:rsidTr="00535660">
        <w:tc>
          <w:tcPr>
            <w:tcW w:w="9197" w:type="dxa"/>
          </w:tcPr>
          <w:p w:rsidR="00535660" w:rsidRPr="005873EB" w:rsidRDefault="00535660" w:rsidP="00B93ACD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5873EB">
              <w:rPr>
                <w:rFonts w:asciiTheme="minorHAnsi" w:hAnsiTheme="minorHAnsi" w:cstheme="minorHAnsi"/>
                <w:b/>
                <w:lang w:val="fr-FR"/>
              </w:rPr>
              <w:t>Plan du cours :</w:t>
            </w:r>
            <w:r w:rsidR="008A5AB1">
              <w:rPr>
                <w:rFonts w:asciiTheme="minorHAnsi" w:hAnsiTheme="minorHAnsi" w:cstheme="minorHAnsi"/>
                <w:b/>
                <w:lang w:val="fr-FR"/>
              </w:rPr>
              <w:t xml:space="preserve"> </w:t>
            </w:r>
            <w:r w:rsidR="00B93ACD">
              <w:rPr>
                <w:rFonts w:asciiTheme="minorHAnsi" w:eastAsia="Times New Roman" w:hAnsiTheme="minorHAnsi" w:cstheme="minorHAnsi"/>
                <w:lang w:val="fr-FR"/>
              </w:rPr>
              <w:t xml:space="preserve">Ondes et applications </w:t>
            </w:r>
          </w:p>
        </w:tc>
      </w:tr>
      <w:tr w:rsidR="00394CDC" w:rsidRPr="001B645D" w:rsidTr="00535660">
        <w:tc>
          <w:tcPr>
            <w:tcW w:w="9197" w:type="dxa"/>
          </w:tcPr>
          <w:p w:rsidR="008A5AB1" w:rsidRPr="00A23466" w:rsidRDefault="008A5AB1" w:rsidP="008A5AB1">
            <w:pPr>
              <w:pStyle w:val="Sansinterligne"/>
              <w:rPr>
                <w:b/>
                <w:bCs/>
                <w:lang w:val="fr-FR"/>
              </w:rPr>
            </w:pPr>
            <w:r w:rsidRPr="00A23466">
              <w:rPr>
                <w:b/>
                <w:bCs/>
                <w:lang w:val="fr-FR"/>
              </w:rPr>
              <w:t>Éléments d'analyse vectorielle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1. Systèmes de coordonnées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lastRenderedPageBreak/>
              <w:t>2. Produit scalaire / Produit vectoriel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3. Notion de champ / flux / circulation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4. Opérateurs d'analyse vectorielle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5. Transformation d'intégrale</w:t>
            </w:r>
          </w:p>
          <w:p w:rsidR="008A5AB1" w:rsidRPr="00A23466" w:rsidRDefault="008A5AB1" w:rsidP="008A5AB1">
            <w:pPr>
              <w:pStyle w:val="Sansinterligne"/>
              <w:rPr>
                <w:b/>
                <w:bCs/>
                <w:lang w:val="fr-FR"/>
              </w:rPr>
            </w:pPr>
            <w:r w:rsidRPr="00A23466">
              <w:rPr>
                <w:b/>
                <w:bCs/>
                <w:lang w:val="fr-FR"/>
              </w:rPr>
              <w:t>II. Lois générales de l'électromagnétisme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1. Notions fondamentales en électrostatique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2. Notions fondamentales en magnétostatique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3. Notions fondamentales en électromagnétisme</w:t>
            </w:r>
          </w:p>
          <w:p w:rsidR="008A5AB1" w:rsidRPr="00A23466" w:rsidRDefault="008A5AB1" w:rsidP="008A5AB1">
            <w:pPr>
              <w:pStyle w:val="Sansinterligne"/>
              <w:rPr>
                <w:b/>
                <w:bCs/>
                <w:lang w:val="fr-FR"/>
              </w:rPr>
            </w:pPr>
            <w:r w:rsidRPr="00A23466">
              <w:rPr>
                <w:b/>
                <w:bCs/>
                <w:lang w:val="fr-FR"/>
              </w:rPr>
              <w:t>III. Généralités sur les ondes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1. Notion d'ondes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2. Nature des ondes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3. Type des ondes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4. Propagation des ondes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5. Ondes électromagnétiques</w:t>
            </w:r>
          </w:p>
          <w:p w:rsidR="008A5AB1" w:rsidRPr="00A23466" w:rsidRDefault="008A5AB1" w:rsidP="008A5AB1">
            <w:pPr>
              <w:pStyle w:val="Sansinterligne"/>
              <w:rPr>
                <w:b/>
                <w:bCs/>
                <w:lang w:val="fr-FR"/>
              </w:rPr>
            </w:pPr>
            <w:r w:rsidRPr="00A23466">
              <w:rPr>
                <w:b/>
                <w:bCs/>
                <w:lang w:val="fr-FR"/>
              </w:rPr>
              <w:t>IV. Propagation libre des ondes électromagnétiques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1. Détection des ondes électromagnétiques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2. Antennes</w:t>
            </w:r>
          </w:p>
          <w:p w:rsidR="008A5AB1" w:rsidRPr="00A23466" w:rsidRDefault="008A5AB1" w:rsidP="008A5AB1">
            <w:pPr>
              <w:pStyle w:val="Sansinterligne"/>
              <w:rPr>
                <w:lang w:val="fr-FR"/>
              </w:rPr>
            </w:pPr>
            <w:r w:rsidRPr="00A23466">
              <w:rPr>
                <w:lang w:val="fr-FR"/>
              </w:rPr>
              <w:t>3. Propagation libre</w:t>
            </w:r>
          </w:p>
          <w:p w:rsidR="008A5AB1" w:rsidRPr="00A23466" w:rsidRDefault="008A5AB1" w:rsidP="008A5AB1">
            <w:pPr>
              <w:pStyle w:val="Sansinterligne"/>
              <w:rPr>
                <w:b/>
                <w:bCs/>
                <w:lang w:val="fr-FR"/>
              </w:rPr>
            </w:pPr>
            <w:r w:rsidRPr="00A23466">
              <w:rPr>
                <w:b/>
                <w:bCs/>
                <w:lang w:val="fr-FR"/>
              </w:rPr>
              <w:t>V. Propagation guidée des ondes électromagnétiques</w:t>
            </w:r>
          </w:p>
          <w:p w:rsidR="008A5AB1" w:rsidRPr="008A5AB1" w:rsidRDefault="008A5AB1" w:rsidP="008A5AB1">
            <w:pPr>
              <w:pStyle w:val="Sansinterligne"/>
              <w:rPr>
                <w:lang w:val="fr-FR"/>
              </w:rPr>
            </w:pPr>
            <w:r w:rsidRPr="008A5AB1">
              <w:rPr>
                <w:lang w:val="fr-FR"/>
              </w:rPr>
              <w:t>1. Généralités</w:t>
            </w:r>
          </w:p>
          <w:p w:rsidR="008A5AB1" w:rsidRPr="008A5AB1" w:rsidRDefault="008A5AB1" w:rsidP="008A5AB1">
            <w:pPr>
              <w:pStyle w:val="Sansinterligne"/>
              <w:rPr>
                <w:lang w:val="fr-FR"/>
              </w:rPr>
            </w:pPr>
            <w:r w:rsidRPr="008A5AB1">
              <w:rPr>
                <w:lang w:val="fr-FR"/>
              </w:rPr>
              <w:t>2. Théorie des lignes</w:t>
            </w:r>
          </w:p>
          <w:p w:rsidR="00394CDC" w:rsidRPr="008A5AB1" w:rsidRDefault="008A5AB1" w:rsidP="008A5AB1">
            <w:pPr>
              <w:pStyle w:val="Sansinterligne"/>
              <w:rPr>
                <w:lang w:val="fr-FR"/>
              </w:rPr>
            </w:pPr>
            <w:r w:rsidRPr="008A5AB1">
              <w:rPr>
                <w:lang w:val="fr-FR"/>
              </w:rPr>
              <w:t>3. Principe de mesure sur les lignes sans pertes</w:t>
            </w:r>
            <w:r>
              <w:rPr>
                <w:lang w:val="fr-FR"/>
              </w:rPr>
              <w:t xml:space="preserve"> </w:t>
            </w:r>
          </w:p>
        </w:tc>
      </w:tr>
      <w:tr w:rsidR="00394CDC" w:rsidRPr="001B645D" w:rsidTr="00535660">
        <w:tc>
          <w:tcPr>
            <w:tcW w:w="9197" w:type="dxa"/>
          </w:tcPr>
          <w:p w:rsidR="00394CDC" w:rsidRPr="001B645D" w:rsidRDefault="00394CDC" w:rsidP="0033278B">
            <w:pPr>
              <w:rPr>
                <w:rFonts w:ascii="Arial" w:hAnsi="Arial" w:cs="Arial"/>
                <w:color w:val="000000"/>
                <w:highlight w:val="yellow"/>
                <w:lang w:val="fr-FR"/>
              </w:rPr>
            </w:pPr>
            <w:r w:rsidRPr="001B645D">
              <w:rPr>
                <w:rFonts w:asciiTheme="minorHAnsi" w:hAnsiTheme="minorHAnsi" w:cstheme="minorHAnsi"/>
                <w:b/>
                <w:lang w:val="fr-FR"/>
              </w:rPr>
              <w:lastRenderedPageBreak/>
              <w:t>Plan du cours :</w:t>
            </w:r>
            <w:r w:rsidR="0033278B">
              <w:rPr>
                <w:rFonts w:asciiTheme="minorHAnsi" w:hAnsiTheme="minorHAnsi" w:cstheme="minorHAnsi"/>
                <w:b/>
                <w:lang w:val="fr-FR"/>
              </w:rPr>
              <w:t>Télécom A/N</w:t>
            </w:r>
          </w:p>
        </w:tc>
      </w:tr>
      <w:tr w:rsidR="00394CDC" w:rsidRPr="001B645D" w:rsidTr="00535660">
        <w:tc>
          <w:tcPr>
            <w:tcW w:w="9197" w:type="dxa"/>
          </w:tcPr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Chapitre1 : Introduction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I.2 Système de télécommunication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I.3 Caractéristique d'un canal de transmission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I.4 Les messages (signaux)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1.5 Bande passante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Chapitre 2 : Modulation analogique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2.1 Modulation d’amplitude (AM)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2.2 Modulation de fréquence (FM)</w:t>
            </w:r>
          </w:p>
          <w:p w:rsidR="0033278B" w:rsidRPr="0033278B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2.3 Modulation de Phase (PM)</w:t>
            </w:r>
          </w:p>
          <w:p w:rsidR="0033278B" w:rsidRPr="0035546C" w:rsidRDefault="0033278B" w:rsidP="003327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46C">
              <w:rPr>
                <w:rFonts w:eastAsia="Times New Roman" w:cs="Times New Roman"/>
                <w:color w:val="000000"/>
                <w:sz w:val="24"/>
                <w:szCs w:val="24"/>
              </w:rPr>
              <w:t>Chapitre 3 : La modulation numérique</w:t>
            </w:r>
          </w:p>
          <w:p w:rsidR="0033278B" w:rsidRPr="0035546C" w:rsidRDefault="0033278B" w:rsidP="0033278B">
            <w:pPr>
              <w:widowControl/>
              <w:numPr>
                <w:ilvl w:val="0"/>
                <w:numId w:val="27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546C">
              <w:rPr>
                <w:rFonts w:eastAsia="Times New Roman" w:cs="Times New Roman"/>
                <w:color w:val="000000"/>
                <w:sz w:val="24"/>
                <w:szCs w:val="24"/>
              </w:rPr>
              <w:t>Pulse Amplitude modulation (PAM)</w:t>
            </w:r>
          </w:p>
          <w:p w:rsidR="0033278B" w:rsidRPr="0035546C" w:rsidRDefault="0033278B" w:rsidP="0033278B">
            <w:pPr>
              <w:widowControl/>
              <w:numPr>
                <w:ilvl w:val="0"/>
                <w:numId w:val="27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546C">
              <w:rPr>
                <w:rFonts w:eastAsia="Times New Roman" w:cs="Times New Roman"/>
                <w:color w:val="000000"/>
                <w:sz w:val="24"/>
                <w:szCs w:val="24"/>
              </w:rPr>
              <w:t>Pulse Position modulation (PPM)</w:t>
            </w:r>
          </w:p>
          <w:p w:rsidR="0033278B" w:rsidRDefault="0033278B" w:rsidP="0033278B">
            <w:pPr>
              <w:widowControl/>
              <w:numPr>
                <w:ilvl w:val="0"/>
                <w:numId w:val="27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546C">
              <w:rPr>
                <w:rFonts w:eastAsia="Times New Roman" w:cs="Times New Roman"/>
                <w:color w:val="000000"/>
                <w:sz w:val="24"/>
                <w:szCs w:val="24"/>
              </w:rPr>
              <w:t>Pulse Duration modulation (PDM)</w:t>
            </w:r>
          </w:p>
          <w:p w:rsidR="0033278B" w:rsidRPr="00E74C36" w:rsidRDefault="0033278B" w:rsidP="0033278B">
            <w:pPr>
              <w:widowControl/>
              <w:autoSpaceDE/>
              <w:autoSpaceDN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</w:pPr>
            <w:r w:rsidRPr="00E74C36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Chapitre 4 : Modulations analogiques des signaux numérique</w:t>
            </w:r>
          </w:p>
          <w:p w:rsidR="0033278B" w:rsidRPr="0033278B" w:rsidRDefault="0033278B" w:rsidP="0033278B">
            <w:pPr>
              <w:widowControl/>
              <w:numPr>
                <w:ilvl w:val="0"/>
                <w:numId w:val="28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</w:pPr>
            <w:r w:rsidRPr="0033278B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Modulation par Déplacementd'Amplitude MDA (ASK pour Amplitude Shift Keying).</w:t>
            </w:r>
          </w:p>
          <w:p w:rsidR="0033278B" w:rsidRPr="005D2ED5" w:rsidRDefault="0033278B" w:rsidP="0033278B">
            <w:pPr>
              <w:widowControl/>
              <w:numPr>
                <w:ilvl w:val="0"/>
                <w:numId w:val="28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</w:pPr>
            <w:r w:rsidRPr="005D2ED5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Modulation par Déplacement de Fréquence MDF (FSK pour frequency Shift Keying ).</w:t>
            </w:r>
          </w:p>
          <w:p w:rsidR="0033278B" w:rsidRPr="00E74C36" w:rsidRDefault="0033278B" w:rsidP="0033278B">
            <w:pPr>
              <w:widowControl/>
              <w:numPr>
                <w:ilvl w:val="0"/>
                <w:numId w:val="28"/>
              </w:numPr>
              <w:autoSpaceDE/>
              <w:autoSpaceDN/>
              <w:ind w:left="36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</w:pPr>
            <w:r w:rsidRPr="00E74C36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Modulation par Déplacement de Phase MDP (PSK pour Phase Shift Keying).</w:t>
            </w:r>
          </w:p>
          <w:p w:rsidR="00394CDC" w:rsidRPr="0033278B" w:rsidRDefault="0033278B" w:rsidP="0033278B">
            <w:pPr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E74C36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Modulation d'amplitude de deux porteuses en quadrature MAQ (QAM pour Quadratic Amplitude Modulation). </w:t>
            </w:r>
          </w:p>
        </w:tc>
      </w:tr>
    </w:tbl>
    <w:p w:rsidR="004941DE" w:rsidRDefault="004941DE" w:rsidP="00863E55">
      <w:pPr>
        <w:spacing w:before="10"/>
        <w:ind w:left="976" w:right="965"/>
        <w:jc w:val="both"/>
      </w:pPr>
    </w:p>
    <w:p w:rsidR="004A19B1" w:rsidRDefault="004A19B1" w:rsidP="00863E55">
      <w:pPr>
        <w:spacing w:before="10"/>
        <w:ind w:left="976" w:right="965"/>
        <w:jc w:val="both"/>
      </w:pPr>
      <w:r w:rsidRPr="00E95F32">
        <w:rPr>
          <w:b/>
        </w:rPr>
        <w:t>Activitéspratiquesdel’UE</w:t>
      </w:r>
      <w:r>
        <w:t>(Présenterunedescriptionsuccinctedesobjectifs,descontenusetdesprocéduresd’organisationdechaqueactivité)</w:t>
      </w:r>
    </w:p>
    <w:p w:rsidR="004941DE" w:rsidRDefault="004941DE" w:rsidP="00863E55">
      <w:pPr>
        <w:spacing w:before="10"/>
        <w:ind w:left="976" w:right="965"/>
        <w:jc w:val="both"/>
      </w:pPr>
    </w:p>
    <w:tbl>
      <w:tblPr>
        <w:tblStyle w:val="Grilledutableau"/>
        <w:tblW w:w="0" w:type="auto"/>
        <w:tblInd w:w="976" w:type="dxa"/>
        <w:tblLook w:val="04A0"/>
      </w:tblPr>
      <w:tblGrid>
        <w:gridCol w:w="9197"/>
      </w:tblGrid>
      <w:tr w:rsidR="004941DE" w:rsidTr="004941DE">
        <w:tc>
          <w:tcPr>
            <w:tcW w:w="9197" w:type="dxa"/>
          </w:tcPr>
          <w:p w:rsidR="00950ED7" w:rsidRPr="00BF41C5" w:rsidRDefault="00706705" w:rsidP="00BF41C5">
            <w:pPr>
              <w:jc w:val="both"/>
              <w:rPr>
                <w:lang w:val="fr-FR" w:eastAsia="fr-FR" w:bidi="ar-TN"/>
              </w:rPr>
            </w:pPr>
            <w:r>
              <w:rPr>
                <w:lang w:val="fr-FR" w:eastAsia="fr-FR" w:bidi="ar-TN"/>
              </w:rPr>
              <w:t>Pas de TP dans cette unité d’enseignement</w:t>
            </w:r>
          </w:p>
        </w:tc>
      </w:tr>
    </w:tbl>
    <w:p w:rsidR="004A19B1" w:rsidRDefault="004A19B1" w:rsidP="00214358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deréférence, recoursauxTIC/possibilités d’enseignementà</w:t>
      </w:r>
      <w:r w:rsidR="00706705" w:rsidRPr="00E95F32">
        <w:rPr>
          <w:color w:val="1F4E79"/>
        </w:rPr>
        <w:t>distance,  ..</w:t>
      </w:r>
      <w:r w:rsidRPr="00E95F32">
        <w:rPr>
          <w:color w:val="1F4E79"/>
        </w:rPr>
        <w:t>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/>
      </w:tblPr>
      <w:tblGrid>
        <w:gridCol w:w="9197"/>
      </w:tblGrid>
      <w:tr w:rsidR="004A19B1" w:rsidTr="00A63ECD">
        <w:tc>
          <w:tcPr>
            <w:tcW w:w="9197" w:type="dxa"/>
          </w:tcPr>
          <w:p w:rsid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lastRenderedPageBreak/>
              <w:t>Les supports et ressources pédagogiques qui seront mis à la disposition des étudiants sont sous forme</w:t>
            </w:r>
            <w:r>
              <w:rPr>
                <w:sz w:val="24"/>
                <w:szCs w:val="24"/>
                <w:lang w:val="fr-FR"/>
              </w:rPr>
              <w:t xml:space="preserve"> de présentations power point, </w:t>
            </w:r>
            <w:r w:rsidRPr="00010EF9">
              <w:rPr>
                <w:sz w:val="24"/>
                <w:szCs w:val="24"/>
                <w:lang w:val="fr-FR"/>
              </w:rPr>
              <w:t>TD, des ressources en format audio-visuel et des compléments de cours en format numérique ou en papier.</w:t>
            </w:r>
          </w:p>
          <w:p w:rsidR="004A19B1" w:rsidRP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t>L</w:t>
            </w:r>
            <w:r w:rsidR="00706705">
              <w:rPr>
                <w:sz w:val="24"/>
                <w:szCs w:val="24"/>
                <w:lang w:val="fr-FR"/>
              </w:rPr>
              <w:t xml:space="preserve">es sujets de TD </w:t>
            </w:r>
            <w:r w:rsidR="00F60DB3" w:rsidRPr="00010EF9">
              <w:rPr>
                <w:sz w:val="24"/>
                <w:szCs w:val="24"/>
                <w:lang w:val="fr-FR"/>
              </w:rPr>
              <w:t>seront distribués aux étudiants sous format papier</w:t>
            </w:r>
            <w:r w:rsidR="003572A8" w:rsidRPr="00010EF9">
              <w:rPr>
                <w:sz w:val="24"/>
                <w:szCs w:val="24"/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E95F32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E95F32">
        <w:rPr>
          <w:b/>
          <w:bCs/>
          <w:color w:val="1F4E79"/>
        </w:rPr>
        <w:t>5- Examens</w:t>
      </w:r>
      <w:r w:rsidRPr="00E95F32">
        <w:rPr>
          <w:b/>
          <w:color w:val="1F4E79"/>
        </w:rPr>
        <w:t>etévaluationdesconnaissances</w:t>
      </w:r>
    </w:p>
    <w:p w:rsidR="004A19B1" w:rsidRPr="00863E55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E95F32">
        <w:rPr>
          <w:b/>
        </w:rPr>
        <w:t>Méthodesd’évaluationetrégimed’examens</w:t>
      </w:r>
      <w:r>
        <w:t>(Présenterlerégimed’évaluationpréconisé:</w:t>
      </w:r>
      <w:r w:rsidR="00863E55">
        <w:t>con</w:t>
      </w:r>
      <w:r>
        <w:t>trôlecontinuuniquementou,régimemixtec.à.d.contrôlecontinue etexamensfinaux)</w:t>
      </w:r>
    </w:p>
    <w:p w:rsidR="004A19B1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064"/>
      </w:tblGrid>
      <w:tr w:rsidR="004A19B1" w:rsidTr="00A63ECD">
        <w:trPr>
          <w:trHeight w:val="436"/>
        </w:trPr>
        <w:tc>
          <w:tcPr>
            <w:tcW w:w="9064" w:type="dxa"/>
          </w:tcPr>
          <w:p w:rsidR="004A19B1" w:rsidRPr="00740A2C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40A2C">
              <w:rPr>
                <w:b/>
              </w:rPr>
              <w:t>1-Régimemixte</w:t>
            </w:r>
          </w:p>
        </w:tc>
      </w:tr>
      <w:tr w:rsidR="00214358" w:rsidTr="00A63ECD">
        <w:trPr>
          <w:trHeight w:val="436"/>
        </w:trPr>
        <w:tc>
          <w:tcPr>
            <w:tcW w:w="9064" w:type="dxa"/>
          </w:tcPr>
          <w:p w:rsidR="00214358" w:rsidRPr="00740A2C" w:rsidRDefault="00214358" w:rsidP="00A81644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40A2C">
              <w:rPr>
                <w:b/>
              </w:rPr>
              <w:t>2</w:t>
            </w:r>
            <w:r w:rsidR="00A81644">
              <w:rPr>
                <w:b/>
              </w:rPr>
              <w:t>-</w:t>
            </w:r>
            <w:r w:rsidR="00A81644" w:rsidRPr="00740A2C">
              <w:rPr>
                <w:b/>
              </w:rPr>
              <w:t xml:space="preserve"> Régimemixte</w:t>
            </w:r>
          </w:p>
        </w:tc>
      </w:tr>
    </w:tbl>
    <w:p w:rsidR="004A19B1" w:rsidRDefault="004A19B1" w:rsidP="004A19B1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>
        <w:rPr>
          <w:b/>
        </w:rPr>
        <w:t xml:space="preserve">Validation de l’UE </w:t>
      </w:r>
      <w:r>
        <w:t>(préciser les poids des épreuves d’examens pour le calcul de la moyenne del’UCUE,lescoefficients desECUE et lecoefficientde l’UEauseinduparcours)</w:t>
      </w:r>
    </w:p>
    <w:p w:rsidR="004A19B1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Tr="00A81644">
        <w:trPr>
          <w:trHeight w:val="436"/>
        </w:trPr>
        <w:tc>
          <w:tcPr>
            <w:tcW w:w="2787" w:type="dxa"/>
            <w:vMerge w:val="restart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ECUE</w:t>
            </w:r>
          </w:p>
        </w:tc>
        <w:tc>
          <w:tcPr>
            <w:tcW w:w="2341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Contrôlecontinue</w:t>
            </w:r>
          </w:p>
        </w:tc>
        <w:tc>
          <w:tcPr>
            <w:tcW w:w="2521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ExamenFinal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Coef.Del’ECUE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4A19B1" w:rsidRDefault="004A19B1" w:rsidP="00A63ECD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Coef.Del’UEau</w:t>
            </w:r>
          </w:p>
          <w:p w:rsidR="004A19B1" w:rsidRPr="004A19B1" w:rsidRDefault="004A19B1" w:rsidP="00A63ECD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seinduparcours</w:t>
            </w:r>
          </w:p>
        </w:tc>
      </w:tr>
      <w:tr w:rsidR="004A19B1" w:rsidTr="00A81644">
        <w:trPr>
          <w:trHeight w:val="436"/>
        </w:trPr>
        <w:tc>
          <w:tcPr>
            <w:tcW w:w="2787" w:type="dxa"/>
            <w:vMerge/>
          </w:tcPr>
          <w:p w:rsidR="004A19B1" w:rsidRPr="004A19B1" w:rsidRDefault="004A19B1" w:rsidP="00A63ECD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812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1800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721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720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4A19B1" w:rsidTr="00A81644">
        <w:trPr>
          <w:trHeight w:val="1034"/>
        </w:trPr>
        <w:tc>
          <w:tcPr>
            <w:tcW w:w="2787" w:type="dxa"/>
            <w:vMerge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451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Default="004A19B1" w:rsidP="00A63ECD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>
              <w:rPr>
                <w:b/>
              </w:rPr>
              <w:t>TP etAutres</w:t>
            </w:r>
          </w:p>
        </w:tc>
        <w:tc>
          <w:tcPr>
            <w:tcW w:w="812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540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Default="004A19B1" w:rsidP="00A63ECD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>
              <w:rPr>
                <w:b/>
              </w:rPr>
              <w:t>TP etAutres</w:t>
            </w:r>
          </w:p>
        </w:tc>
        <w:tc>
          <w:tcPr>
            <w:tcW w:w="721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8A5AB1" w:rsidTr="00A220B5">
        <w:trPr>
          <w:trHeight w:val="462"/>
        </w:trPr>
        <w:tc>
          <w:tcPr>
            <w:tcW w:w="2787" w:type="dxa"/>
            <w:vAlign w:val="center"/>
          </w:tcPr>
          <w:p w:rsidR="008A5AB1" w:rsidRPr="005A13EF" w:rsidRDefault="008A5AB1" w:rsidP="00ED3EE2">
            <w:pPr>
              <w:rPr>
                <w:rFonts w:asciiTheme="minorHAnsi" w:eastAsia="Times New Roman" w:hAnsiTheme="minorHAnsi" w:cstheme="minorHAnsi"/>
              </w:rPr>
            </w:pPr>
            <w:r w:rsidRPr="003A0FA7">
              <w:rPr>
                <w:rFonts w:asciiTheme="minorHAnsi" w:eastAsia="Times New Roman" w:hAnsiTheme="minorHAnsi" w:cstheme="minorHAnsi"/>
              </w:rPr>
              <w:t>Ondes et applications</w:t>
            </w:r>
          </w:p>
        </w:tc>
        <w:tc>
          <w:tcPr>
            <w:tcW w:w="449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40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8A5AB1" w:rsidRPr="009E4A8B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20" w:type="dxa"/>
            <w:vAlign w:val="center"/>
          </w:tcPr>
          <w:p w:rsidR="008A5AB1" w:rsidRPr="009E4A8B" w:rsidRDefault="008A5AB1" w:rsidP="003C0A2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1,5</w:t>
            </w:r>
          </w:p>
        </w:tc>
        <w:tc>
          <w:tcPr>
            <w:tcW w:w="984" w:type="dxa"/>
            <w:vMerge w:val="restart"/>
            <w:vAlign w:val="center"/>
          </w:tcPr>
          <w:p w:rsidR="008A5AB1" w:rsidRPr="009E4A8B" w:rsidRDefault="008A5AB1" w:rsidP="003C0A2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2,5</w:t>
            </w:r>
          </w:p>
        </w:tc>
      </w:tr>
      <w:tr w:rsidR="008A5AB1" w:rsidTr="00A220B5">
        <w:trPr>
          <w:trHeight w:val="558"/>
        </w:trPr>
        <w:tc>
          <w:tcPr>
            <w:tcW w:w="2787" w:type="dxa"/>
            <w:vAlign w:val="center"/>
          </w:tcPr>
          <w:p w:rsidR="008A5AB1" w:rsidRPr="005A13EF" w:rsidRDefault="008A5AB1" w:rsidP="00ED3EE2">
            <w:pPr>
              <w:rPr>
                <w:rFonts w:asciiTheme="minorHAnsi" w:eastAsia="Times New Roman" w:hAnsiTheme="minorHAnsi" w:cstheme="minorHAnsi"/>
              </w:rPr>
            </w:pPr>
            <w:r w:rsidRPr="003A0FA7">
              <w:rPr>
                <w:rFonts w:asciiTheme="minorHAnsi" w:eastAsia="Times New Roman" w:hAnsiTheme="minorHAnsi" w:cstheme="minorHAnsi"/>
              </w:rPr>
              <w:t>Télécommunications analogiques et numériques</w:t>
            </w:r>
          </w:p>
        </w:tc>
        <w:tc>
          <w:tcPr>
            <w:tcW w:w="449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A81644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51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  <w:vAlign w:val="center"/>
          </w:tcPr>
          <w:p w:rsidR="008A5AB1" w:rsidRPr="00A81644" w:rsidRDefault="008A5AB1" w:rsidP="003C0A2A">
            <w:pPr>
              <w:jc w:val="center"/>
            </w:pPr>
            <w:r w:rsidRPr="00A81644">
              <w:t>30%</w:t>
            </w:r>
          </w:p>
        </w:tc>
        <w:tc>
          <w:tcPr>
            <w:tcW w:w="540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A81644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0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8A5AB1" w:rsidRPr="00A81644" w:rsidRDefault="008A5AB1" w:rsidP="003C0A2A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21" w:type="dxa"/>
            <w:vAlign w:val="center"/>
          </w:tcPr>
          <w:p w:rsidR="008A5AB1" w:rsidRPr="00A81644" w:rsidRDefault="008A5AB1" w:rsidP="003C0A2A">
            <w:pPr>
              <w:jc w:val="center"/>
            </w:pPr>
            <w:r w:rsidRPr="00A81644">
              <w:t>70%</w:t>
            </w:r>
          </w:p>
        </w:tc>
        <w:tc>
          <w:tcPr>
            <w:tcW w:w="720" w:type="dxa"/>
            <w:vAlign w:val="center"/>
          </w:tcPr>
          <w:p w:rsidR="008A5AB1" w:rsidRPr="009E4A8B" w:rsidRDefault="008A5AB1" w:rsidP="003C0A2A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84" w:type="dxa"/>
            <w:vMerge/>
          </w:tcPr>
          <w:p w:rsidR="008A5AB1" w:rsidRPr="009E4A8B" w:rsidRDefault="008A5AB1" w:rsidP="003C0A2A"/>
        </w:tc>
      </w:tr>
    </w:tbl>
    <w:p w:rsidR="00F60DB3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3C0A2A" w:rsidRDefault="003C0A2A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p w:rsidR="003C0A2A" w:rsidRDefault="00E66DB0" w:rsidP="003C0A2A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Fichedescriptivedel’ECUE</w:t>
      </w:r>
    </w:p>
    <w:p w:rsidR="008A5AB1" w:rsidRDefault="00E66DB0" w:rsidP="008A5AB1">
      <w:pPr>
        <w:spacing w:before="8"/>
        <w:ind w:left="976"/>
        <w:rPr>
          <w:b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Unité d’Enseignement : </w:t>
      </w:r>
      <w:r w:rsidR="008A5AB1" w:rsidRPr="008A5AB1">
        <w:rPr>
          <w:b/>
          <w:color w:val="1F4E79"/>
          <w:sz w:val="28"/>
          <w:szCs w:val="28"/>
        </w:rPr>
        <w:t xml:space="preserve">Télécommunications </w:t>
      </w:r>
    </w:p>
    <w:p w:rsidR="003C0A2A" w:rsidRPr="008A5AB1" w:rsidRDefault="00E66DB0" w:rsidP="008A5AB1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5AB1">
        <w:rPr>
          <w:b/>
          <w:bCs/>
          <w:color w:val="1F4E79"/>
          <w:sz w:val="28"/>
          <w:szCs w:val="28"/>
        </w:rPr>
        <w:t xml:space="preserve">ECUE no </w:t>
      </w:r>
      <w:r w:rsidR="003C0A2A" w:rsidRPr="008A5AB1">
        <w:rPr>
          <w:b/>
          <w:bCs/>
          <w:color w:val="1F4E79"/>
          <w:sz w:val="28"/>
          <w:szCs w:val="28"/>
        </w:rPr>
        <w:t>2</w:t>
      </w:r>
      <w:r w:rsidRPr="008A5AB1">
        <w:rPr>
          <w:b/>
          <w:bCs/>
          <w:color w:val="1F4E79"/>
          <w:sz w:val="28"/>
          <w:szCs w:val="28"/>
        </w:rPr>
        <w:t xml:space="preserve">.1 : </w:t>
      </w:r>
      <w:r w:rsidR="008A5AB1" w:rsidRPr="008A5AB1">
        <w:rPr>
          <w:b/>
          <w:bCs/>
          <w:color w:val="1F4E79"/>
          <w:sz w:val="28"/>
          <w:szCs w:val="28"/>
        </w:rPr>
        <w:t>Ondes et applications</w:t>
      </w:r>
    </w:p>
    <w:p w:rsidR="00FC4478" w:rsidRDefault="00FC4478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E66DB0" w:rsidRPr="008A37D1" w:rsidRDefault="00E66DB0" w:rsidP="00E66DB0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FC4478" w:rsidRDefault="00FC4478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p w:rsidR="00E66DB0" w:rsidRPr="008A37D1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8A37D1">
        <w:rPr>
          <w:rFonts w:asciiTheme="minorHAnsi" w:hAnsiTheme="minorHAnsi"/>
        </w:rPr>
        <w:t>Prérequis:</w:t>
      </w:r>
    </w:p>
    <w:p w:rsidR="00E66DB0" w:rsidRPr="008A37D1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/>
      </w:tblPr>
      <w:tblGrid>
        <w:gridCol w:w="8800"/>
      </w:tblGrid>
      <w:tr w:rsidR="00E66DB0" w:rsidRPr="008A37D1" w:rsidTr="009B62F2">
        <w:trPr>
          <w:trHeight w:val="570"/>
        </w:trPr>
        <w:tc>
          <w:tcPr>
            <w:tcW w:w="8800" w:type="dxa"/>
          </w:tcPr>
          <w:p w:rsidR="00E66DB0" w:rsidRPr="007B1BEC" w:rsidRDefault="00E66DB0" w:rsidP="007B1BEC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</w:p>
        </w:tc>
      </w:tr>
    </w:tbl>
    <w:p w:rsidR="00E66DB0" w:rsidRPr="002143F0" w:rsidRDefault="00E66DB0" w:rsidP="00E66DB0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p w:rsidR="00E66DB0" w:rsidRPr="008A37D1" w:rsidRDefault="00E66DB0" w:rsidP="00E66DB0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Objectifsd’apprentissagedel’élémentconstitutif(ECUE) :</w:t>
      </w:r>
    </w:p>
    <w:p w:rsidR="00E66DB0" w:rsidRPr="002143F0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/>
      </w:tblPr>
      <w:tblGrid>
        <w:gridCol w:w="9497"/>
      </w:tblGrid>
      <w:tr w:rsidR="00E66DB0" w:rsidRPr="000D105C" w:rsidTr="009B62F2">
        <w:trPr>
          <w:trHeight w:val="416"/>
        </w:trPr>
        <w:tc>
          <w:tcPr>
            <w:tcW w:w="9497" w:type="dxa"/>
          </w:tcPr>
          <w:p w:rsidR="00E66DB0" w:rsidRPr="000D105C" w:rsidRDefault="00E66DB0" w:rsidP="00A63ECD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0D105C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3C0A2A" w:rsidRPr="00C75E48" w:rsidRDefault="000D105C" w:rsidP="00C75E48">
            <w:pPr>
              <w:widowControl/>
              <w:autoSpaceDE/>
              <w:autoSpaceDN/>
              <w:contextualSpacing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OE1 : </w:t>
            </w:r>
            <w:r w:rsidR="003C0A2A">
              <w:rPr>
                <w:color w:val="000000"/>
                <w:lang w:val="fr-FR"/>
              </w:rPr>
              <w:t>Connaître</w:t>
            </w:r>
            <w:r w:rsidR="003C0A2A" w:rsidRPr="003C0A2A">
              <w:rPr>
                <w:color w:val="000000"/>
                <w:lang w:val="fr-FR"/>
              </w:rPr>
              <w:t xml:space="preserve"> la nature de la lumière ; </w:t>
            </w:r>
          </w:p>
          <w:p w:rsidR="003C0A2A" w:rsidRPr="003C0A2A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 xml:space="preserve">OE2 : 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Comprendre le phénomène de réfraction et de réflexion de lumière dans les milieux homogènes transparent et isotrope </w:t>
            </w:r>
          </w:p>
          <w:p w:rsidR="003C0A2A" w:rsidRPr="003C0A2A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>OE3 :</w:t>
            </w:r>
            <w:r w:rsidR="003C0A2A">
              <w:rPr>
                <w:rFonts w:ascii="Calibri" w:hAnsi="Calibri" w:cs="Calibri"/>
                <w:color w:val="000000"/>
                <w:lang w:val="fr-FR"/>
              </w:rPr>
              <w:t xml:space="preserve"> Connaître et 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appliquer les lois de Snell-Descartes </w:t>
            </w:r>
          </w:p>
          <w:p w:rsidR="003C0A2A" w:rsidRPr="003C0A2A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 xml:space="preserve">OE4 : Déterminer 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le trajet ou la marche d'un rayon lumineux à travers un prisme et comprendre le phénomène de dispersion de la lumière </w:t>
            </w:r>
          </w:p>
          <w:p w:rsidR="00C75E48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lastRenderedPageBreak/>
              <w:t xml:space="preserve">OE5 : 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Construire l’image d’un objet à travers</w:t>
            </w:r>
            <w:r w:rsidR="00EE128B">
              <w:rPr>
                <w:rFonts w:ascii="Calibri" w:hAnsi="Calibri" w:cs="Calibri"/>
                <w:color w:val="000000"/>
                <w:lang w:val="fr-FR"/>
              </w:rPr>
              <w:t xml:space="preserve"> un dioptre (plan et sphérique)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, miroir, lentille mince et par combinaison de plusieurs lentilles minces</w:t>
            </w:r>
          </w:p>
          <w:p w:rsidR="003C0A2A" w:rsidRPr="003C0A2A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 xml:space="preserve">OE6 : 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>Calculer les distances focales, la vergence et le grandissement</w:t>
            </w:r>
          </w:p>
          <w:p w:rsidR="003C0A2A" w:rsidRPr="003C0A2A" w:rsidRDefault="00C75E48" w:rsidP="003C0A2A">
            <w:pPr>
              <w:pStyle w:val="NormalWeb"/>
              <w:spacing w:before="0" w:beforeAutospacing="0" w:after="0" w:afterAutospacing="0"/>
              <w:jc w:val="both"/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>OE7 : Déterminer une technique d’amélioration de</w:t>
            </w:r>
            <w:r w:rsidR="003C0A2A" w:rsidRPr="003C0A2A">
              <w:rPr>
                <w:rFonts w:ascii="Calibri" w:hAnsi="Calibri" w:cs="Calibri"/>
                <w:color w:val="000000"/>
                <w:lang w:val="fr-FR"/>
              </w:rPr>
              <w:t xml:space="preserve"> la vision (lunettes de correction, loupe, microscope, télescope…)</w:t>
            </w:r>
          </w:p>
          <w:p w:rsidR="003C0A2A" w:rsidRPr="003C0A2A" w:rsidRDefault="00C75E48" w:rsidP="003C0A2A">
            <w:pPr>
              <w:widowControl/>
              <w:autoSpaceDE/>
              <w:autoSpaceDN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color w:val="000000"/>
                <w:lang w:val="fr-FR"/>
              </w:rPr>
              <w:t xml:space="preserve">OE8 : </w:t>
            </w:r>
            <w:r w:rsidR="003C0A2A" w:rsidRPr="003C0A2A">
              <w:rPr>
                <w:color w:val="000000"/>
                <w:lang w:val="fr-FR"/>
              </w:rPr>
              <w:t>Comprendre le fonctionnement des systèmes optiques</w:t>
            </w:r>
          </w:p>
          <w:p w:rsidR="008A37D1" w:rsidRPr="00FC4478" w:rsidRDefault="008A37D1" w:rsidP="00FC44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:rsidR="00E66DB0" w:rsidRPr="000D105C" w:rsidRDefault="00E66DB0" w:rsidP="00E66DB0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E66DB0" w:rsidRDefault="00E66DB0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deformation(CS</w:t>
      </w:r>
      <w:r w:rsidRPr="00371730">
        <w:rPr>
          <w:rFonts w:asciiTheme="minorHAnsi" w:hAnsiTheme="minorHAnsi"/>
        </w:rPr>
        <w:t>)</w:t>
      </w:r>
    </w:p>
    <w:p w:rsidR="006057A3" w:rsidRDefault="006057A3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A23466" w:rsidRPr="00456B46" w:rsidRDefault="00A23466" w:rsidP="00A23466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 w:rsidRPr="00456B46">
        <w:rPr>
          <w:rFonts w:asciiTheme="minorHAnsi" w:hAnsiTheme="minorHAnsi"/>
        </w:rPr>
        <w:t xml:space="preserve">Parcours : </w:t>
      </w:r>
      <w:r w:rsidRPr="00473C1E">
        <w:t>Ingénierie des Systèmes Embarqués et Objets Connectés (ISEOC)</w:t>
      </w:r>
    </w:p>
    <w:p w:rsidR="00A23466" w:rsidRPr="00EE128B" w:rsidRDefault="00A23466" w:rsidP="00E66DB0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56"/>
        <w:gridCol w:w="1156"/>
        <w:gridCol w:w="1154"/>
        <w:gridCol w:w="1154"/>
        <w:gridCol w:w="1154"/>
        <w:gridCol w:w="1154"/>
        <w:gridCol w:w="1154"/>
        <w:gridCol w:w="1154"/>
        <w:gridCol w:w="1154"/>
      </w:tblGrid>
      <w:tr w:rsidR="00126DCF" w:rsidRPr="00EE128B" w:rsidTr="00126DCF">
        <w:trPr>
          <w:trHeight w:val="272"/>
          <w:jc w:val="center"/>
        </w:trPr>
        <w:tc>
          <w:tcPr>
            <w:tcW w:w="1156" w:type="dxa"/>
            <w:shd w:val="clear" w:color="auto" w:fill="DEEAF6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156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OE6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OE7</w:t>
            </w:r>
          </w:p>
        </w:tc>
        <w:tc>
          <w:tcPr>
            <w:tcW w:w="1154" w:type="dxa"/>
          </w:tcPr>
          <w:p w:rsidR="00126DCF" w:rsidRPr="00EE128B" w:rsidRDefault="00126DCF" w:rsidP="00232ED5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OE8</w:t>
            </w:r>
          </w:p>
        </w:tc>
      </w:tr>
      <w:tr w:rsidR="00126DCF" w:rsidRPr="00EE128B" w:rsidTr="00126DCF">
        <w:trPr>
          <w:trHeight w:val="228"/>
          <w:jc w:val="center"/>
        </w:trPr>
        <w:tc>
          <w:tcPr>
            <w:tcW w:w="1156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156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126DC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24033" w:rsidRPr="00C75E48" w:rsidRDefault="00424033" w:rsidP="00FC4478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  <w:highlight w:val="yellow"/>
        </w:rPr>
      </w:pPr>
    </w:p>
    <w:p w:rsidR="00A23466" w:rsidRPr="00456B46" w:rsidRDefault="00A23466" w:rsidP="00A23466">
      <w:pPr>
        <w:pStyle w:val="Titre21"/>
        <w:tabs>
          <w:tab w:val="left" w:pos="1473"/>
        </w:tabs>
        <w:spacing w:line="244" w:lineRule="auto"/>
        <w:ind w:left="284" w:right="1203" w:hanging="15"/>
        <w:rPr>
          <w:rFonts w:asciiTheme="minorHAnsi" w:hAnsiTheme="minorHAnsi"/>
        </w:rPr>
      </w:pPr>
      <w:r w:rsidRPr="00456B46">
        <w:rPr>
          <w:rFonts w:asciiTheme="minorHAnsi" w:hAnsiTheme="minorHAnsi"/>
        </w:rPr>
        <w:t xml:space="preserve">Parcours : </w:t>
      </w:r>
      <w:r w:rsidRPr="00473C1E">
        <w:rPr>
          <w:rFonts w:asciiTheme="minorHAnsi" w:hAnsiTheme="minorHAnsi"/>
        </w:rPr>
        <w:t>Ingénierie et Développement des Infrastructures et des Services de</w:t>
      </w:r>
      <w:r>
        <w:rPr>
          <w:rFonts w:asciiTheme="minorHAnsi" w:hAnsiTheme="minorHAnsi"/>
        </w:rPr>
        <w:t xml:space="preserve"> </w:t>
      </w:r>
      <w:r w:rsidRPr="00473C1E">
        <w:rPr>
          <w:rFonts w:asciiTheme="minorHAnsi" w:hAnsiTheme="minorHAnsi"/>
        </w:rPr>
        <w:t>Communications (IDISC)</w:t>
      </w:r>
    </w:p>
    <w:p w:rsidR="00E66DB0" w:rsidRPr="00A23466" w:rsidRDefault="00E66DB0" w:rsidP="00E66DB0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307"/>
        <w:gridCol w:w="1304"/>
      </w:tblGrid>
      <w:tr w:rsidR="00FC4478" w:rsidRPr="00A23466" w:rsidTr="005F0CA6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FC4478" w:rsidRPr="00A23466" w:rsidRDefault="00FC4478" w:rsidP="00A63ECD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FC4478" w:rsidRPr="00A23466" w:rsidRDefault="00FC4478" w:rsidP="00A63ECD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23466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FC4478" w:rsidRPr="00A23466" w:rsidRDefault="00FC4478" w:rsidP="00A63ECD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23466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FC4478" w:rsidRPr="00C75E48" w:rsidTr="005F0CA6">
        <w:trPr>
          <w:trHeight w:val="261"/>
          <w:jc w:val="center"/>
        </w:trPr>
        <w:tc>
          <w:tcPr>
            <w:tcW w:w="1306" w:type="dxa"/>
          </w:tcPr>
          <w:p w:rsidR="00FC4478" w:rsidRPr="00A23466" w:rsidRDefault="00FC4478" w:rsidP="009B50C8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23466"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FC4478" w:rsidRPr="00A23466" w:rsidRDefault="00FC4478" w:rsidP="00A63ECD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23466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FC4478" w:rsidRPr="00A23466" w:rsidRDefault="00FC4478" w:rsidP="00A63ECD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23466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A23466" w:rsidRDefault="00A23466" w:rsidP="00115BE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A23466" w:rsidRPr="00473C1E" w:rsidRDefault="00A23466" w:rsidP="00A2346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456B46">
        <w:rPr>
          <w:rFonts w:asciiTheme="minorHAnsi" w:hAnsiTheme="minorHAnsi"/>
        </w:rPr>
        <w:t xml:space="preserve">Parcours : </w:t>
      </w:r>
      <w:r w:rsidRPr="00473C1E">
        <w:rPr>
          <w:rFonts w:asciiTheme="minorHAnsi" w:hAnsiTheme="minorHAnsi"/>
        </w:rPr>
        <w:t>Ingénierie du Développement du Logiciel (IDL)</w:t>
      </w:r>
    </w:p>
    <w:p w:rsidR="00A23466" w:rsidRDefault="00A23466" w:rsidP="00115BE7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56"/>
        <w:gridCol w:w="1156"/>
        <w:gridCol w:w="1154"/>
        <w:gridCol w:w="1154"/>
        <w:gridCol w:w="1154"/>
        <w:gridCol w:w="1154"/>
        <w:gridCol w:w="1154"/>
        <w:gridCol w:w="1154"/>
        <w:gridCol w:w="1154"/>
      </w:tblGrid>
      <w:tr w:rsidR="00126DCF" w:rsidRPr="00EE128B" w:rsidTr="00E53E16">
        <w:trPr>
          <w:trHeight w:val="272"/>
          <w:jc w:val="center"/>
        </w:trPr>
        <w:tc>
          <w:tcPr>
            <w:tcW w:w="1156" w:type="dxa"/>
            <w:shd w:val="clear" w:color="auto" w:fill="DEEAF6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156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OE6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OE7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OE8</w:t>
            </w:r>
          </w:p>
        </w:tc>
      </w:tr>
      <w:tr w:rsidR="00126DCF" w:rsidRPr="00EE128B" w:rsidTr="00E53E16">
        <w:trPr>
          <w:trHeight w:val="228"/>
          <w:jc w:val="center"/>
        </w:trPr>
        <w:tc>
          <w:tcPr>
            <w:tcW w:w="1156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128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156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154" w:type="dxa"/>
          </w:tcPr>
          <w:p w:rsidR="00126DCF" w:rsidRPr="00EE128B" w:rsidRDefault="00126DCF" w:rsidP="00E53E16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E128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126DCF" w:rsidRPr="00EE128B" w:rsidRDefault="00126DCF" w:rsidP="00115BE7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115BE7" w:rsidRPr="00EE128B" w:rsidRDefault="00115BE7" w:rsidP="00115BE7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126DCF" w:rsidRDefault="00126DCF" w:rsidP="0047530D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</w:p>
    <w:p w:rsidR="00E66DB0" w:rsidRPr="00371730" w:rsidRDefault="00E66DB0" w:rsidP="0047530D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Descriptiondecontenul’élémentconstitutif</w:t>
      </w:r>
    </w:p>
    <w:p w:rsidR="00E66DB0" w:rsidRPr="00371730" w:rsidRDefault="00E66DB0" w:rsidP="00E66DB0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609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14"/>
        <w:gridCol w:w="1959"/>
        <w:gridCol w:w="1652"/>
        <w:gridCol w:w="1984"/>
      </w:tblGrid>
      <w:tr w:rsidR="00E66DB0" w:rsidRPr="00246B07" w:rsidTr="00B74C9E">
        <w:trPr>
          <w:trHeight w:val="699"/>
        </w:trPr>
        <w:tc>
          <w:tcPr>
            <w:tcW w:w="4014" w:type="dxa"/>
            <w:shd w:val="clear" w:color="auto" w:fill="DEEAF6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Chapitreetsections</w:t>
            </w:r>
          </w:p>
        </w:tc>
        <w:tc>
          <w:tcPr>
            <w:tcW w:w="1959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Cours(h)</w:t>
            </w:r>
          </w:p>
        </w:tc>
        <w:tc>
          <w:tcPr>
            <w:tcW w:w="1652" w:type="dxa"/>
          </w:tcPr>
          <w:p w:rsidR="00E66DB0" w:rsidRPr="00246B07" w:rsidRDefault="00A81644" w:rsidP="00AA6F0F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</w:t>
            </w:r>
            <w:r w:rsidR="00E66DB0"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984" w:type="dxa"/>
          </w:tcPr>
          <w:p w:rsidR="00E66DB0" w:rsidRPr="00246B07" w:rsidRDefault="00E66DB0" w:rsidP="00A63ECD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Total(h)</w:t>
            </w:r>
          </w:p>
        </w:tc>
      </w:tr>
      <w:tr w:rsidR="0054021E" w:rsidRPr="00246B07" w:rsidTr="009E4A8B">
        <w:trPr>
          <w:trHeight w:val="316"/>
        </w:trPr>
        <w:tc>
          <w:tcPr>
            <w:tcW w:w="4014" w:type="dxa"/>
          </w:tcPr>
          <w:p w:rsidR="0054021E" w:rsidRPr="0033278B" w:rsidRDefault="0054021E" w:rsidP="00261BCE">
            <w:pPr>
              <w:pStyle w:val="NormalWeb"/>
              <w:spacing w:after="0"/>
              <w:jc w:val="both"/>
              <w:rPr>
                <w:lang w:val="fr-FR"/>
              </w:rPr>
            </w:pPr>
            <w:r w:rsidRPr="0033278B">
              <w:rPr>
                <w:rFonts w:ascii="Calibri" w:hAnsi="Calibri" w:cs="Calibri"/>
                <w:color w:val="000000"/>
                <w:lang w:val="fr-FR"/>
              </w:rPr>
              <w:t xml:space="preserve">Chapitre 1 :  </w:t>
            </w:r>
          </w:p>
        </w:tc>
        <w:tc>
          <w:tcPr>
            <w:tcW w:w="1959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54021E" w:rsidRPr="00246B07" w:rsidTr="009E4A8B">
        <w:trPr>
          <w:trHeight w:val="408"/>
        </w:trPr>
        <w:tc>
          <w:tcPr>
            <w:tcW w:w="4014" w:type="dxa"/>
          </w:tcPr>
          <w:p w:rsidR="0054021E" w:rsidRPr="000138C0" w:rsidRDefault="0054021E" w:rsidP="00261BCE">
            <w:pPr>
              <w:pStyle w:val="NormalWeb"/>
              <w:spacing w:after="0"/>
              <w:jc w:val="both"/>
            </w:pPr>
            <w:r w:rsidRPr="000138C0">
              <w:rPr>
                <w:rFonts w:ascii="Calibri" w:hAnsi="Calibri" w:cs="Calibri"/>
                <w:color w:val="000000"/>
              </w:rPr>
              <w:t xml:space="preserve">Chapitre 2: </w:t>
            </w:r>
          </w:p>
        </w:tc>
        <w:tc>
          <w:tcPr>
            <w:tcW w:w="1959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54021E" w:rsidRPr="00246B07" w:rsidTr="009E4A8B">
        <w:trPr>
          <w:trHeight w:val="273"/>
        </w:trPr>
        <w:tc>
          <w:tcPr>
            <w:tcW w:w="4014" w:type="dxa"/>
          </w:tcPr>
          <w:p w:rsidR="0054021E" w:rsidRPr="0033278B" w:rsidRDefault="0054021E" w:rsidP="00261BCE">
            <w:pPr>
              <w:pStyle w:val="NormalWeb"/>
              <w:spacing w:after="0"/>
              <w:jc w:val="both"/>
              <w:rPr>
                <w:lang w:val="fr-FR"/>
              </w:rPr>
            </w:pPr>
            <w:r w:rsidRPr="0033278B">
              <w:rPr>
                <w:rFonts w:ascii="Calibri" w:hAnsi="Calibri" w:cs="Calibri"/>
                <w:color w:val="000000"/>
                <w:lang w:val="fr-FR"/>
              </w:rPr>
              <w:t xml:space="preserve">Chapitre 3 : </w:t>
            </w:r>
          </w:p>
        </w:tc>
        <w:tc>
          <w:tcPr>
            <w:tcW w:w="1959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BCE" w:rsidRPr="00246B07" w:rsidTr="009E4A8B">
        <w:trPr>
          <w:trHeight w:val="293"/>
        </w:trPr>
        <w:tc>
          <w:tcPr>
            <w:tcW w:w="4014" w:type="dxa"/>
          </w:tcPr>
          <w:p w:rsidR="00261BCE" w:rsidRPr="000138C0" w:rsidRDefault="00261BCE" w:rsidP="00ED3EE2">
            <w:pPr>
              <w:pStyle w:val="NormalWeb"/>
              <w:tabs>
                <w:tab w:val="left" w:pos="2985"/>
              </w:tabs>
              <w:spacing w:after="0"/>
              <w:jc w:val="both"/>
            </w:pPr>
            <w:r w:rsidRPr="000138C0">
              <w:rPr>
                <w:rFonts w:ascii="Calibri" w:hAnsi="Calibri" w:cs="Calibri"/>
                <w:color w:val="000000"/>
              </w:rPr>
              <w:t>Chapitre 4 </w:t>
            </w:r>
            <w:r>
              <w:rPr>
                <w:rFonts w:ascii="Calibri" w:hAnsi="Calibri" w:cs="Calibri"/>
                <w:color w:val="000000"/>
              </w:rPr>
              <w:tab/>
            </w:r>
          </w:p>
        </w:tc>
        <w:tc>
          <w:tcPr>
            <w:tcW w:w="1959" w:type="dxa"/>
          </w:tcPr>
          <w:p w:rsidR="00261BCE" w:rsidRPr="00246B07" w:rsidRDefault="00261BCE" w:rsidP="00ED3EE2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261BCE" w:rsidRPr="00246B07" w:rsidRDefault="00261BCE" w:rsidP="00ED3EE2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261BCE" w:rsidRPr="00246B07" w:rsidRDefault="00261BC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54021E" w:rsidRPr="00246B07" w:rsidTr="009E4A8B">
        <w:trPr>
          <w:trHeight w:val="293"/>
        </w:trPr>
        <w:tc>
          <w:tcPr>
            <w:tcW w:w="4014" w:type="dxa"/>
          </w:tcPr>
          <w:p w:rsidR="0054021E" w:rsidRPr="000138C0" w:rsidRDefault="00261BCE" w:rsidP="00261BCE">
            <w:pPr>
              <w:pStyle w:val="NormalWeb"/>
              <w:tabs>
                <w:tab w:val="left" w:pos="2985"/>
              </w:tabs>
              <w:spacing w:after="0"/>
              <w:jc w:val="both"/>
            </w:pPr>
            <w:r>
              <w:rPr>
                <w:rFonts w:ascii="Calibri" w:hAnsi="Calibri" w:cs="Calibri"/>
                <w:color w:val="000000"/>
              </w:rPr>
              <w:t>Chapitre 5</w:t>
            </w:r>
            <w:r>
              <w:rPr>
                <w:rFonts w:ascii="Calibri" w:hAnsi="Calibri" w:cs="Calibri"/>
                <w:color w:val="000000"/>
              </w:rPr>
              <w:tab/>
            </w:r>
          </w:p>
        </w:tc>
        <w:tc>
          <w:tcPr>
            <w:tcW w:w="1959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54021E" w:rsidRPr="00246B07" w:rsidRDefault="0054021E" w:rsidP="0054021E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47530D" w:rsidRPr="002143F0" w:rsidRDefault="0047530D" w:rsidP="003E698F">
      <w:pPr>
        <w:pStyle w:val="Titre21"/>
        <w:tabs>
          <w:tab w:val="left" w:pos="1473"/>
        </w:tabs>
        <w:spacing w:before="90"/>
        <w:ind w:left="0" w:firstLine="0"/>
        <w:jc w:val="left"/>
        <w:rPr>
          <w:rFonts w:ascii="Times New Roman" w:hAnsi="Times New Roman"/>
          <w:highlight w:val="yellow"/>
        </w:rPr>
      </w:pPr>
    </w:p>
    <w:p w:rsidR="00E66DB0" w:rsidRDefault="00E66DB0" w:rsidP="00E66DB0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t>Livresderéférences: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1. Document de cours Lycée Hoche – BCSPT1A – A. Guillerand – 2017-2018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2. Lycée La Marinière, MPSI 2013 Optique géométrique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3. Prof.H. NAJIB Chap.II – Formation des images en optique géométrique Février 2011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4. http ://pcsi-unautreregard.over-blog.com/ qadripcsi@aol.com, FORMATION DES IMAGES&amp; APPROXIMATION DE GAUSS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 5. Physique tout-en-un pour la licence Laurent Gautron ,Dunod paris 2010, cours , application et exercices corrigés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6. Cours de physique optique, cours et exercices avec solution dunod paris 1997 Jean-Paul porisat7.http://uel.unisciel.fr/physique/optigeo/optigeo/co/optigeo.html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lastRenderedPageBreak/>
        <w:t>8.bouquins.isabelle.free.fr/dotclear/public/Optique/04%20Prisme.pdf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 xml:space="preserve">9. </w:t>
      </w:r>
      <w:hyperlink r:id="rId7" w:history="1">
        <w:r w:rsidRPr="0054021E">
          <w:rPr>
            <w:rStyle w:val="Lienhypertexte"/>
            <w:rFonts w:asciiTheme="minorHAnsi" w:eastAsiaTheme="majorEastAsia" w:hAnsiTheme="minorHAnsi" w:cstheme="minorHAnsi"/>
            <w:color w:val="auto"/>
            <w:sz w:val="22"/>
            <w:szCs w:val="22"/>
            <w:u w:val="none"/>
          </w:rPr>
          <w:t>http://guy.chaumeton.pagesperso-orange.fr/2d03ph.htm</w:t>
        </w:r>
      </w:hyperlink>
      <w:r w:rsidRPr="0054021E">
        <w:rPr>
          <w:rFonts w:asciiTheme="minorHAnsi" w:hAnsiTheme="minorHAnsi" w:cstheme="minorHAnsi"/>
          <w:sz w:val="22"/>
          <w:szCs w:val="22"/>
        </w:rPr>
        <w:t>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10. Wahab Diop-PHYSIQUE 3E-lsll </w:t>
      </w:r>
    </w:p>
    <w:p w:rsidR="0054021E" w:rsidRP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>11. Cours N. Delorme – L1 Chapitre 7 Lentilles minces 16/11/2011 </w:t>
      </w:r>
    </w:p>
    <w:p w:rsidR="0066796B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4021E">
        <w:rPr>
          <w:rFonts w:asciiTheme="minorHAnsi" w:hAnsiTheme="minorHAnsi" w:cstheme="minorHAnsi"/>
          <w:sz w:val="22"/>
          <w:szCs w:val="22"/>
        </w:rPr>
        <w:t xml:space="preserve">12.  </w:t>
      </w:r>
      <w:hyperlink r:id="rId8" w:history="1">
        <w:r w:rsidRPr="0054021E">
          <w:rPr>
            <w:rStyle w:val="Lienhypertexte"/>
            <w:rFonts w:asciiTheme="minorHAnsi" w:eastAsiaTheme="majorEastAsia" w:hAnsiTheme="minorHAnsi" w:cstheme="minorHAnsi"/>
            <w:color w:val="auto"/>
            <w:sz w:val="22"/>
            <w:szCs w:val="22"/>
            <w:u w:val="none"/>
          </w:rPr>
          <w:t>http://www.physagreg.fr/optique-13-lentilles.php</w:t>
        </w:r>
      </w:hyperlink>
      <w:r w:rsidRPr="0054021E">
        <w:rPr>
          <w:rFonts w:asciiTheme="minorHAnsi" w:hAnsiTheme="minorHAnsi" w:cstheme="minorHAnsi"/>
          <w:sz w:val="22"/>
          <w:szCs w:val="22"/>
        </w:rPr>
        <w:t> </w:t>
      </w:r>
    </w:p>
    <w:p w:rsid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33278B" w:rsidRPr="00F649DF" w:rsidRDefault="0033278B" w:rsidP="0033278B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Fichedescriptivedel’ECUE</w:t>
      </w:r>
    </w:p>
    <w:p w:rsidR="0033278B" w:rsidRDefault="0033278B" w:rsidP="0033278B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8A5AB1" w:rsidRDefault="0033278B" w:rsidP="008A5AB1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Unité d’Enseignement : </w:t>
      </w:r>
      <w:r w:rsidR="008A5AB1" w:rsidRPr="00E74C36">
        <w:rPr>
          <w:b/>
          <w:bCs/>
          <w:color w:val="1F4E79"/>
          <w:sz w:val="28"/>
          <w:szCs w:val="28"/>
        </w:rPr>
        <w:t>télécommunications</w:t>
      </w:r>
      <w:r w:rsidR="008A5AB1" w:rsidRPr="008A37D1">
        <w:rPr>
          <w:b/>
          <w:bCs/>
          <w:color w:val="1F4E79"/>
          <w:sz w:val="28"/>
          <w:szCs w:val="28"/>
        </w:rPr>
        <w:t xml:space="preserve"> </w:t>
      </w:r>
    </w:p>
    <w:p w:rsidR="0033278B" w:rsidRPr="00707251" w:rsidRDefault="0033278B" w:rsidP="008A5AB1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 xml:space="preserve">ECUE no </w:t>
      </w:r>
      <w:r>
        <w:rPr>
          <w:b/>
          <w:bCs/>
          <w:color w:val="1F4E79"/>
          <w:sz w:val="28"/>
          <w:szCs w:val="28"/>
        </w:rPr>
        <w:t>3.2</w:t>
      </w:r>
      <w:r w:rsidRPr="008A37D1">
        <w:rPr>
          <w:b/>
          <w:bCs/>
          <w:color w:val="1F4E79"/>
          <w:sz w:val="28"/>
          <w:szCs w:val="28"/>
        </w:rPr>
        <w:t xml:space="preserve"> : </w:t>
      </w:r>
      <w:r w:rsidR="008A5AB1" w:rsidRPr="008A5AB1">
        <w:rPr>
          <w:b/>
          <w:bCs/>
          <w:color w:val="1F4E79"/>
          <w:sz w:val="28"/>
          <w:szCs w:val="28"/>
        </w:rPr>
        <w:t>Télécommunications analogiques et numériques</w:t>
      </w:r>
    </w:p>
    <w:p w:rsidR="0033278B" w:rsidRPr="008A37D1" w:rsidRDefault="0033278B" w:rsidP="0033278B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33278B" w:rsidRPr="00EB1F64" w:rsidRDefault="0033278B" w:rsidP="0033278B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33278B" w:rsidRPr="00EB1F64" w:rsidRDefault="0033278B" w:rsidP="0033278B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EB1F64">
        <w:rPr>
          <w:rFonts w:asciiTheme="minorHAnsi" w:hAnsiTheme="minorHAnsi"/>
        </w:rPr>
        <w:t>Prérequis:</w:t>
      </w:r>
    </w:p>
    <w:tbl>
      <w:tblPr>
        <w:tblStyle w:val="Grilledutableau"/>
        <w:tblW w:w="0" w:type="auto"/>
        <w:tblInd w:w="976" w:type="dxa"/>
        <w:tblLook w:val="04A0"/>
      </w:tblPr>
      <w:tblGrid>
        <w:gridCol w:w="8836"/>
      </w:tblGrid>
      <w:tr w:rsidR="0033278B" w:rsidRPr="00EB1F64" w:rsidTr="00B353F4">
        <w:trPr>
          <w:trHeight w:val="345"/>
        </w:trPr>
        <w:tc>
          <w:tcPr>
            <w:tcW w:w="8836" w:type="dxa"/>
          </w:tcPr>
          <w:p w:rsidR="0033278B" w:rsidRDefault="0033278B" w:rsidP="0033278B">
            <w:pPr>
              <w:pStyle w:val="Paragraphedeliste"/>
              <w:widowControl/>
              <w:numPr>
                <w:ilvl w:val="0"/>
                <w:numId w:val="25"/>
              </w:numPr>
              <w:autoSpaceDE/>
              <w:autoSpaceDN/>
              <w:spacing w:before="0"/>
              <w:contextualSpacing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fr-BE"/>
              </w:rPr>
            </w:pPr>
            <w:r w:rsidRPr="00606944">
              <w:rPr>
                <w:rFonts w:eastAsia="Times New Roman" w:cs="Times New Roman"/>
                <w:color w:val="000000"/>
                <w:sz w:val="24"/>
                <w:szCs w:val="24"/>
                <w:lang w:val="fr-BE"/>
              </w:rPr>
              <w:t>Traitement de signal </w:t>
            </w:r>
          </w:p>
          <w:p w:rsidR="0033278B" w:rsidRPr="000365C0" w:rsidRDefault="0033278B" w:rsidP="0033278B">
            <w:pPr>
              <w:pStyle w:val="Paragraphedeliste"/>
              <w:widowControl/>
              <w:numPr>
                <w:ilvl w:val="0"/>
                <w:numId w:val="25"/>
              </w:numPr>
              <w:autoSpaceDE/>
              <w:autoSpaceDN/>
              <w:spacing w:before="0"/>
              <w:contextualSpacing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fr-BE"/>
              </w:rPr>
            </w:pPr>
            <w:r w:rsidRPr="000365C0">
              <w:rPr>
                <w:rFonts w:eastAsia="Times New Roman" w:cs="Times New Roman"/>
                <w:color w:val="000000"/>
                <w:sz w:val="24"/>
                <w:szCs w:val="24"/>
                <w:lang w:val="fr-BE"/>
              </w:rPr>
              <w:t>électromagnétisme</w:t>
            </w:r>
          </w:p>
        </w:tc>
      </w:tr>
    </w:tbl>
    <w:p w:rsidR="0033278B" w:rsidRPr="00EB1F64" w:rsidRDefault="0033278B" w:rsidP="0033278B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p w:rsidR="0033278B" w:rsidRDefault="0033278B" w:rsidP="0033278B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</w:p>
    <w:p w:rsidR="0033278B" w:rsidRPr="00EB1F64" w:rsidRDefault="0033278B" w:rsidP="0033278B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EB1F64">
        <w:rPr>
          <w:rFonts w:asciiTheme="minorHAnsi" w:hAnsiTheme="minorHAnsi"/>
          <w:b/>
          <w:sz w:val="24"/>
          <w:szCs w:val="24"/>
        </w:rPr>
        <w:t>Objectifsd’apprentissagedel’élémentconstitutif(ECUE) :</w:t>
      </w:r>
    </w:p>
    <w:p w:rsidR="0033278B" w:rsidRPr="00EB1F64" w:rsidRDefault="0033278B" w:rsidP="0033278B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421" w:type="dxa"/>
        <w:tblLook w:val="04A0"/>
      </w:tblPr>
      <w:tblGrid>
        <w:gridCol w:w="9803"/>
      </w:tblGrid>
      <w:tr w:rsidR="0033278B" w:rsidRPr="00EB1F64" w:rsidTr="00B353F4">
        <w:trPr>
          <w:trHeight w:val="385"/>
        </w:trPr>
        <w:tc>
          <w:tcPr>
            <w:tcW w:w="9803" w:type="dxa"/>
          </w:tcPr>
          <w:p w:rsidR="0033278B" w:rsidRPr="001F2068" w:rsidRDefault="0033278B" w:rsidP="00B353F4">
            <w:pPr>
              <w:pStyle w:val="Titre21"/>
              <w:tabs>
                <w:tab w:val="left" w:pos="1473"/>
              </w:tabs>
              <w:spacing w:before="0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1F2068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33278B" w:rsidRPr="007654ED" w:rsidRDefault="0033278B" w:rsidP="00B353F4">
            <w:pPr>
              <w:pStyle w:val="Titre21"/>
              <w:tabs>
                <w:tab w:val="left" w:pos="1473"/>
              </w:tabs>
              <w:spacing w:before="0"/>
              <w:ind w:left="0" w:firstLine="17"/>
              <w:rPr>
                <w:rFonts w:eastAsia="Times New Roman" w:cs="Times New Roman"/>
                <w:b w:val="0"/>
                <w:color w:val="000000"/>
                <w:lang w:val="fr-FR"/>
              </w:rPr>
            </w:pPr>
            <w:r w:rsidRPr="001F2068">
              <w:rPr>
                <w:rFonts w:asciiTheme="minorHAnsi" w:hAnsiTheme="minorHAnsi"/>
                <w:b w:val="0"/>
                <w:bCs w:val="0"/>
                <w:lang w:val="fr-FR"/>
              </w:rPr>
              <w:t>OE1 :</w:t>
            </w:r>
            <w:r w:rsidRPr="007654ED">
              <w:rPr>
                <w:rFonts w:eastAsia="Times New Roman" w:cs="Times New Roman"/>
                <w:b w:val="0"/>
                <w:color w:val="000000"/>
                <w:lang w:val="fr-FR"/>
              </w:rPr>
              <w:t xml:space="preserve">Reconnaître les techniques classiques de transmissions d’informations sur fréquence porteuse, leurs performances et leurs applications. </w:t>
            </w:r>
          </w:p>
          <w:p w:rsidR="0033278B" w:rsidRPr="007654ED" w:rsidRDefault="0033278B" w:rsidP="00B353F4">
            <w:pPr>
              <w:pStyle w:val="Titre21"/>
              <w:tabs>
                <w:tab w:val="left" w:pos="1473"/>
              </w:tabs>
              <w:spacing w:before="0"/>
              <w:ind w:left="0" w:firstLine="17"/>
              <w:rPr>
                <w:rFonts w:asciiTheme="minorHAnsi" w:hAnsiTheme="minorHAnsi"/>
                <w:b w:val="0"/>
                <w:lang w:val="fr-CA"/>
              </w:rPr>
            </w:pPr>
            <w:r w:rsidRPr="007654ED">
              <w:rPr>
                <w:rFonts w:eastAsia="Times New Roman" w:cs="Times New Roman"/>
                <w:b w:val="0"/>
                <w:color w:val="000000"/>
                <w:lang w:val="fr-FR"/>
              </w:rPr>
              <w:t xml:space="preserve">OE2 : </w:t>
            </w:r>
            <w:r>
              <w:rPr>
                <w:rFonts w:eastAsia="Times New Roman" w:cs="Times New Roman"/>
                <w:b w:val="0"/>
                <w:color w:val="000000"/>
                <w:lang w:val="fr-FR"/>
              </w:rPr>
              <w:t xml:space="preserve">Comprendre </w:t>
            </w:r>
            <w:r w:rsidRPr="007654ED">
              <w:rPr>
                <w:rFonts w:eastAsia="Times New Roman" w:cs="Times New Roman"/>
                <w:b w:val="0"/>
                <w:color w:val="000000"/>
                <w:lang w:val="fr-FR"/>
              </w:rPr>
              <w:t>les techniques de transmissions numériques avancées et leurs applications dans les systèmes de télécommunication. </w:t>
            </w:r>
          </w:p>
          <w:p w:rsidR="0033278B" w:rsidRPr="007654ED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OE3 : </w:t>
            </w:r>
            <w:r w:rsidRPr="007654ED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Évaluer et comparer les principales modulations numériques et analogiques. </w:t>
            </w:r>
          </w:p>
          <w:p w:rsidR="0033278B" w:rsidRPr="007654ED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OE4 : Développer </w:t>
            </w:r>
            <w:r w:rsidRPr="007654ED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et dimensionner dans ses grandes lignes un système de transmission analogique ou numérique. </w:t>
            </w:r>
          </w:p>
          <w:p w:rsidR="0033278B" w:rsidRPr="007654ED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OE5 :</w:t>
            </w:r>
            <w:r w:rsidRPr="007654ED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Prendre conscience des critères économiques et des problèmes de planification et d'exploitation (maintenance, fiabilité) liés aux systèmes de transmission.</w:t>
            </w:r>
          </w:p>
          <w:p w:rsidR="0033278B" w:rsidRPr="00FB3B5A" w:rsidRDefault="0033278B" w:rsidP="00B353F4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sz w:val="22"/>
                <w:szCs w:val="22"/>
                <w:lang w:val="fr-FR"/>
              </w:rPr>
            </w:pPr>
          </w:p>
        </w:tc>
      </w:tr>
    </w:tbl>
    <w:p w:rsidR="0033278B" w:rsidRDefault="0033278B" w:rsidP="0033278B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33278B" w:rsidRDefault="0033278B" w:rsidP="0033278B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EB1F64">
        <w:rPr>
          <w:rFonts w:asciiTheme="minorHAnsi" w:hAnsiTheme="minorHAnsi"/>
        </w:rPr>
        <w:t>Matrice d’association entre les objectifs de l’élément constitutif et ceux du programme de</w:t>
      </w:r>
      <w:r w:rsidR="00986BDE">
        <w:rPr>
          <w:rFonts w:asciiTheme="minorHAnsi" w:hAnsiTheme="minorHAnsi"/>
        </w:rPr>
        <w:t xml:space="preserve"> </w:t>
      </w:r>
      <w:r w:rsidRPr="00EB1F64">
        <w:rPr>
          <w:rFonts w:asciiTheme="minorHAnsi" w:hAnsiTheme="minorHAnsi"/>
        </w:rPr>
        <w:t>formation(CS)</w:t>
      </w:r>
    </w:p>
    <w:p w:rsidR="00A23466" w:rsidRPr="00456B46" w:rsidRDefault="00A23466" w:rsidP="00A23466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 w:rsidRPr="00456B46">
        <w:rPr>
          <w:rFonts w:asciiTheme="minorHAnsi" w:hAnsiTheme="minorHAnsi"/>
        </w:rPr>
        <w:t xml:space="preserve">Parcours : </w:t>
      </w:r>
      <w:r w:rsidRPr="00473C1E">
        <w:t>Ingénierie des Systèmes Embarqués et Objets Connectés (ISEOC)</w:t>
      </w:r>
    </w:p>
    <w:p w:rsidR="0033278B" w:rsidRDefault="0033278B" w:rsidP="0033278B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307"/>
        <w:gridCol w:w="1304"/>
        <w:gridCol w:w="1304"/>
        <w:gridCol w:w="1304"/>
        <w:gridCol w:w="1304"/>
      </w:tblGrid>
      <w:tr w:rsidR="0033278B" w:rsidRPr="00371730" w:rsidTr="00B353F4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304" w:type="dxa"/>
          </w:tcPr>
          <w:p w:rsidR="0033278B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33278B" w:rsidRDefault="0033278B" w:rsidP="0033278B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A23466" w:rsidRPr="00456B46" w:rsidRDefault="00A23466" w:rsidP="00A23466">
      <w:pPr>
        <w:pStyle w:val="Titre21"/>
        <w:tabs>
          <w:tab w:val="left" w:pos="1473"/>
        </w:tabs>
        <w:spacing w:line="244" w:lineRule="auto"/>
        <w:ind w:left="284" w:right="1203" w:hanging="15"/>
        <w:rPr>
          <w:rFonts w:asciiTheme="minorHAnsi" w:hAnsiTheme="minorHAnsi"/>
        </w:rPr>
      </w:pPr>
      <w:r w:rsidRPr="00456B46">
        <w:rPr>
          <w:rFonts w:asciiTheme="minorHAnsi" w:hAnsiTheme="minorHAnsi"/>
        </w:rPr>
        <w:t xml:space="preserve">Parcours : </w:t>
      </w:r>
      <w:r w:rsidRPr="00473C1E">
        <w:rPr>
          <w:rFonts w:asciiTheme="minorHAnsi" w:hAnsiTheme="minorHAnsi"/>
        </w:rPr>
        <w:t>Ingénierie et Développement des Infrastructures et des Services de</w:t>
      </w:r>
      <w:r>
        <w:rPr>
          <w:rFonts w:asciiTheme="minorHAnsi" w:hAnsiTheme="minorHAnsi"/>
        </w:rPr>
        <w:t xml:space="preserve"> </w:t>
      </w:r>
      <w:r w:rsidRPr="00473C1E">
        <w:rPr>
          <w:rFonts w:asciiTheme="minorHAnsi" w:hAnsiTheme="minorHAnsi"/>
        </w:rPr>
        <w:t>Communications (IDISC)</w:t>
      </w:r>
    </w:p>
    <w:p w:rsidR="0033278B" w:rsidRDefault="0033278B" w:rsidP="0033278B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06"/>
        <w:gridCol w:w="1307"/>
        <w:gridCol w:w="1304"/>
        <w:gridCol w:w="1304"/>
        <w:gridCol w:w="1304"/>
        <w:gridCol w:w="1304"/>
      </w:tblGrid>
      <w:tr w:rsidR="0033278B" w:rsidRPr="00371730" w:rsidTr="00B353F4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304" w:type="dxa"/>
          </w:tcPr>
          <w:p w:rsidR="0033278B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33278B" w:rsidRPr="00371730" w:rsidTr="00B353F4">
        <w:trPr>
          <w:trHeight w:val="261"/>
          <w:jc w:val="center"/>
        </w:trPr>
        <w:tc>
          <w:tcPr>
            <w:tcW w:w="1306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CS5</w:t>
            </w:r>
          </w:p>
        </w:tc>
        <w:tc>
          <w:tcPr>
            <w:tcW w:w="1307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33278B" w:rsidRPr="00371730" w:rsidRDefault="0033278B" w:rsidP="00B353F4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33278B" w:rsidRPr="00EB1F64" w:rsidRDefault="0033278B" w:rsidP="0033278B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33278B" w:rsidRDefault="0033278B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Default="00A23466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Default="00A23466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Default="00A23466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Default="00A23466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Pr="00EB1F64" w:rsidRDefault="00A23466" w:rsidP="0033278B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33278B" w:rsidRDefault="0033278B" w:rsidP="0033278B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805A4B">
        <w:rPr>
          <w:rFonts w:ascii="Times New Roman" w:hAnsi="Times New Roman"/>
          <w:b/>
          <w:sz w:val="24"/>
        </w:rPr>
        <w:t>Descriptiondecontenul’élémentconstitutif</w:t>
      </w:r>
    </w:p>
    <w:tbl>
      <w:tblPr>
        <w:tblStyle w:val="TableNormal"/>
        <w:tblW w:w="9185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11"/>
        <w:gridCol w:w="1246"/>
        <w:gridCol w:w="829"/>
        <w:gridCol w:w="881"/>
        <w:gridCol w:w="1618"/>
      </w:tblGrid>
      <w:tr w:rsidR="0033278B" w:rsidRPr="00246B07" w:rsidTr="00B353F4">
        <w:trPr>
          <w:trHeight w:val="622"/>
        </w:trPr>
        <w:tc>
          <w:tcPr>
            <w:tcW w:w="4611" w:type="dxa"/>
            <w:shd w:val="clear" w:color="auto" w:fill="DEEAF6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246B07">
              <w:rPr>
                <w:rFonts w:asciiTheme="minorHAnsi" w:hAnsiTheme="minorHAnsi" w:cstheme="minorHAnsi"/>
                <w:b/>
              </w:rPr>
              <w:t>etsections</w:t>
            </w:r>
          </w:p>
        </w:tc>
        <w:tc>
          <w:tcPr>
            <w:tcW w:w="1246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Cours(h)</w:t>
            </w:r>
          </w:p>
        </w:tc>
        <w:tc>
          <w:tcPr>
            <w:tcW w:w="829" w:type="dxa"/>
          </w:tcPr>
          <w:p w:rsidR="0033278B" w:rsidRDefault="0033278B" w:rsidP="00B353F4">
            <w:pPr>
              <w:pStyle w:val="TableParagraph"/>
              <w:tabs>
                <w:tab w:val="left" w:pos="1473"/>
              </w:tabs>
              <w:spacing w:before="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TD(h)</w:t>
            </w:r>
          </w:p>
        </w:tc>
        <w:tc>
          <w:tcPr>
            <w:tcW w:w="881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2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18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spacing w:before="1"/>
              <w:ind w:left="173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Total(h)</w:t>
            </w:r>
          </w:p>
        </w:tc>
      </w:tr>
      <w:tr w:rsidR="0033278B" w:rsidRPr="00246B07" w:rsidTr="00B353F4">
        <w:trPr>
          <w:trHeight w:val="314"/>
        </w:trPr>
        <w:tc>
          <w:tcPr>
            <w:tcW w:w="4611" w:type="dxa"/>
          </w:tcPr>
          <w:p w:rsidR="0033278B" w:rsidRPr="00061BA9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61BA9">
              <w:rPr>
                <w:rFonts w:eastAsia="Times New Roman" w:cs="Times New Roman"/>
                <w:b/>
                <w:color w:val="000000"/>
                <w:sz w:val="24"/>
                <w:szCs w:val="24"/>
                <w:lang w:val="fr-FR"/>
              </w:rPr>
              <w:t>Chapitre 1 :</w:t>
            </w:r>
            <w:r w:rsidRPr="00061BA9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 Introduction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 au </w:t>
            </w:r>
            <w:r w:rsidRPr="00061BA9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>Système de télécommunication</w:t>
            </w:r>
          </w:p>
        </w:tc>
        <w:tc>
          <w:tcPr>
            <w:tcW w:w="1246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29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81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18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33278B" w:rsidRPr="00246B07" w:rsidTr="00B353F4">
        <w:trPr>
          <w:trHeight w:val="260"/>
        </w:trPr>
        <w:tc>
          <w:tcPr>
            <w:tcW w:w="4611" w:type="dxa"/>
          </w:tcPr>
          <w:p w:rsidR="0033278B" w:rsidRPr="003A6249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BA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Chapitre 2 :</w:t>
            </w:r>
            <w:r w:rsidRPr="003A624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Modulation analogique</w:t>
            </w:r>
          </w:p>
        </w:tc>
        <w:tc>
          <w:tcPr>
            <w:tcW w:w="1246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29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81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8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3278B" w:rsidRPr="00246B07" w:rsidTr="00B353F4">
        <w:trPr>
          <w:trHeight w:val="309"/>
        </w:trPr>
        <w:tc>
          <w:tcPr>
            <w:tcW w:w="4611" w:type="dxa"/>
          </w:tcPr>
          <w:p w:rsidR="0033278B" w:rsidRPr="003A6249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BA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Chapitre 3 :</w:t>
            </w:r>
            <w:r w:rsidRPr="003A624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La modulation numérique</w:t>
            </w:r>
          </w:p>
        </w:tc>
        <w:tc>
          <w:tcPr>
            <w:tcW w:w="1246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29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81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8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3278B" w:rsidRPr="00246B07" w:rsidTr="00B353F4">
        <w:trPr>
          <w:trHeight w:val="309"/>
        </w:trPr>
        <w:tc>
          <w:tcPr>
            <w:tcW w:w="4611" w:type="dxa"/>
          </w:tcPr>
          <w:p w:rsidR="0033278B" w:rsidRPr="009A1916" w:rsidRDefault="0033278B" w:rsidP="00B353F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A1916">
              <w:rPr>
                <w:rFonts w:eastAsia="Times New Roman" w:cs="Times New Roman"/>
                <w:b/>
                <w:color w:val="000000"/>
                <w:sz w:val="24"/>
                <w:szCs w:val="24"/>
                <w:lang w:val="fr-FR"/>
              </w:rPr>
              <w:t>Chapitre 4 :</w:t>
            </w:r>
            <w:r w:rsidRPr="009A1916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 Modulations analogiques des signaux numérique</w:t>
            </w:r>
          </w:p>
        </w:tc>
        <w:tc>
          <w:tcPr>
            <w:tcW w:w="1246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29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81" w:type="dxa"/>
          </w:tcPr>
          <w:p w:rsidR="0033278B" w:rsidRPr="00246B07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18" w:type="dxa"/>
          </w:tcPr>
          <w:p w:rsidR="0033278B" w:rsidRDefault="0033278B" w:rsidP="00B353F4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3278B" w:rsidRPr="002143F0" w:rsidRDefault="0033278B" w:rsidP="0033278B">
      <w:pPr>
        <w:pStyle w:val="Corpsdetexte"/>
        <w:tabs>
          <w:tab w:val="left" w:pos="1473"/>
        </w:tabs>
        <w:spacing w:before="11"/>
        <w:rPr>
          <w:rFonts w:ascii="Times New Roman"/>
          <w:i/>
          <w:sz w:val="12"/>
          <w:highlight w:val="yellow"/>
        </w:rPr>
      </w:pPr>
    </w:p>
    <w:p w:rsidR="0033278B" w:rsidRDefault="0033278B" w:rsidP="0033278B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</w:p>
    <w:p w:rsidR="0033278B" w:rsidRPr="00F32C7B" w:rsidRDefault="0033278B" w:rsidP="0033278B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F32C7B">
        <w:rPr>
          <w:rFonts w:ascii="Times New Roman" w:hAnsi="Times New Roman"/>
        </w:rPr>
        <w:t>Livresderéférences:</w:t>
      </w:r>
    </w:p>
    <w:p w:rsidR="0033278B" w:rsidRDefault="0033278B" w:rsidP="0033278B">
      <w:pPr>
        <w:pStyle w:val="NormalWeb"/>
        <w:spacing w:before="0" w:beforeAutospacing="0" w:after="0" w:afterAutospacing="0"/>
        <w:ind w:left="720"/>
        <w:rPr>
          <w:rStyle w:val="Lienhypertexte"/>
          <w:rFonts w:ascii="Arial" w:hAnsi="Arial" w:cs="Arial"/>
          <w:b/>
          <w:color w:val="000000"/>
          <w:sz w:val="22"/>
          <w:szCs w:val="27"/>
          <w:u w:val="none"/>
        </w:rPr>
      </w:pP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G. Barué, Télécommunications et Infrastructure, Ellipses, 2002.</w:t>
      </w: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E. Altman, A. Ferreira et J. Galtier, Les Réseaux Satellitaires de Télécommunications : Technologie et Services, Dunod, Paris, 1999.</w:t>
      </w: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D. Battu, Initiation aux Télécoms : Technologies et Applications, Dunod, Paris, 2002.2-  </w:t>
      </w: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P. Clerc, P. Xavier, Principes fondamentaux des Télécommunications, Ellipses, Paris, 1998.</w:t>
      </w: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P.G Fontolliet, Systèmes de Télécommunications, Traité d’Electricité, Vol. XVIII, PPUR, Lausanne, 1999 .</w:t>
      </w:r>
    </w:p>
    <w:p w:rsidR="0033278B" w:rsidRPr="009E4A84" w:rsidRDefault="0033278B" w:rsidP="0033278B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>C. Servin, Réseaux &amp; Télécoms, 2e éd., Dunod, Paris, 2006.</w:t>
      </w:r>
    </w:p>
    <w:p w:rsidR="0033278B" w:rsidRPr="005F7517" w:rsidRDefault="0033278B" w:rsidP="0033278B">
      <w:pPr>
        <w:widowControl/>
        <w:numPr>
          <w:ilvl w:val="0"/>
          <w:numId w:val="26"/>
        </w:numPr>
        <w:autoSpaceDE/>
        <w:autoSpaceDN/>
        <w:spacing w:after="20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9E4A84">
        <w:rPr>
          <w:rFonts w:eastAsia="Times New Roman" w:cs="Times New Roman"/>
          <w:color w:val="000000"/>
          <w:sz w:val="24"/>
          <w:szCs w:val="24"/>
        </w:rPr>
        <w:t xml:space="preserve">G. Baudoin, Radiocommunications Numériques T1: Principes, Modélisation et   </w:t>
      </w:r>
      <w:r>
        <w:rPr>
          <w:rFonts w:eastAsia="Times New Roman" w:cs="Times New Roman"/>
          <w:color w:val="000000"/>
          <w:sz w:val="24"/>
          <w:szCs w:val="24"/>
        </w:rPr>
        <w:t>  Simulation, Dunod, Paris, 2007</w:t>
      </w:r>
    </w:p>
    <w:p w:rsidR="0054021E" w:rsidRDefault="0054021E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A23466" w:rsidRDefault="00A23466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A23466" w:rsidRPr="00456B46" w:rsidRDefault="00A23466" w:rsidP="00A23466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A23466" w:rsidRPr="00473C1E" w:rsidRDefault="00A23466" w:rsidP="00A2346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456B46">
        <w:rPr>
          <w:rFonts w:asciiTheme="minorHAnsi" w:hAnsiTheme="minorHAnsi"/>
        </w:rPr>
        <w:t xml:space="preserve">Parcours : </w:t>
      </w:r>
      <w:r w:rsidRPr="00473C1E">
        <w:rPr>
          <w:rFonts w:asciiTheme="minorHAnsi" w:hAnsiTheme="minorHAnsi"/>
        </w:rPr>
        <w:t>Ingénierie du Développement du Logiciel (IDL)</w:t>
      </w:r>
    </w:p>
    <w:p w:rsidR="00A23466" w:rsidRPr="0054021E" w:rsidRDefault="00A23466" w:rsidP="0054021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A23466" w:rsidRPr="0054021E" w:rsidSect="00A63ECD">
      <w:footerReference w:type="default" r:id="rId9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4C2" w:rsidRDefault="006254C2" w:rsidP="006B2C9D">
      <w:r>
        <w:separator/>
      </w:r>
    </w:p>
  </w:endnote>
  <w:endnote w:type="continuationSeparator" w:id="1">
    <w:p w:rsidR="006254C2" w:rsidRDefault="006254C2" w:rsidP="006B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2F2" w:rsidRDefault="009414D2">
    <w:pPr>
      <w:pStyle w:val="Corpsdetexte"/>
      <w:spacing w:line="14" w:lineRule="auto"/>
      <w:rPr>
        <w:sz w:val="14"/>
      </w:rPr>
    </w:pPr>
    <w:r w:rsidRPr="009414D2"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89pt;margin-top:793.75pt;width:17.3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<v:textbox inset="0,0,0,0">
            <w:txbxContent>
              <w:p w:rsidR="009B62F2" w:rsidRDefault="009414D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9B62F2">
                  <w:instrText xml:space="preserve"> PAGE </w:instrText>
                </w:r>
                <w:r>
                  <w:fldChar w:fldCharType="separate"/>
                </w:r>
                <w:r w:rsidR="00986BDE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4C2" w:rsidRDefault="006254C2" w:rsidP="006B2C9D">
      <w:r>
        <w:separator/>
      </w:r>
    </w:p>
  </w:footnote>
  <w:footnote w:type="continuationSeparator" w:id="1">
    <w:p w:rsidR="006254C2" w:rsidRDefault="006254C2" w:rsidP="006B2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BAB"/>
    <w:multiLevelType w:val="multilevel"/>
    <w:tmpl w:val="DFB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8773A"/>
    <w:multiLevelType w:val="hybridMultilevel"/>
    <w:tmpl w:val="7A9E6494"/>
    <w:lvl w:ilvl="0" w:tplc="B5F2BDD0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C4593"/>
    <w:multiLevelType w:val="hybridMultilevel"/>
    <w:tmpl w:val="D446376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56B"/>
    <w:multiLevelType w:val="multilevel"/>
    <w:tmpl w:val="F2BA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307CF"/>
    <w:multiLevelType w:val="hybridMultilevel"/>
    <w:tmpl w:val="A75867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75F42CB"/>
    <w:multiLevelType w:val="multilevel"/>
    <w:tmpl w:val="2FE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16163"/>
    <w:multiLevelType w:val="multilevel"/>
    <w:tmpl w:val="B7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34649"/>
    <w:multiLevelType w:val="hybridMultilevel"/>
    <w:tmpl w:val="3ADA1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00F83"/>
    <w:multiLevelType w:val="hybridMultilevel"/>
    <w:tmpl w:val="C6762B5A"/>
    <w:lvl w:ilvl="0" w:tplc="040C000F">
      <w:start w:val="1"/>
      <w:numFmt w:val="decimal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B120AC7"/>
    <w:multiLevelType w:val="hybridMultilevel"/>
    <w:tmpl w:val="57943B5C"/>
    <w:lvl w:ilvl="0" w:tplc="60BEF78C">
      <w:start w:val="1"/>
      <w:numFmt w:val="decimal"/>
      <w:lvlText w:val="%1-"/>
      <w:lvlJc w:val="left"/>
      <w:pPr>
        <w:ind w:left="133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55" w:hanging="360"/>
      </w:pPr>
    </w:lvl>
    <w:lvl w:ilvl="2" w:tplc="040C001B" w:tentative="1">
      <w:start w:val="1"/>
      <w:numFmt w:val="lowerRoman"/>
      <w:lvlText w:val="%3."/>
      <w:lvlJc w:val="right"/>
      <w:pPr>
        <w:ind w:left="2775" w:hanging="180"/>
      </w:pPr>
    </w:lvl>
    <w:lvl w:ilvl="3" w:tplc="040C000F" w:tentative="1">
      <w:start w:val="1"/>
      <w:numFmt w:val="decimal"/>
      <w:lvlText w:val="%4."/>
      <w:lvlJc w:val="left"/>
      <w:pPr>
        <w:ind w:left="3495" w:hanging="360"/>
      </w:pPr>
    </w:lvl>
    <w:lvl w:ilvl="4" w:tplc="040C0019" w:tentative="1">
      <w:start w:val="1"/>
      <w:numFmt w:val="lowerLetter"/>
      <w:lvlText w:val="%5."/>
      <w:lvlJc w:val="left"/>
      <w:pPr>
        <w:ind w:left="4215" w:hanging="360"/>
      </w:pPr>
    </w:lvl>
    <w:lvl w:ilvl="5" w:tplc="040C001B" w:tentative="1">
      <w:start w:val="1"/>
      <w:numFmt w:val="lowerRoman"/>
      <w:lvlText w:val="%6."/>
      <w:lvlJc w:val="right"/>
      <w:pPr>
        <w:ind w:left="4935" w:hanging="180"/>
      </w:pPr>
    </w:lvl>
    <w:lvl w:ilvl="6" w:tplc="040C000F" w:tentative="1">
      <w:start w:val="1"/>
      <w:numFmt w:val="decimal"/>
      <w:lvlText w:val="%7."/>
      <w:lvlJc w:val="left"/>
      <w:pPr>
        <w:ind w:left="5655" w:hanging="360"/>
      </w:pPr>
    </w:lvl>
    <w:lvl w:ilvl="7" w:tplc="040C0019" w:tentative="1">
      <w:start w:val="1"/>
      <w:numFmt w:val="lowerLetter"/>
      <w:lvlText w:val="%8."/>
      <w:lvlJc w:val="left"/>
      <w:pPr>
        <w:ind w:left="6375" w:hanging="360"/>
      </w:pPr>
    </w:lvl>
    <w:lvl w:ilvl="8" w:tplc="040C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>
    <w:nsid w:val="2D2342BD"/>
    <w:multiLevelType w:val="multilevel"/>
    <w:tmpl w:val="3AA6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D45774"/>
    <w:multiLevelType w:val="hybridMultilevel"/>
    <w:tmpl w:val="2A848680"/>
    <w:lvl w:ilvl="0" w:tplc="8622345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95A7E23"/>
    <w:multiLevelType w:val="multilevel"/>
    <w:tmpl w:val="B9D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F34A73"/>
    <w:multiLevelType w:val="hybridMultilevel"/>
    <w:tmpl w:val="ED882F28"/>
    <w:lvl w:ilvl="0" w:tplc="6F6E4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97C22"/>
    <w:multiLevelType w:val="hybridMultilevel"/>
    <w:tmpl w:val="12C8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16">
    <w:nsid w:val="48442A97"/>
    <w:multiLevelType w:val="hybridMultilevel"/>
    <w:tmpl w:val="3C944EBA"/>
    <w:lvl w:ilvl="0" w:tplc="86CCDA82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C1F0337"/>
    <w:multiLevelType w:val="hybridMultilevel"/>
    <w:tmpl w:val="096CBD22"/>
    <w:lvl w:ilvl="0" w:tplc="B5F2BDD0">
      <w:start w:val="1"/>
      <w:numFmt w:val="bullet"/>
      <w:lvlText w:val="•"/>
      <w:lvlJc w:val="left"/>
      <w:pPr>
        <w:ind w:left="80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8">
    <w:nsid w:val="4D5216BB"/>
    <w:multiLevelType w:val="hybridMultilevel"/>
    <w:tmpl w:val="DBCA5BCA"/>
    <w:lvl w:ilvl="0" w:tplc="DE02A95E">
      <w:start w:val="1"/>
      <w:numFmt w:val="decimal"/>
      <w:lvlText w:val="%1."/>
      <w:lvlJc w:val="left"/>
      <w:pPr>
        <w:ind w:left="7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>
    <w:nsid w:val="56C76562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2A7D24"/>
    <w:multiLevelType w:val="multilevel"/>
    <w:tmpl w:val="512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A1057"/>
    <w:multiLevelType w:val="hybridMultilevel"/>
    <w:tmpl w:val="04BAB79A"/>
    <w:lvl w:ilvl="0" w:tplc="0478B3DC">
      <w:start w:val="1"/>
      <w:numFmt w:val="decimal"/>
      <w:lvlText w:val="%1."/>
      <w:lvlJc w:val="left"/>
      <w:pPr>
        <w:ind w:left="1080" w:hanging="720"/>
      </w:pPr>
      <w:rPr>
        <w:rFonts w:asciiTheme="minorHAnsi" w:eastAsia="Calibri" w:hAnsiTheme="minorHAnsi" w:cstheme="minorHAns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474348"/>
    <w:multiLevelType w:val="multilevel"/>
    <w:tmpl w:val="BB7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5617B5"/>
    <w:multiLevelType w:val="multilevel"/>
    <w:tmpl w:val="622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704547"/>
    <w:multiLevelType w:val="hybridMultilevel"/>
    <w:tmpl w:val="9C481C0E"/>
    <w:lvl w:ilvl="0" w:tplc="AF4C6BD0">
      <w:start w:val="1"/>
      <w:numFmt w:val="decimal"/>
      <w:lvlText w:val="%1."/>
      <w:lvlJc w:val="left"/>
      <w:pPr>
        <w:ind w:left="6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5">
    <w:nsid w:val="702B5F54"/>
    <w:multiLevelType w:val="multilevel"/>
    <w:tmpl w:val="CB0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E51380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464017"/>
    <w:multiLevelType w:val="multilevel"/>
    <w:tmpl w:val="E28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17"/>
  </w:num>
  <w:num w:numId="8">
    <w:abstractNumId w:val="22"/>
  </w:num>
  <w:num w:numId="9">
    <w:abstractNumId w:val="5"/>
  </w:num>
  <w:num w:numId="10">
    <w:abstractNumId w:val="0"/>
  </w:num>
  <w:num w:numId="11">
    <w:abstractNumId w:val="26"/>
  </w:num>
  <w:num w:numId="12">
    <w:abstractNumId w:val="19"/>
  </w:num>
  <w:num w:numId="13">
    <w:abstractNumId w:val="12"/>
  </w:num>
  <w:num w:numId="14">
    <w:abstractNumId w:val="27"/>
  </w:num>
  <w:num w:numId="15">
    <w:abstractNumId w:val="20"/>
  </w:num>
  <w:num w:numId="16">
    <w:abstractNumId w:val="23"/>
  </w:num>
  <w:num w:numId="17">
    <w:abstractNumId w:val="11"/>
  </w:num>
  <w:num w:numId="18">
    <w:abstractNumId w:val="14"/>
  </w:num>
  <w:num w:numId="19">
    <w:abstractNumId w:val="4"/>
  </w:num>
  <w:num w:numId="20">
    <w:abstractNumId w:val="21"/>
  </w:num>
  <w:num w:numId="21">
    <w:abstractNumId w:val="16"/>
  </w:num>
  <w:num w:numId="22">
    <w:abstractNumId w:val="18"/>
  </w:num>
  <w:num w:numId="23">
    <w:abstractNumId w:val="13"/>
  </w:num>
  <w:num w:numId="24">
    <w:abstractNumId w:val="24"/>
  </w:num>
  <w:num w:numId="25">
    <w:abstractNumId w:val="8"/>
  </w:num>
  <w:num w:numId="26">
    <w:abstractNumId w:val="25"/>
  </w:num>
  <w:num w:numId="27">
    <w:abstractNumId w:val="3"/>
  </w:num>
  <w:num w:numId="28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A19B1"/>
    <w:rsid w:val="00003A7E"/>
    <w:rsid w:val="00010EF9"/>
    <w:rsid w:val="0002069B"/>
    <w:rsid w:val="00025164"/>
    <w:rsid w:val="000323F8"/>
    <w:rsid w:val="00067550"/>
    <w:rsid w:val="000740E5"/>
    <w:rsid w:val="00085D16"/>
    <w:rsid w:val="00093846"/>
    <w:rsid w:val="000A19D0"/>
    <w:rsid w:val="000D105C"/>
    <w:rsid w:val="000E5D9E"/>
    <w:rsid w:val="000F22C0"/>
    <w:rsid w:val="00115BE7"/>
    <w:rsid w:val="00126C4C"/>
    <w:rsid w:val="00126DCF"/>
    <w:rsid w:val="00133292"/>
    <w:rsid w:val="001365F8"/>
    <w:rsid w:val="00154728"/>
    <w:rsid w:val="0018629C"/>
    <w:rsid w:val="001911D4"/>
    <w:rsid w:val="00192860"/>
    <w:rsid w:val="001B41DA"/>
    <w:rsid w:val="001B645D"/>
    <w:rsid w:val="001C549B"/>
    <w:rsid w:val="001D2BAB"/>
    <w:rsid w:val="001D37DE"/>
    <w:rsid w:val="001F555F"/>
    <w:rsid w:val="00214358"/>
    <w:rsid w:val="002143F0"/>
    <w:rsid w:val="00225D34"/>
    <w:rsid w:val="00225F74"/>
    <w:rsid w:val="00233024"/>
    <w:rsid w:val="00243802"/>
    <w:rsid w:val="00246B07"/>
    <w:rsid w:val="00261BCE"/>
    <w:rsid w:val="0029445C"/>
    <w:rsid w:val="002C5003"/>
    <w:rsid w:val="00300378"/>
    <w:rsid w:val="00301D13"/>
    <w:rsid w:val="0033278B"/>
    <w:rsid w:val="0034013B"/>
    <w:rsid w:val="003430C7"/>
    <w:rsid w:val="003572A8"/>
    <w:rsid w:val="00364755"/>
    <w:rsid w:val="00371730"/>
    <w:rsid w:val="00377350"/>
    <w:rsid w:val="00381CFF"/>
    <w:rsid w:val="00394CDC"/>
    <w:rsid w:val="003A0FA7"/>
    <w:rsid w:val="003C0A2A"/>
    <w:rsid w:val="003C1452"/>
    <w:rsid w:val="003C7622"/>
    <w:rsid w:val="003E698F"/>
    <w:rsid w:val="003F1FED"/>
    <w:rsid w:val="00416FA6"/>
    <w:rsid w:val="00424033"/>
    <w:rsid w:val="00424FDE"/>
    <w:rsid w:val="00430604"/>
    <w:rsid w:val="00442C67"/>
    <w:rsid w:val="0047530D"/>
    <w:rsid w:val="004941DE"/>
    <w:rsid w:val="004A0F97"/>
    <w:rsid w:val="004A19B1"/>
    <w:rsid w:val="004B59D2"/>
    <w:rsid w:val="004D0876"/>
    <w:rsid w:val="004F0D30"/>
    <w:rsid w:val="00500DF2"/>
    <w:rsid w:val="00514A95"/>
    <w:rsid w:val="0053139B"/>
    <w:rsid w:val="00532C29"/>
    <w:rsid w:val="00535660"/>
    <w:rsid w:val="0054021E"/>
    <w:rsid w:val="00541305"/>
    <w:rsid w:val="005473FA"/>
    <w:rsid w:val="00556ED5"/>
    <w:rsid w:val="0057119F"/>
    <w:rsid w:val="00584C7B"/>
    <w:rsid w:val="005873EB"/>
    <w:rsid w:val="00592621"/>
    <w:rsid w:val="005A07FB"/>
    <w:rsid w:val="005A13EF"/>
    <w:rsid w:val="005B4E0E"/>
    <w:rsid w:val="005C480D"/>
    <w:rsid w:val="005C70F0"/>
    <w:rsid w:val="005C75B3"/>
    <w:rsid w:val="005D1F3E"/>
    <w:rsid w:val="00601D2B"/>
    <w:rsid w:val="006057A3"/>
    <w:rsid w:val="00614EF7"/>
    <w:rsid w:val="006254C2"/>
    <w:rsid w:val="00630772"/>
    <w:rsid w:val="00646026"/>
    <w:rsid w:val="0066796B"/>
    <w:rsid w:val="0067412C"/>
    <w:rsid w:val="006A3D55"/>
    <w:rsid w:val="006B2C9D"/>
    <w:rsid w:val="006D7553"/>
    <w:rsid w:val="00706705"/>
    <w:rsid w:val="0071204E"/>
    <w:rsid w:val="007124FA"/>
    <w:rsid w:val="00740A2C"/>
    <w:rsid w:val="007523A7"/>
    <w:rsid w:val="00755B38"/>
    <w:rsid w:val="007729A6"/>
    <w:rsid w:val="007775C2"/>
    <w:rsid w:val="0078374D"/>
    <w:rsid w:val="007A122E"/>
    <w:rsid w:val="007A3E0A"/>
    <w:rsid w:val="007B022E"/>
    <w:rsid w:val="007B1BEC"/>
    <w:rsid w:val="007F4C1E"/>
    <w:rsid w:val="00805A4B"/>
    <w:rsid w:val="00821E0D"/>
    <w:rsid w:val="00855808"/>
    <w:rsid w:val="00856344"/>
    <w:rsid w:val="00863E55"/>
    <w:rsid w:val="0086430E"/>
    <w:rsid w:val="00881D69"/>
    <w:rsid w:val="008868B2"/>
    <w:rsid w:val="008A37D1"/>
    <w:rsid w:val="008A5AB1"/>
    <w:rsid w:val="008B0A43"/>
    <w:rsid w:val="008D3C56"/>
    <w:rsid w:val="008D4CE1"/>
    <w:rsid w:val="00902AF2"/>
    <w:rsid w:val="0090484F"/>
    <w:rsid w:val="0091738C"/>
    <w:rsid w:val="00936741"/>
    <w:rsid w:val="00937D63"/>
    <w:rsid w:val="009414D2"/>
    <w:rsid w:val="00946EE6"/>
    <w:rsid w:val="00950ED7"/>
    <w:rsid w:val="00954237"/>
    <w:rsid w:val="00954348"/>
    <w:rsid w:val="00981717"/>
    <w:rsid w:val="0098238F"/>
    <w:rsid w:val="00986BDE"/>
    <w:rsid w:val="009A729C"/>
    <w:rsid w:val="009B50C8"/>
    <w:rsid w:val="009B62F2"/>
    <w:rsid w:val="009D69E4"/>
    <w:rsid w:val="009E4A8B"/>
    <w:rsid w:val="00A15D95"/>
    <w:rsid w:val="00A23466"/>
    <w:rsid w:val="00A4047A"/>
    <w:rsid w:val="00A546A8"/>
    <w:rsid w:val="00A6207F"/>
    <w:rsid w:val="00A63ECD"/>
    <w:rsid w:val="00A70760"/>
    <w:rsid w:val="00A720DB"/>
    <w:rsid w:val="00A81644"/>
    <w:rsid w:val="00AA6F0F"/>
    <w:rsid w:val="00AD046B"/>
    <w:rsid w:val="00AE092D"/>
    <w:rsid w:val="00AE2BDC"/>
    <w:rsid w:val="00AF3AC1"/>
    <w:rsid w:val="00B6311D"/>
    <w:rsid w:val="00B64D68"/>
    <w:rsid w:val="00B74C9E"/>
    <w:rsid w:val="00B915A4"/>
    <w:rsid w:val="00B93ACD"/>
    <w:rsid w:val="00BA1E47"/>
    <w:rsid w:val="00BB074A"/>
    <w:rsid w:val="00BE0D8C"/>
    <w:rsid w:val="00BE3715"/>
    <w:rsid w:val="00BF41C5"/>
    <w:rsid w:val="00BF509A"/>
    <w:rsid w:val="00C1050E"/>
    <w:rsid w:val="00C165C4"/>
    <w:rsid w:val="00C264BA"/>
    <w:rsid w:val="00C75E48"/>
    <w:rsid w:val="00C84438"/>
    <w:rsid w:val="00C9478C"/>
    <w:rsid w:val="00CD71E9"/>
    <w:rsid w:val="00D04A1E"/>
    <w:rsid w:val="00D05DFA"/>
    <w:rsid w:val="00D40DCE"/>
    <w:rsid w:val="00D42394"/>
    <w:rsid w:val="00D71F9B"/>
    <w:rsid w:val="00D7632A"/>
    <w:rsid w:val="00D83589"/>
    <w:rsid w:val="00D9231E"/>
    <w:rsid w:val="00DE2246"/>
    <w:rsid w:val="00DF69CA"/>
    <w:rsid w:val="00E33A76"/>
    <w:rsid w:val="00E428EB"/>
    <w:rsid w:val="00E66DB0"/>
    <w:rsid w:val="00E71F38"/>
    <w:rsid w:val="00E8117C"/>
    <w:rsid w:val="00E8314A"/>
    <w:rsid w:val="00E848CF"/>
    <w:rsid w:val="00E9390A"/>
    <w:rsid w:val="00EA114A"/>
    <w:rsid w:val="00EA67FE"/>
    <w:rsid w:val="00EB1F64"/>
    <w:rsid w:val="00EC1B73"/>
    <w:rsid w:val="00EC5F25"/>
    <w:rsid w:val="00EE128B"/>
    <w:rsid w:val="00EF4D60"/>
    <w:rsid w:val="00F007ED"/>
    <w:rsid w:val="00F32C7B"/>
    <w:rsid w:val="00F51F9F"/>
    <w:rsid w:val="00F60DB3"/>
    <w:rsid w:val="00F869F5"/>
    <w:rsid w:val="00FB3B5A"/>
    <w:rsid w:val="00FC4089"/>
    <w:rsid w:val="00FC4478"/>
    <w:rsid w:val="00FC6D1E"/>
    <w:rsid w:val="00FE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E66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29C"/>
    <w:pPr>
      <w:keepNext/>
      <w:keepLines/>
      <w:widowControl/>
      <w:autoSpaceDE/>
      <w:autoSpaceDN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customStyle="1" w:styleId="Titre21">
    <w:name w:val="Titre 21"/>
    <w:basedOn w:val="Normal"/>
    <w:uiPriority w:val="1"/>
    <w:qFormat/>
    <w:rsid w:val="00EA67FE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A67FE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A6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m8035480597505703334xxmsonormal">
    <w:name w:val="m_8035480597505703334x_x_msonormal"/>
    <w:basedOn w:val="Normal"/>
    <w:rsid w:val="00424F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A729C"/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paragraph" w:customStyle="1" w:styleId="Titre11">
    <w:name w:val="Titre 11"/>
    <w:basedOn w:val="Normal"/>
    <w:uiPriority w:val="1"/>
    <w:qFormat/>
    <w:rsid w:val="009A729C"/>
    <w:pPr>
      <w:spacing w:before="44"/>
      <w:ind w:left="976"/>
      <w:outlineLvl w:val="1"/>
    </w:pPr>
    <w:rPr>
      <w:b/>
      <w:bCs/>
      <w:sz w:val="28"/>
      <w:szCs w:val="28"/>
    </w:rPr>
  </w:style>
  <w:style w:type="character" w:customStyle="1" w:styleId="a-size-large">
    <w:name w:val="a-size-large"/>
    <w:basedOn w:val="Policepardfaut"/>
    <w:rsid w:val="00BE0D8C"/>
  </w:style>
  <w:style w:type="paragraph" w:customStyle="1" w:styleId="a">
    <w:name w:val="د"/>
    <w:basedOn w:val="Corpsdetexte"/>
    <w:rsid w:val="00BE0D8C"/>
    <w:pPr>
      <w:widowControl/>
      <w:autoSpaceDE/>
      <w:autoSpaceDN/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E0D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66D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medium">
    <w:name w:val="a-size-medium"/>
    <w:basedOn w:val="Policepardfaut"/>
    <w:rsid w:val="00E66DB0"/>
  </w:style>
  <w:style w:type="character" w:customStyle="1" w:styleId="a-declarative">
    <w:name w:val="a-declarative"/>
    <w:basedOn w:val="Policepardfaut"/>
    <w:rsid w:val="00E66DB0"/>
  </w:style>
  <w:style w:type="paragraph" w:customStyle="1" w:styleId="Normal1">
    <w:name w:val="Normal1"/>
    <w:uiPriority w:val="99"/>
    <w:rsid w:val="00E66DB0"/>
    <w:rPr>
      <w:rFonts w:ascii="Calibri" w:eastAsia="Calibri" w:hAnsi="Calibri" w:cs="Calibri"/>
      <w:color w:val="000000"/>
      <w:lang w:eastAsia="fr-FR"/>
    </w:rPr>
  </w:style>
  <w:style w:type="character" w:customStyle="1" w:styleId="r-search-highlight">
    <w:name w:val="r-search-highlight"/>
    <w:basedOn w:val="Policepardfaut"/>
    <w:rsid w:val="00D42394"/>
  </w:style>
  <w:style w:type="character" w:customStyle="1" w:styleId="f-star">
    <w:name w:val="f-star"/>
    <w:basedOn w:val="Policepardfaut"/>
    <w:rsid w:val="00EB1F64"/>
  </w:style>
  <w:style w:type="paragraph" w:styleId="NormalWeb">
    <w:name w:val="Normal (Web)"/>
    <w:basedOn w:val="Normal"/>
    <w:unhideWhenUsed/>
    <w:rsid w:val="00F32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2C7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0E5D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agreg.fr/optique-13-lentill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uy.chaumeton.pagesperso-orange.fr/2d03p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25</cp:revision>
  <dcterms:created xsi:type="dcterms:W3CDTF">2023-02-05T06:52:00Z</dcterms:created>
  <dcterms:modified xsi:type="dcterms:W3CDTF">2023-11-06T13:26:00Z</dcterms:modified>
</cp:coreProperties>
</file>