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2D0B89"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 xml:space="preserve">SQL Architect, </w:t>
      </w:r>
      <w:r w:rsidR="00486ADF">
        <w:rPr>
          <w:rFonts w:ascii="Segoe UI Light" w:eastAsia="Arial Black" w:hAnsi="Segoe UI Light" w:cs="Segoe UI Light"/>
          <w:sz w:val="20"/>
          <w:szCs w:val="20"/>
        </w:rPr>
        <w:t>UI</w:t>
      </w:r>
      <w:r>
        <w:rPr>
          <w:rFonts w:ascii="Segoe UI Light" w:eastAsia="Arial Black" w:hAnsi="Segoe UI Light" w:cs="Segoe UI Light"/>
          <w:sz w:val="20"/>
          <w:szCs w:val="20"/>
        </w:rPr>
        <w:t>-UX</w:t>
      </w:r>
      <w:r w:rsidR="00486ADF">
        <w:rPr>
          <w:rFonts w:ascii="Segoe UI Light" w:eastAsia="Arial Black" w:hAnsi="Segoe UI Light" w:cs="Segoe UI Light"/>
          <w:sz w:val="20"/>
          <w:szCs w:val="20"/>
        </w:rPr>
        <w:t>, Applications, Servers,</w:t>
      </w:r>
      <w:r w:rsidR="00D630CD">
        <w:rPr>
          <w:rFonts w:ascii="Segoe UI Light" w:eastAsia="Arial Black" w:hAnsi="Segoe UI Light" w:cs="Segoe UI Light"/>
          <w:sz w:val="20"/>
          <w:szCs w:val="20"/>
        </w:rPr>
        <w:t xml:space="preserve"> </w:t>
      </w:r>
      <w:proofErr w:type="spellStart"/>
      <w:r w:rsidR="00D630CD">
        <w:rPr>
          <w:rFonts w:ascii="Segoe UI Light" w:eastAsia="Arial Black" w:hAnsi="Segoe UI Light" w:cs="Segoe UI Light"/>
          <w:sz w:val="20"/>
          <w:szCs w:val="20"/>
        </w:rPr>
        <w:t>Algos</w:t>
      </w:r>
      <w:proofErr w:type="spellEnd"/>
      <w:r w:rsidR="00D630CD">
        <w:rPr>
          <w:rFonts w:ascii="Segoe UI Light" w:eastAsia="Arial Black" w:hAnsi="Segoe UI Light" w:cs="Segoe UI Light"/>
          <w:sz w:val="20"/>
          <w:szCs w:val="20"/>
        </w:rPr>
        <w:t>,</w:t>
      </w:r>
      <w:r w:rsidR="00486ADF">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SQL,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JavaScript,</w:t>
      </w:r>
      <w:r w:rsidRPr="002D0B89">
        <w:rPr>
          <w:rFonts w:ascii="Segoe UI Light" w:eastAsia="Arial Black" w:hAnsi="Segoe UI Light" w:cs="Segoe UI Light"/>
          <w:sz w:val="20"/>
          <w:szCs w:val="20"/>
        </w:rPr>
        <w:t xml:space="preserve"> </w:t>
      </w:r>
      <w:r>
        <w:rPr>
          <w:rFonts w:ascii="Segoe UI Light" w:eastAsia="Arial Black" w:hAnsi="Segoe UI Light" w:cs="Segoe UI Light"/>
          <w:sz w:val="20"/>
          <w:szCs w:val="20"/>
        </w:rPr>
        <w:t>Node.js,</w:t>
      </w:r>
      <w:r w:rsidR="00321FC6" w:rsidRPr="009B2E81">
        <w:rPr>
          <w:rFonts w:ascii="Segoe UI Light" w:eastAsia="Arial Black" w:hAnsi="Segoe UI Light" w:cs="Segoe UI Light"/>
          <w:sz w:val="20"/>
          <w:szCs w:val="20"/>
        </w:rPr>
        <w:t xml:space="preserve"> JQuery,</w:t>
      </w:r>
      <w:r w:rsidR="00486ADF" w:rsidRPr="00486ADF">
        <w:rPr>
          <w:rFonts w:ascii="Segoe UI Light" w:eastAsia="Arial Black" w:hAnsi="Segoe UI Light" w:cs="Segoe UI Light"/>
          <w:sz w:val="20"/>
          <w:szCs w:val="20"/>
        </w:rPr>
        <w:t xml:space="preserve"> </w:t>
      </w:r>
      <w:r w:rsidR="00486ADF"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SEO, </w:t>
      </w:r>
      <w:r w:rsidR="00A81101" w:rsidRPr="009B2E81">
        <w:rPr>
          <w:rFonts w:ascii="Segoe UI Light" w:eastAsia="Arial Black" w:hAnsi="Segoe UI Light" w:cs="Segoe UI Light"/>
          <w:sz w:val="20"/>
          <w:szCs w:val="20"/>
        </w:rPr>
        <w:t xml:space="preserve">HTML5, </w:t>
      </w:r>
      <w:r w:rsidR="00D630CD">
        <w:rPr>
          <w:rFonts w:ascii="Segoe UI Light" w:eastAsia="Arial Black" w:hAnsi="Segoe UI Light" w:cs="Segoe UI Light"/>
          <w:sz w:val="20"/>
          <w:szCs w:val="20"/>
        </w:rPr>
        <w:t xml:space="preserve">SQL Stored Procedures, Triggers, Functions, </w:t>
      </w:r>
      <w:r w:rsidR="00D630CD" w:rsidRPr="009B2E81">
        <w:rPr>
          <w:rFonts w:ascii="Segoe UI Light" w:eastAsia="Arial Black" w:hAnsi="Segoe UI Light" w:cs="Segoe UI Light"/>
          <w:sz w:val="20"/>
          <w:szCs w:val="20"/>
        </w:rPr>
        <w:t xml:space="preserve">SSIS, SSRS,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D630CD">
        <w:rPr>
          <w:rFonts w:ascii="Segoe UI Light" w:eastAsia="Arial Black" w:hAnsi="Segoe UI Light" w:cs="Segoe UI Light"/>
          <w:sz w:val="20"/>
          <w:szCs w:val="20"/>
        </w:rPr>
        <w:t>,</w:t>
      </w:r>
      <w:r w:rsidR="00B24125" w:rsidRPr="009B2E81">
        <w:rPr>
          <w:rFonts w:ascii="Segoe UI Light" w:eastAsia="Arial Black" w:hAnsi="Segoe UI Light" w:cs="Segoe UI Light"/>
          <w:sz w:val="20"/>
          <w:szCs w:val="20"/>
        </w:rPr>
        <w:t xml:space="preserve">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sidR="00486ADF">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r w:rsidR="00D630CD" w:rsidRPr="009B2E81">
        <w:rPr>
          <w:rFonts w:ascii="Segoe UI Light" w:eastAsia="Arial Black" w:hAnsi="Segoe UI Light" w:cs="Segoe UI Light"/>
          <w:sz w:val="20"/>
          <w:szCs w:val="20"/>
        </w:rPr>
        <w:t xml:space="preserve"> </w:t>
      </w:r>
    </w:p>
    <w:p w:rsidR="004D19EB" w:rsidRDefault="004D19EB" w:rsidP="004977D8">
      <w:pPr>
        <w:keepNext/>
        <w:spacing w:after="0" w:line="240" w:lineRule="auto"/>
        <w:rPr>
          <w:rFonts w:ascii="Segoe UI Light" w:eastAsia="Arial Black" w:hAnsi="Segoe UI Light" w:cs="Segoe UI Light"/>
          <w:sz w:val="20"/>
          <w:szCs w:val="20"/>
        </w:rPr>
      </w:pPr>
    </w:p>
    <w:p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rsidR="00E5788A" w:rsidRDefault="00AD230B"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Scientist/Lead .NET Developer</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-Current</w:t>
      </w:r>
      <w:r w:rsidR="00B24125">
        <w:rPr>
          <w:rFonts w:ascii="Segoe UI Light" w:eastAsia="Arial Black" w:hAnsi="Segoe UI Light" w:cs="Segoe UI Light"/>
          <w:b/>
          <w:sz w:val="20"/>
          <w:szCs w:val="20"/>
        </w:rPr>
        <w:t xml:space="preserve"> </w:t>
      </w:r>
    </w:p>
    <w:p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rsidR="00430D78" w:rsidRPr="00430D78" w:rsidRDefault="00430D78" w:rsidP="00430D78">
      <w:pPr>
        <w:keepNext/>
        <w:spacing w:after="0" w:line="240" w:lineRule="auto"/>
        <w:rPr>
          <w:rFonts w:ascii="Segoe UI Light" w:eastAsia="Arial Black" w:hAnsi="Segoe UI Light" w:cs="Segoe UI Light"/>
          <w:sz w:val="20"/>
          <w:szCs w:val="20"/>
        </w:rPr>
      </w:pP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proofErr w:type="spellStart"/>
      <w:r w:rsidR="00B24125">
        <w:rPr>
          <w:rFonts w:ascii="Segoe UI Light" w:hAnsi="Segoe UI Light" w:cs="Segoe UI Light"/>
          <w:sz w:val="20"/>
          <w:szCs w:val="20"/>
        </w:rPr>
        <w:t>d</w:t>
      </w:r>
      <w:r w:rsidR="009A03A0">
        <w:rPr>
          <w:rFonts w:ascii="Segoe UI Light" w:hAnsi="Segoe UI Light" w:cs="Segoe UI Light"/>
          <w:sz w:val="20"/>
          <w:szCs w:val="20"/>
        </w:rPr>
        <w:t>an</w:t>
      </w:r>
      <w:proofErr w:type="spellEnd"/>
      <w:r w:rsidR="009A03A0">
        <w:rPr>
          <w:rFonts w:ascii="Segoe UI Light" w:hAnsi="Segoe UI Light" w:cs="Segoe UI Light"/>
          <w:sz w:val="20"/>
          <w:szCs w:val="20"/>
        </w:rPr>
        <w:t xml:space="preserve">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w:t>
      </w:r>
      <w:r w:rsidR="00D630CD">
        <w:rPr>
          <w:rFonts w:ascii="Segoe UI Light" w:hAnsi="Segoe UI Light" w:cs="Segoe UI Light"/>
          <w:sz w:val="20"/>
          <w:szCs w:val="20"/>
        </w:rPr>
        <w:t xml:space="preserve">a first </w:t>
      </w:r>
      <w:r w:rsidR="005E6AE6">
        <w:rPr>
          <w:rFonts w:ascii="Segoe UI Light" w:hAnsi="Segoe UI Light" w:cs="Segoe UI Light"/>
          <w:sz w:val="20"/>
          <w:szCs w:val="20"/>
        </w:rPr>
        <w:t>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D630CD">
        <w:rPr>
          <w:rFonts w:ascii="Segoe UI Light" w:hAnsi="Segoe UI Light" w:cs="Segoe UI Light"/>
          <w:sz w:val="20"/>
          <w:szCs w:val="20"/>
        </w:rPr>
        <w:t xml:space="preserve"> and SQL </w:t>
      </w:r>
      <w:r w:rsidR="00AB7283" w:rsidRPr="00CB4F2F">
        <w:rPr>
          <w:rFonts w:ascii="Segoe UI Light" w:hAnsi="Segoe UI Light" w:cs="Segoe UI Light"/>
          <w:sz w:val="20"/>
          <w:szCs w:val="20"/>
        </w:rPr>
        <w:t>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w:t>
      </w:r>
      <w:r w:rsidR="00D630CD">
        <w:rPr>
          <w:rFonts w:ascii="Segoe UI Light" w:hAnsi="Segoe UI Light" w:cs="Segoe UI Light"/>
          <w:sz w:val="20"/>
          <w:szCs w:val="20"/>
        </w:rPr>
        <w:t>a</w:t>
      </w:r>
      <w:r w:rsidR="009D702F">
        <w:rPr>
          <w:rFonts w:ascii="Segoe UI Light" w:hAnsi="Segoe UI Light" w:cs="Segoe UI Light"/>
          <w:sz w:val="20"/>
          <w:szCs w:val="20"/>
        </w:rPr>
        <w:t xml:space="preserve"> MS SQL database.</w:t>
      </w:r>
      <w:r w:rsidR="00EC6C3A" w:rsidRPr="00CB4F2F">
        <w:rPr>
          <w:rFonts w:ascii="Segoe UI Light" w:hAnsi="Segoe UI Light" w:cs="Segoe UI Light"/>
          <w:sz w:val="20"/>
          <w:szCs w:val="20"/>
        </w:rPr>
        <w:t xml:space="preserve">  </w:t>
      </w:r>
    </w:p>
    <w:p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D630CD">
        <w:rPr>
          <w:rFonts w:ascii="Segoe UI Light" w:hAnsi="Segoe UI Light" w:cs="Segoe UI Light"/>
          <w:sz w:val="20"/>
          <w:szCs w:val="20"/>
        </w:rPr>
        <w:t xml:space="preserve"> and SQL Databases</w:t>
      </w:r>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5459D1">
        <w:rPr>
          <w:rFonts w:ascii="Segoe UI Light" w:hAnsi="Segoe UI Light" w:cs="Segoe UI Light"/>
          <w:sz w:val="20"/>
          <w:szCs w:val="20"/>
        </w:rPr>
        <w:t xml:space="preserve"> with SQL Server database</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005459D1">
        <w:rPr>
          <w:rFonts w:ascii="Segoe UI Light" w:hAnsi="Segoe UI Light" w:cs="Segoe UI Light"/>
          <w:sz w:val="20"/>
          <w:szCs w:val="20"/>
        </w:rPr>
        <w:t xml:space="preserve"> and SQL</w:t>
      </w:r>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rsidR="00E75733" w:rsidRPr="009B2E81" w:rsidRDefault="00E75733" w:rsidP="00E75733">
      <w:pPr>
        <w:pStyle w:val="NoSpacing"/>
        <w:ind w:left="360"/>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896DCA" w:rsidRDefault="00896DCA"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 xml:space="preserve">side </w:t>
      </w:r>
      <w:r w:rsidR="005459D1">
        <w:rPr>
          <w:rFonts w:ascii="Segoe UI Light" w:hAnsi="Segoe UI Light" w:cs="Segoe UI Light"/>
          <w:sz w:val="20"/>
          <w:szCs w:val="20"/>
        </w:rPr>
        <w:t xml:space="preserve">MS SQL </w:t>
      </w:r>
      <w:r w:rsidRPr="009B2E81">
        <w:rPr>
          <w:rFonts w:ascii="Segoe UI Light" w:hAnsi="Segoe UI Light" w:cs="Segoe UI Light"/>
          <w:sz w:val="20"/>
          <w:szCs w:val="20"/>
        </w:rPr>
        <w:t>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    </w:t>
      </w: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rsidR="002C3040" w:rsidRDefault="002C3040" w:rsidP="004977D8">
      <w:pPr>
        <w:pStyle w:val="NoSpacing"/>
        <w:rPr>
          <w:rFonts w:ascii="Segoe UI Light" w:hAnsi="Segoe UI Light" w:cs="Segoe UI Light"/>
          <w:sz w:val="20"/>
          <w:szCs w:val="20"/>
        </w:rPr>
      </w:pPr>
    </w:p>
    <w:p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trading apps to trade</w:t>
      </w:r>
      <w:r w:rsidR="005459D1">
        <w:rPr>
          <w:rFonts w:ascii="Segoe UI Light" w:eastAsia="Arial Black" w:hAnsi="Segoe UI Light" w:cs="Segoe UI Light"/>
          <w:sz w:val="20"/>
          <w:szCs w:val="20"/>
        </w:rPr>
        <w:t xml:space="preserve"> crypto currencies</w:t>
      </w:r>
      <w:r>
        <w:rPr>
          <w:rFonts w:ascii="Segoe UI Light" w:eastAsia="Arial Black" w:hAnsi="Segoe UI Light" w:cs="Segoe UI Light"/>
          <w:sz w:val="20"/>
          <w:szCs w:val="20"/>
        </w:rPr>
        <w:t xml:space="preserv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rsidR="00AD230B" w:rsidRDefault="00AD230B" w:rsidP="00AD230B">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Experience running wallets, miners, staking</w:t>
      </w:r>
    </w:p>
    <w:p w:rsidR="00AD230B" w:rsidRDefault="00AD230B" w:rsidP="00AD230B">
      <w:pPr>
        <w:pStyle w:val="ListParagraph"/>
        <w:keepNext/>
        <w:spacing w:after="0" w:line="240" w:lineRule="auto"/>
        <w:ind w:left="360"/>
        <w:rPr>
          <w:rFonts w:ascii="Segoe UI Light" w:eastAsia="Arial Black" w:hAnsi="Segoe UI Light" w:cs="Segoe UI Light"/>
          <w:sz w:val="20"/>
          <w:szCs w:val="20"/>
        </w:rPr>
      </w:pPr>
      <w:bookmarkStart w:id="0" w:name="_GoBack"/>
      <w:bookmarkEnd w:id="0"/>
    </w:p>
    <w:p w:rsidR="00A91B37" w:rsidRPr="009B2E81" w:rsidRDefault="00A91B37"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0E" w:rsidRDefault="00CD760E" w:rsidP="002D653C">
      <w:pPr>
        <w:spacing w:after="0" w:line="240" w:lineRule="auto"/>
      </w:pPr>
      <w:r>
        <w:separator/>
      </w:r>
    </w:p>
  </w:endnote>
  <w:endnote w:type="continuationSeparator" w:id="0">
    <w:p w:rsidR="00CD760E" w:rsidRDefault="00CD760E"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0E" w:rsidRDefault="00CD760E" w:rsidP="002D653C">
      <w:pPr>
        <w:spacing w:after="0" w:line="240" w:lineRule="auto"/>
      </w:pPr>
      <w:r>
        <w:separator/>
      </w:r>
    </w:p>
  </w:footnote>
  <w:footnote w:type="continuationSeparator" w:id="0">
    <w:p w:rsidR="00CD760E" w:rsidRDefault="00CD760E"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MztzQ1MbM0tDBR0lEKTi0uzszPAykwqQUAul9KqiwAAAA="/>
  </w:docVars>
  <w:rsids>
    <w:rsidRoot w:val="00E2318B"/>
    <w:rsid w:val="00034B7C"/>
    <w:rsid w:val="00036000"/>
    <w:rsid w:val="00044E72"/>
    <w:rsid w:val="00061254"/>
    <w:rsid w:val="00075136"/>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2BF9"/>
    <w:rsid w:val="00255387"/>
    <w:rsid w:val="002614CA"/>
    <w:rsid w:val="00266F14"/>
    <w:rsid w:val="002C3040"/>
    <w:rsid w:val="002D0B89"/>
    <w:rsid w:val="002D653C"/>
    <w:rsid w:val="002E7C8B"/>
    <w:rsid w:val="002F5D69"/>
    <w:rsid w:val="00321FC6"/>
    <w:rsid w:val="003235C5"/>
    <w:rsid w:val="003429DE"/>
    <w:rsid w:val="00342AE1"/>
    <w:rsid w:val="003565F1"/>
    <w:rsid w:val="00360650"/>
    <w:rsid w:val="003705DC"/>
    <w:rsid w:val="003858D6"/>
    <w:rsid w:val="003C01A7"/>
    <w:rsid w:val="003C6009"/>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F5BA9"/>
    <w:rsid w:val="005459D1"/>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A42D0"/>
    <w:rsid w:val="007B604B"/>
    <w:rsid w:val="007C5C78"/>
    <w:rsid w:val="007D296B"/>
    <w:rsid w:val="007E2569"/>
    <w:rsid w:val="00803899"/>
    <w:rsid w:val="008148A5"/>
    <w:rsid w:val="00817275"/>
    <w:rsid w:val="0086316F"/>
    <w:rsid w:val="0087502A"/>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D230B"/>
    <w:rsid w:val="00AE3729"/>
    <w:rsid w:val="00B136B4"/>
    <w:rsid w:val="00B23767"/>
    <w:rsid w:val="00B24125"/>
    <w:rsid w:val="00B44EA4"/>
    <w:rsid w:val="00B647B8"/>
    <w:rsid w:val="00B8664F"/>
    <w:rsid w:val="00B97CC3"/>
    <w:rsid w:val="00BA7A47"/>
    <w:rsid w:val="00BD18B8"/>
    <w:rsid w:val="00BE2237"/>
    <w:rsid w:val="00C41C82"/>
    <w:rsid w:val="00CB4F2F"/>
    <w:rsid w:val="00CC1DA6"/>
    <w:rsid w:val="00CC2F54"/>
    <w:rsid w:val="00CD760E"/>
    <w:rsid w:val="00D15BB0"/>
    <w:rsid w:val="00D630CD"/>
    <w:rsid w:val="00DB2264"/>
    <w:rsid w:val="00DD3997"/>
    <w:rsid w:val="00E2318B"/>
    <w:rsid w:val="00E25103"/>
    <w:rsid w:val="00E321C4"/>
    <w:rsid w:val="00E478E6"/>
    <w:rsid w:val="00E5788A"/>
    <w:rsid w:val="00E66D82"/>
    <w:rsid w:val="00E75733"/>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64BDA-39F9-46BB-AB83-E1EF3CE1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11147</TotalTime>
  <Pages>3</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40</cp:revision>
  <cp:lastPrinted>2019-12-11T21:51:00Z</cp:lastPrinted>
  <dcterms:created xsi:type="dcterms:W3CDTF">2017-10-19T13:39:00Z</dcterms:created>
  <dcterms:modified xsi:type="dcterms:W3CDTF">2021-10-27T16:38:00Z</dcterms:modified>
</cp:coreProperties>
</file>