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"java.sql.*"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"Connection.jsp"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"java.util.*"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html&gt;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"ToYou.jsp"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ArrayList&lt;String&gt; qp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u w:val="single"/>
          <w:rtl w:val="0"/>
        </w:rPr>
        <w:t xml:space="preserve">(ArrayList&lt;String&gt;)session.getAttribute(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u w:val="single"/>
          <w:rtl w:val="0"/>
        </w:rPr>
        <w:t xml:space="preserve">"History q"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ArrayList&lt;String&gt; ap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u w:val="single"/>
          <w:rtl w:val="0"/>
        </w:rPr>
        <w:t xml:space="preserve">(ArrayList&lt;String&gt;)session.getAttribute(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u w:val="single"/>
          <w:rtl w:val="0"/>
        </w:rPr>
        <w:t xml:space="preserve">"History 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i=0; i&lt;qp.size(); i++) {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out.println(qp.get(i)+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out.println(ap.get(i)+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"&lt;br&gt;&lt;br&gt;"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String a=(String)session.getAttribute(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"que"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out.println(a);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