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proj;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jakarta.servlet.*;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jakarta.servlet.http.*;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Middle extends HttpServlet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public Middle()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super();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response.getWriter().append("Served at: ").append(request.getContextPath());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Connection conn= null;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ConnectEmp c=new ConnectEmp();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response.setContentType("text/html");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PrintWriter out=response.getWriter();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request.getRequestDispatcher("Temp.jsp").include(request, response);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HttpSession session = request.getSession();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String s = new String();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String b = request.getParameter("submit");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session.setAttribute("tab",b);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conn = c.connect();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Statement pst=conn.createStatement();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ResultSet rs =pst.executeQuery("select * from "+b);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while(rs.next()){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 = rs.getString("QUESTION");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session.setAttribute("que",s);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rs.close();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conn.close();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response.sendRedirect("Chatbot.jsp");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catch(Exception e){out.println(e);out.println(e.getStackTrace()[0].getLineNumber());}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