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i w:val="1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"text/html; charset=ISO-8859-1"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"Connection.jsp"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&lt;%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PreparedStatement pst=conn.prepareStatement(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"insert into USER_CHATBOT values(?,?,?,?,?,?,?,?,?)"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pst.setString(1,request.getParameter(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"n1"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pst.setString(2,request.getParameter(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"n2"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pst.setString(3,request.getParameter(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"n3"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pst.setString(4,request.getParameter(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"n4"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pst.setString(5,request.getParameter(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"n5"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pst.setString(6,request.getParameter(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"n6"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pst.setString(7,request.getParameter(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"n7"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pst.setString(8,request.getParameter(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"n8"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pst.setString(9,request.getParameter(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"n9"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t=pst.executeUpdate();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(t&gt;0){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 xml:space="preserve">String x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"n1"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 xml:space="preserve">String createString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"create table 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+ x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"(SL_NO integer NOT NULL, 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+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"TICKET_ID varchar(400) NOT NULL, 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+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"REPAIR varchar(5), 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+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"PRIMARY KEY (SL_NO))"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 xml:space="preserve">Statement stmt = conn.createStatement();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 xml:space="preserve">stmt.executeUpdate(createString);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"&lt;h1&gt;register successfully&lt;/h1&gt;"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login.html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Go back to Login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&lt;%}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(Exception e){out.println(e);}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%&gt;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