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0504"/>
      </w:tblGrid>
      <w:tr w:rsidR="00402B45" w:rsidRPr="00402B45" w14:paraId="1149660E" w14:textId="77777777" w:rsidTr="00212AA6">
        <w:trPr>
          <w:trHeight w:val="930"/>
        </w:trPr>
        <w:tc>
          <w:tcPr>
            <w:tcW w:w="5000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308BD0C" w14:textId="45850A2E" w:rsidR="00402B45" w:rsidRPr="00402B45" w:rsidRDefault="00402B45" w:rsidP="00402B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b/>
                <w:bCs/>
                <w:kern w:val="0"/>
                <w:sz w:val="40"/>
                <w:szCs w:val="40"/>
                <w:lang w:eastAsia="en-PH"/>
                <w14:ligatures w14:val="none"/>
              </w:rPr>
              <w:t>OFFICES/UNITS WITH 2026 RBAP</w:t>
            </w:r>
          </w:p>
        </w:tc>
      </w:tr>
      <w:tr w:rsidR="00402B45" w:rsidRPr="00402B45" w14:paraId="698C13F3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0B702D72" w14:textId="77777777" w:rsidR="00402B45" w:rsidRPr="00402B45" w:rsidRDefault="00402B45" w:rsidP="00402B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OFFICE OF THE PRESIDENT</w:t>
            </w:r>
          </w:p>
        </w:tc>
      </w:tr>
      <w:tr w:rsidR="00402B45" w:rsidRPr="00402B45" w14:paraId="47D38D3A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6518E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Gender and Development (GAD)</w:t>
            </w:r>
          </w:p>
        </w:tc>
      </w:tr>
      <w:tr w:rsidR="00402B45" w:rsidRPr="00402B45" w14:paraId="6B023B34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DBF57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Planning, Monitoring and Evaluation Unit (PME)</w:t>
            </w:r>
          </w:p>
        </w:tc>
      </w:tr>
      <w:tr w:rsidR="00402B45" w:rsidRPr="00402B45" w14:paraId="346BFAC8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6287C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Quality Management (QM)</w:t>
            </w:r>
          </w:p>
        </w:tc>
      </w:tr>
      <w:tr w:rsidR="00402B45" w:rsidRPr="00402B45" w14:paraId="3C897E6B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AD6A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Project Management Unit (PMU)/PPDM</w:t>
            </w:r>
          </w:p>
        </w:tc>
      </w:tr>
      <w:tr w:rsidR="00402B45" w:rsidRPr="00402B45" w14:paraId="4B59F236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3B095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Legal Unit</w:t>
            </w:r>
          </w:p>
        </w:tc>
      </w:tr>
      <w:tr w:rsidR="00402B45" w:rsidRPr="00402B45" w14:paraId="2B1CB373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DD04B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Information and Communication Technology Unit (ICT)</w:t>
            </w:r>
          </w:p>
        </w:tc>
      </w:tr>
      <w:tr w:rsidR="00402B45" w:rsidRPr="00402B45" w14:paraId="017B3B1C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D1354" w14:textId="5C80BC5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Internal Audit Unit</w:t>
            </w: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 (IAU)</w:t>
            </w:r>
          </w:p>
        </w:tc>
      </w:tr>
      <w:tr w:rsidR="00402B45" w:rsidRPr="00402B45" w14:paraId="1D5D618C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7607C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General Services Unit (GSU)</w:t>
            </w:r>
          </w:p>
        </w:tc>
      </w:tr>
      <w:tr w:rsidR="00402B45" w:rsidRPr="00402B45" w14:paraId="55E9BEF6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2273F77A" w14:textId="77777777" w:rsidR="00402B45" w:rsidRPr="00402B45" w:rsidRDefault="00402B45" w:rsidP="00402B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OFFICE OF THE VPAF</w:t>
            </w:r>
          </w:p>
        </w:tc>
      </w:tr>
      <w:tr w:rsidR="00402B45" w:rsidRPr="00402B45" w14:paraId="2878C521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FD3B0" w14:textId="25D36A94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Campus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 Director - Binalbagan Campus</w:t>
            </w:r>
          </w:p>
        </w:tc>
      </w:tr>
      <w:tr w:rsidR="00402B45" w:rsidRPr="00402B45" w14:paraId="7EAA6977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F53B0" w14:textId="65E0B3BA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Campus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 Director - Fortune Towne Campus</w:t>
            </w:r>
          </w:p>
        </w:tc>
      </w:tr>
      <w:tr w:rsidR="00402B45" w:rsidRPr="00402B45" w14:paraId="48A139DC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2DBA5" w14:textId="6034B1E9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Campus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 Director - Alijis Campus</w:t>
            </w:r>
          </w:p>
        </w:tc>
      </w:tr>
      <w:tr w:rsidR="00402B45" w:rsidRPr="00402B45" w14:paraId="226E6F97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CF4F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Business Affairs Office (BAO)</w:t>
            </w:r>
          </w:p>
        </w:tc>
      </w:tr>
      <w:tr w:rsidR="00402B45" w:rsidRPr="00402B45" w14:paraId="182BCCC0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BAEC1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Disaster Risk Reduction Management (DRRM)</w:t>
            </w:r>
          </w:p>
        </w:tc>
      </w:tr>
      <w:tr w:rsidR="00402B45" w:rsidRPr="00402B45" w14:paraId="27240357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AA2CA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Financial Management Services Division (FMSD)</w:t>
            </w:r>
          </w:p>
        </w:tc>
      </w:tr>
      <w:tr w:rsidR="00402B45" w:rsidRPr="00402B45" w14:paraId="55BB26DE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0DFEC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Administrative Services Division (ASD)</w:t>
            </w:r>
          </w:p>
        </w:tc>
      </w:tr>
      <w:tr w:rsidR="00402B45" w:rsidRPr="00402B45" w14:paraId="286A480D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EED17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Cash Unit</w:t>
            </w:r>
          </w:p>
        </w:tc>
      </w:tr>
      <w:tr w:rsidR="00402B45" w:rsidRPr="00402B45" w14:paraId="076303AB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AD32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Procurement Management Unit (PMU/BAC)</w:t>
            </w:r>
          </w:p>
        </w:tc>
      </w:tr>
      <w:tr w:rsidR="00402B45" w:rsidRPr="00402B45" w14:paraId="4AC0C7FA" w14:textId="77777777" w:rsidTr="00402B45">
        <w:trPr>
          <w:trHeight w:val="64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66B2" w14:textId="609A0F29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Human Resource Management Unit (HRMU) and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br/>
              <w:t>Human Resource Development Office (HRDO)</w:t>
            </w:r>
          </w:p>
        </w:tc>
      </w:tr>
      <w:tr w:rsidR="00402B45" w:rsidRPr="00402B45" w14:paraId="74E74DC8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4B1D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Records Management Unit (RMU)</w:t>
            </w:r>
          </w:p>
        </w:tc>
      </w:tr>
      <w:tr w:rsidR="00402B45" w:rsidRPr="00402B45" w14:paraId="5C2809FE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FF933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Supply and Property Management Unit (SPMU)</w:t>
            </w:r>
          </w:p>
        </w:tc>
      </w:tr>
      <w:tr w:rsidR="00402B45" w:rsidRPr="00402B45" w14:paraId="2C5AE1E1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B9709AC" w14:textId="77777777" w:rsidR="00402B45" w:rsidRPr="00402B45" w:rsidRDefault="00402B45" w:rsidP="00402B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OFFICE OF THE VPAA</w:t>
            </w:r>
          </w:p>
        </w:tc>
      </w:tr>
      <w:tr w:rsidR="00402B45" w:rsidRPr="00402B45" w14:paraId="2BC6DB13" w14:textId="77777777" w:rsidTr="00402B45">
        <w:trPr>
          <w:trHeight w:val="350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838C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Advanced Education Program (AEP)</w:t>
            </w:r>
          </w:p>
        </w:tc>
      </w:tr>
      <w:tr w:rsidR="00402B45" w:rsidRPr="00402B45" w14:paraId="53C7397C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F24E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Curriculum and Instructional Materials Development (CIMD)</w:t>
            </w:r>
          </w:p>
        </w:tc>
      </w:tr>
      <w:tr w:rsidR="00402B45" w:rsidRPr="00402B45" w14:paraId="056B5640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53127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Center for Internationalization and External Relations (CIER)</w:t>
            </w:r>
          </w:p>
        </w:tc>
      </w:tr>
      <w:tr w:rsidR="00402B45" w:rsidRPr="00402B45" w14:paraId="6ADCBAEC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887C1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National Service Training Program (NSTP)</w:t>
            </w:r>
          </w:p>
        </w:tc>
      </w:tr>
      <w:tr w:rsidR="00402B45" w:rsidRPr="00402B45" w14:paraId="48A73BAD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BD856" w14:textId="5CCCF365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Scholarship</w:t>
            </w: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s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 Office</w:t>
            </w:r>
          </w:p>
        </w:tc>
      </w:tr>
      <w:tr w:rsidR="00402B45" w:rsidRPr="00402B45" w14:paraId="3F2D21BE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92CEB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Criminal Justice (CCJ) - Dean</w:t>
            </w:r>
          </w:p>
        </w:tc>
      </w:tr>
      <w:tr w:rsidR="00402B45" w:rsidRPr="00402B45" w14:paraId="239C2051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3EDB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Engineering (COE) - Dean</w:t>
            </w:r>
          </w:p>
        </w:tc>
      </w:tr>
      <w:tr w:rsidR="00402B45" w:rsidRPr="00402B45" w14:paraId="74AA7A3B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ED8A" w14:textId="0579611B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Computer Studies (CCS)- Dean</w:t>
            </w:r>
          </w:p>
        </w:tc>
      </w:tr>
      <w:tr w:rsidR="00402B45" w:rsidRPr="00402B45" w14:paraId="68955F28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DFA3B" w14:textId="2A35C3B3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Arts and Sciences (CAS) - Dean</w:t>
            </w:r>
          </w:p>
        </w:tc>
      </w:tr>
      <w:tr w:rsidR="00402B45" w:rsidRPr="00402B45" w14:paraId="420C4D2F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C87A3" w14:textId="7241627B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Business</w:t>
            </w: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, 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Management</w:t>
            </w: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 xml:space="preserve">, </w:t>
            </w: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and Accountancy (CBMA)- Dean</w:t>
            </w:r>
          </w:p>
        </w:tc>
      </w:tr>
      <w:tr w:rsidR="00402B45" w:rsidRPr="00402B45" w14:paraId="772B23DD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27910" w14:textId="13DE0E2A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Education (COED) - Dean</w:t>
            </w:r>
          </w:p>
        </w:tc>
      </w:tr>
      <w:tr w:rsidR="00402B45" w:rsidRPr="00402B45" w14:paraId="4BBBC1D1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9EFA7" w14:textId="48D2200D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Industrial Technology (CIT) - Dean</w:t>
            </w:r>
          </w:p>
        </w:tc>
      </w:tr>
      <w:tr w:rsidR="00402B45" w:rsidRPr="00402B45" w14:paraId="178E55DD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DD197" w14:textId="40246572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College of Fisheries (COF) - Dean</w:t>
            </w:r>
          </w:p>
        </w:tc>
      </w:tr>
      <w:tr w:rsidR="00402B45" w:rsidRPr="00402B45" w14:paraId="3E5354E4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08537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lastRenderedPageBreak/>
              <w:t>Alumni Relations</w:t>
            </w:r>
          </w:p>
        </w:tc>
      </w:tr>
      <w:tr w:rsidR="00402B45" w:rsidRPr="00402B45" w14:paraId="1338DCD8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C745D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Library and Information Services</w:t>
            </w:r>
          </w:p>
        </w:tc>
      </w:tr>
      <w:tr w:rsidR="00402B45" w:rsidRPr="00402B45" w14:paraId="61B997FD" w14:textId="77777777" w:rsidTr="00402B45">
        <w:trPr>
          <w:trHeight w:val="405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01C5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Office for Student Affairs and Services (OSAS)</w:t>
            </w:r>
          </w:p>
        </w:tc>
      </w:tr>
      <w:tr w:rsidR="00402B45" w:rsidRPr="00402B45" w14:paraId="70AD3BAA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24F" w14:textId="2C65862A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Registrar</w:t>
            </w:r>
            <w:r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’s Office</w:t>
            </w:r>
          </w:p>
        </w:tc>
      </w:tr>
      <w:tr w:rsidR="00402B45" w:rsidRPr="00402B45" w14:paraId="0F6C1A6D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6E716" w14:textId="217972E6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Office of the Guidance Services (OGS)</w:t>
            </w:r>
          </w:p>
        </w:tc>
      </w:tr>
      <w:tr w:rsidR="00402B45" w:rsidRPr="00402B45" w14:paraId="4590FC47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A9948F6" w14:textId="77777777" w:rsidR="00402B45" w:rsidRPr="00402B45" w:rsidRDefault="00402B45" w:rsidP="00402B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OFFICE OF THE VPREIP</w:t>
            </w:r>
          </w:p>
        </w:tc>
      </w:tr>
      <w:tr w:rsidR="00402B45" w:rsidRPr="00402B45" w14:paraId="1DA16C11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13BF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Research and Development Services (RDS)</w:t>
            </w:r>
          </w:p>
        </w:tc>
      </w:tr>
      <w:tr w:rsidR="00402B45" w:rsidRPr="00402B45" w14:paraId="3A4F4723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8E4F" w14:textId="7048CCAD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Extension and Community Services (ECS)</w:t>
            </w:r>
          </w:p>
        </w:tc>
      </w:tr>
      <w:tr w:rsidR="00402B45" w:rsidRPr="00402B45" w14:paraId="6A502059" w14:textId="77777777" w:rsidTr="00402B45">
        <w:trPr>
          <w:trHeight w:val="40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8ECC6" w14:textId="77777777" w:rsidR="00402B45" w:rsidRPr="00402B45" w:rsidRDefault="00402B45" w:rsidP="00402B4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</w:pPr>
            <w:r w:rsidRPr="00402B45">
              <w:rPr>
                <w:rFonts w:ascii="Arial Narrow" w:eastAsia="Times New Roman" w:hAnsi="Arial Narrow" w:cs="Calibri"/>
                <w:kern w:val="0"/>
                <w:sz w:val="24"/>
                <w:szCs w:val="24"/>
                <w:lang w:eastAsia="en-PH"/>
                <w14:ligatures w14:val="none"/>
              </w:rPr>
              <w:t>Intellectual Property Management Office (IPMO)</w:t>
            </w:r>
          </w:p>
        </w:tc>
      </w:tr>
    </w:tbl>
    <w:p w14:paraId="337A0FD1" w14:textId="67C9EA0C" w:rsidR="00A95943" w:rsidRPr="00402B45" w:rsidRDefault="00A95943" w:rsidP="00402B45"/>
    <w:sectPr w:rsidR="00A95943" w:rsidRPr="00402B45" w:rsidSect="00402B45">
      <w:pgSz w:w="12240" w:h="18720" w:code="14"/>
      <w:pgMar w:top="990" w:right="836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45"/>
    <w:rsid w:val="004020BC"/>
    <w:rsid w:val="00402B45"/>
    <w:rsid w:val="005C7CDB"/>
    <w:rsid w:val="0069625C"/>
    <w:rsid w:val="00781608"/>
    <w:rsid w:val="00917784"/>
    <w:rsid w:val="00A07AFC"/>
    <w:rsid w:val="00A95943"/>
    <w:rsid w:val="00B941DF"/>
    <w:rsid w:val="00BC74AA"/>
    <w:rsid w:val="00BD11C1"/>
    <w:rsid w:val="00CB6FD3"/>
    <w:rsid w:val="00F8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DECD"/>
  <w14:defaultImageDpi w14:val="32767"/>
  <w15:chartTrackingRefBased/>
  <w15:docId w15:val="{3383F434-0020-4434-AB33-9467374A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[CHMSU] Ma Carla Guirnela</dc:creator>
  <cp:keywords/>
  <dc:description/>
  <cp:lastModifiedBy>[CHMSU] Ma Carla Guirnela</cp:lastModifiedBy>
  <cp:revision>1</cp:revision>
  <cp:lastPrinted>2026-10-12T02:07:00Z</cp:lastPrinted>
  <dcterms:created xsi:type="dcterms:W3CDTF">2026-10-12T02:01:00Z</dcterms:created>
  <dcterms:modified xsi:type="dcterms:W3CDTF">2026-10-12T03:03:00Z</dcterms:modified>
</cp:coreProperties>
</file>