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0E39D" w14:textId="4DB4AB59" w:rsidR="008A669F" w:rsidRDefault="008A669F" w:rsidP="008A669F">
      <w:pPr>
        <w:rPr>
          <w:sz w:val="24"/>
          <w:szCs w:val="24"/>
        </w:rPr>
      </w:pPr>
      <w:r>
        <w:rPr>
          <w:sz w:val="24"/>
          <w:szCs w:val="24"/>
        </w:rPr>
        <w:t xml:space="preserve">Chem 5312 Homework 7.  Due Monday March 22, 8:30 am.  Late assignments receive zero credit.  </w:t>
      </w:r>
    </w:p>
    <w:p w14:paraId="6082C8A6" w14:textId="77777777" w:rsidR="008A669F" w:rsidRDefault="008A669F" w:rsidP="008A669F">
      <w:pPr>
        <w:rPr>
          <w:sz w:val="24"/>
          <w:szCs w:val="24"/>
        </w:rPr>
      </w:pPr>
    </w:p>
    <w:p w14:paraId="1DC3945B" w14:textId="4DA8D1BB" w:rsidR="008A669F" w:rsidRDefault="008A669F" w:rsidP="008A669F">
      <w:pPr>
        <w:rPr>
          <w:sz w:val="24"/>
          <w:szCs w:val="24"/>
        </w:rPr>
      </w:pPr>
      <w:r>
        <w:rPr>
          <w:sz w:val="24"/>
          <w:szCs w:val="24"/>
        </w:rPr>
        <w:t>Problem 1.  Impedance spectroscopy</w:t>
      </w:r>
    </w:p>
    <w:p w14:paraId="731F2DCA" w14:textId="77777777" w:rsidR="008A669F" w:rsidRDefault="008A669F" w:rsidP="008A669F">
      <w:pPr>
        <w:rPr>
          <w:sz w:val="24"/>
          <w:szCs w:val="24"/>
        </w:rPr>
      </w:pPr>
    </w:p>
    <w:p w14:paraId="0E2C8A35" w14:textId="77777777" w:rsidR="008A669F" w:rsidRDefault="008A669F" w:rsidP="008A669F">
      <w:pPr>
        <w:rPr>
          <w:sz w:val="24"/>
          <w:szCs w:val="24"/>
        </w:rPr>
      </w:pPr>
      <w:r>
        <w:rPr>
          <w:sz w:val="24"/>
          <w:szCs w:val="24"/>
        </w:rPr>
        <w:t xml:space="preserve">a)  Make an Excel spread sheet that allows you to calculate the real and imaginary parts of the impedance versus frequency for the equivalent circuit below (But use different values for the two resistors R (i.e. call then </w:t>
      </w:r>
      <w:proofErr w:type="spellStart"/>
      <w:proofErr w:type="gramStart"/>
      <w:r>
        <w:rPr>
          <w:sz w:val="24"/>
          <w:szCs w:val="24"/>
        </w:rPr>
        <w:t>R</w:t>
      </w:r>
      <w:r>
        <w:rPr>
          <w:sz w:val="24"/>
          <w:szCs w:val="24"/>
          <w:vertAlign w:val="subscript"/>
        </w:rPr>
        <w:t>c</w:t>
      </w:r>
      <w:proofErr w:type="spellEnd"/>
      <w:proofErr w:type="gramEnd"/>
      <w:r>
        <w:rPr>
          <w:sz w:val="24"/>
          <w:szCs w:val="24"/>
        </w:rPr>
        <w:t xml:space="preserve"> and </w:t>
      </w:r>
      <w:proofErr w:type="spellStart"/>
      <w:r>
        <w:rPr>
          <w:sz w:val="24"/>
          <w:szCs w:val="24"/>
        </w:rPr>
        <w:t>R</w:t>
      </w:r>
      <w:r>
        <w:rPr>
          <w:sz w:val="24"/>
          <w:szCs w:val="24"/>
          <w:vertAlign w:val="subscript"/>
        </w:rPr>
        <w:t>ct</w:t>
      </w:r>
      <w:proofErr w:type="spellEnd"/>
      <w:r>
        <w:rPr>
          <w:sz w:val="24"/>
          <w:szCs w:val="24"/>
        </w:rPr>
        <w:t>) and the two CPE elements)</w:t>
      </w:r>
    </w:p>
    <w:p w14:paraId="5DBED56A" w14:textId="2B71C437" w:rsidR="008A669F" w:rsidRDefault="008A669F" w:rsidP="008A669F">
      <w:pPr>
        <w:rPr>
          <w:sz w:val="24"/>
          <w:szCs w:val="24"/>
        </w:rPr>
      </w:pPr>
      <w:r>
        <w:rPr>
          <w:noProof/>
          <w:sz w:val="24"/>
          <w:szCs w:val="24"/>
          <w:lang w:eastAsia="en-US"/>
        </w:rPr>
        <w:drawing>
          <wp:anchor distT="0" distB="0" distL="114300" distR="114300" simplePos="0" relativeHeight="251659264" behindDoc="1" locked="0" layoutInCell="1" allowOverlap="1" wp14:anchorId="03FD0C0A" wp14:editId="149B78B0">
            <wp:simplePos x="0" y="0"/>
            <wp:positionH relativeFrom="column">
              <wp:posOffset>729615</wp:posOffset>
            </wp:positionH>
            <wp:positionV relativeFrom="paragraph">
              <wp:posOffset>107950</wp:posOffset>
            </wp:positionV>
            <wp:extent cx="4291965" cy="1249680"/>
            <wp:effectExtent l="0" t="0" r="0" b="7620"/>
            <wp:wrapThrough wrapText="bothSides">
              <wp:wrapPolygon edited="0">
                <wp:start x="2972" y="0"/>
                <wp:lineTo x="1726" y="2634"/>
                <wp:lineTo x="1342" y="3622"/>
                <wp:lineTo x="1342" y="5268"/>
                <wp:lineTo x="0" y="10207"/>
                <wp:lineTo x="0" y="10866"/>
                <wp:lineTo x="1342" y="15805"/>
                <wp:lineTo x="1342" y="17451"/>
                <wp:lineTo x="3547" y="21073"/>
                <wp:lineTo x="4506" y="21402"/>
                <wp:lineTo x="17353" y="21402"/>
                <wp:lineTo x="18120" y="21073"/>
                <wp:lineTo x="20229" y="17122"/>
                <wp:lineTo x="20133" y="15805"/>
                <wp:lineTo x="21475" y="10866"/>
                <wp:lineTo x="21475" y="10207"/>
                <wp:lineTo x="20325" y="4280"/>
                <wp:lineTo x="19941" y="2963"/>
                <wp:lineTo x="18503" y="0"/>
                <wp:lineTo x="297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965" cy="1249680"/>
                    </a:xfrm>
                    <a:prstGeom prst="rect">
                      <a:avLst/>
                    </a:prstGeom>
                    <a:noFill/>
                  </pic:spPr>
                </pic:pic>
              </a:graphicData>
            </a:graphic>
            <wp14:sizeRelH relativeFrom="page">
              <wp14:pctWidth>0</wp14:pctWidth>
            </wp14:sizeRelH>
            <wp14:sizeRelV relativeFrom="page">
              <wp14:pctHeight>0</wp14:pctHeight>
            </wp14:sizeRelV>
          </wp:anchor>
        </w:drawing>
      </w:r>
    </w:p>
    <w:p w14:paraId="7D0E2C41" w14:textId="77777777" w:rsidR="008A669F" w:rsidRDefault="008A669F" w:rsidP="008A669F">
      <w:pPr>
        <w:rPr>
          <w:sz w:val="24"/>
          <w:szCs w:val="24"/>
        </w:rPr>
      </w:pPr>
    </w:p>
    <w:p w14:paraId="23C4B745" w14:textId="77777777" w:rsidR="008A669F" w:rsidRDefault="008A669F" w:rsidP="008A669F">
      <w:pPr>
        <w:rPr>
          <w:sz w:val="24"/>
          <w:szCs w:val="24"/>
        </w:rPr>
      </w:pPr>
    </w:p>
    <w:p w14:paraId="4CB79D12" w14:textId="77777777" w:rsidR="008A669F" w:rsidRDefault="008A669F" w:rsidP="008A669F">
      <w:pPr>
        <w:rPr>
          <w:sz w:val="24"/>
          <w:szCs w:val="24"/>
        </w:rPr>
      </w:pPr>
    </w:p>
    <w:p w14:paraId="3B118E8F" w14:textId="77777777" w:rsidR="008A669F" w:rsidRPr="00FF4079" w:rsidRDefault="008A669F" w:rsidP="008A669F">
      <w:pPr>
        <w:rPr>
          <w:sz w:val="24"/>
          <w:szCs w:val="24"/>
        </w:rPr>
      </w:pPr>
    </w:p>
    <w:p w14:paraId="2B96E7AE" w14:textId="77777777" w:rsidR="008A669F" w:rsidRDefault="008A669F" w:rsidP="008A669F">
      <w:pPr>
        <w:jc w:val="both"/>
        <w:rPr>
          <w:sz w:val="24"/>
          <w:szCs w:val="24"/>
        </w:rPr>
      </w:pPr>
    </w:p>
    <w:p w14:paraId="5742CEFC" w14:textId="77777777" w:rsidR="008A669F" w:rsidRDefault="008A669F" w:rsidP="008A669F">
      <w:pPr>
        <w:jc w:val="both"/>
        <w:rPr>
          <w:sz w:val="24"/>
          <w:szCs w:val="24"/>
        </w:rPr>
      </w:pPr>
    </w:p>
    <w:p w14:paraId="390B6C0B" w14:textId="77777777" w:rsidR="008A669F" w:rsidRDefault="008A669F" w:rsidP="008A669F">
      <w:pPr>
        <w:jc w:val="both"/>
        <w:rPr>
          <w:sz w:val="24"/>
          <w:szCs w:val="24"/>
        </w:rPr>
      </w:pPr>
    </w:p>
    <w:p w14:paraId="063CBB51" w14:textId="77777777" w:rsidR="008A669F" w:rsidRDefault="008A669F" w:rsidP="008A669F">
      <w:pPr>
        <w:jc w:val="both"/>
        <w:rPr>
          <w:sz w:val="24"/>
          <w:szCs w:val="24"/>
        </w:rPr>
      </w:pPr>
      <w:r>
        <w:rPr>
          <w:sz w:val="24"/>
          <w:szCs w:val="24"/>
        </w:rPr>
        <w:t xml:space="preserve">Make sure that you can exactly reproduce some of the EIS spectra that are in your notes that I calculated with my spreadsheet.  </w:t>
      </w:r>
    </w:p>
    <w:p w14:paraId="62EAB351" w14:textId="77777777" w:rsidR="008A669F" w:rsidRDefault="008A669F" w:rsidP="008A669F">
      <w:pPr>
        <w:jc w:val="both"/>
        <w:rPr>
          <w:sz w:val="24"/>
          <w:szCs w:val="24"/>
        </w:rPr>
      </w:pPr>
    </w:p>
    <w:p w14:paraId="60EE20A9" w14:textId="77777777" w:rsidR="008A669F" w:rsidRDefault="008A669F" w:rsidP="008A669F">
      <w:pPr>
        <w:jc w:val="both"/>
        <w:rPr>
          <w:sz w:val="24"/>
          <w:szCs w:val="24"/>
        </w:rPr>
      </w:pPr>
      <w:r>
        <w:rPr>
          <w:sz w:val="24"/>
          <w:szCs w:val="24"/>
        </w:rPr>
        <w:t xml:space="preserve">a1)  Calculate the impedance versus frequency (use </w:t>
      </w:r>
      <w:r>
        <w:rPr>
          <w:sz w:val="24"/>
          <w:szCs w:val="24"/>
        </w:rPr>
        <w:sym w:font="Symbol" w:char="F077"/>
      </w:r>
      <w:r>
        <w:rPr>
          <w:sz w:val="24"/>
          <w:szCs w:val="24"/>
        </w:rPr>
        <w:t xml:space="preserve"> = 2</w:t>
      </w:r>
      <w:r>
        <w:rPr>
          <w:sz w:val="24"/>
          <w:szCs w:val="24"/>
        </w:rPr>
        <w:sym w:font="Symbol" w:char="F070"/>
      </w:r>
      <w:r>
        <w:rPr>
          <w:sz w:val="24"/>
          <w:szCs w:val="24"/>
        </w:rPr>
        <w:t>f) for the equivalent circuit with:</w:t>
      </w:r>
    </w:p>
    <w:p w14:paraId="2A67E55D" w14:textId="77777777" w:rsidR="008A669F" w:rsidRDefault="008A669F" w:rsidP="008A669F">
      <w:pPr>
        <w:jc w:val="both"/>
        <w:rPr>
          <w:sz w:val="24"/>
          <w:szCs w:val="24"/>
        </w:rPr>
      </w:pPr>
      <w:proofErr w:type="spellStart"/>
      <w:r>
        <w:rPr>
          <w:sz w:val="24"/>
          <w:szCs w:val="24"/>
        </w:rPr>
        <w:t>R</w:t>
      </w:r>
      <w:r>
        <w:rPr>
          <w:sz w:val="24"/>
          <w:szCs w:val="24"/>
          <w:vertAlign w:val="subscript"/>
        </w:rPr>
        <w:t>s</w:t>
      </w:r>
      <w:proofErr w:type="spellEnd"/>
      <w:r>
        <w:rPr>
          <w:sz w:val="24"/>
          <w:szCs w:val="24"/>
        </w:rPr>
        <w:t xml:space="preserve"> = 2 </w:t>
      </w:r>
      <w:r>
        <w:rPr>
          <w:sz w:val="24"/>
          <w:szCs w:val="24"/>
        </w:rPr>
        <w:sym w:font="Symbol" w:char="F057"/>
      </w:r>
      <w:r>
        <w:rPr>
          <w:sz w:val="24"/>
          <w:szCs w:val="24"/>
        </w:rPr>
        <w:t xml:space="preserve">, </w:t>
      </w:r>
      <w:proofErr w:type="spellStart"/>
      <w:r>
        <w:rPr>
          <w:sz w:val="24"/>
          <w:szCs w:val="24"/>
        </w:rPr>
        <w:t>R</w:t>
      </w:r>
      <w:r>
        <w:rPr>
          <w:sz w:val="24"/>
          <w:szCs w:val="24"/>
          <w:vertAlign w:val="subscript"/>
        </w:rPr>
        <w:t>c</w:t>
      </w:r>
      <w:proofErr w:type="spellEnd"/>
      <w:r>
        <w:rPr>
          <w:sz w:val="24"/>
          <w:szCs w:val="24"/>
        </w:rPr>
        <w:t xml:space="preserve"> = 10 </w:t>
      </w:r>
      <w:r>
        <w:rPr>
          <w:sz w:val="24"/>
          <w:szCs w:val="24"/>
        </w:rPr>
        <w:sym w:font="Symbol" w:char="F057"/>
      </w:r>
      <w:r>
        <w:rPr>
          <w:sz w:val="24"/>
          <w:szCs w:val="24"/>
        </w:rPr>
        <w:t xml:space="preserve">, </w:t>
      </w:r>
      <w:proofErr w:type="spellStart"/>
      <w:r>
        <w:rPr>
          <w:sz w:val="24"/>
          <w:szCs w:val="24"/>
        </w:rPr>
        <w:t>R</w:t>
      </w:r>
      <w:r>
        <w:rPr>
          <w:sz w:val="24"/>
          <w:szCs w:val="24"/>
          <w:vertAlign w:val="subscript"/>
        </w:rPr>
        <w:t>ct</w:t>
      </w:r>
      <w:proofErr w:type="spellEnd"/>
      <w:r>
        <w:rPr>
          <w:sz w:val="24"/>
          <w:szCs w:val="24"/>
        </w:rPr>
        <w:t xml:space="preserve"> = 20 </w:t>
      </w:r>
      <w:r w:rsidRPr="00A04244">
        <w:rPr>
          <w:sz w:val="24"/>
          <w:szCs w:val="24"/>
        </w:rPr>
        <w:sym w:font="Symbol" w:char="F057"/>
      </w:r>
      <w:r>
        <w:rPr>
          <w:sz w:val="24"/>
          <w:szCs w:val="24"/>
          <w:vertAlign w:val="subscript"/>
        </w:rPr>
        <w:t xml:space="preserve">, </w:t>
      </w:r>
      <w:r>
        <w:rPr>
          <w:sz w:val="24"/>
          <w:szCs w:val="24"/>
        </w:rPr>
        <w:t>Q</w:t>
      </w:r>
      <w:r>
        <w:rPr>
          <w:sz w:val="24"/>
          <w:szCs w:val="24"/>
          <w:vertAlign w:val="subscript"/>
        </w:rPr>
        <w:t>c</w:t>
      </w:r>
      <w:r>
        <w:rPr>
          <w:sz w:val="24"/>
          <w:szCs w:val="24"/>
        </w:rPr>
        <w:t xml:space="preserve"> = 0.0002 “F”, </w:t>
      </w:r>
      <w:r>
        <w:rPr>
          <w:sz w:val="24"/>
          <w:szCs w:val="24"/>
        </w:rPr>
        <w:sym w:font="Symbol" w:char="F066"/>
      </w:r>
      <w:r>
        <w:rPr>
          <w:sz w:val="24"/>
          <w:szCs w:val="24"/>
          <w:vertAlign w:val="subscript"/>
        </w:rPr>
        <w:t>c</w:t>
      </w:r>
      <w:r>
        <w:rPr>
          <w:sz w:val="24"/>
          <w:szCs w:val="24"/>
        </w:rPr>
        <w:t xml:space="preserve"> = 0.8, </w:t>
      </w:r>
      <w:proofErr w:type="spellStart"/>
      <w:r>
        <w:rPr>
          <w:sz w:val="24"/>
          <w:szCs w:val="24"/>
        </w:rPr>
        <w:t>Q</w:t>
      </w:r>
      <w:r w:rsidRPr="00A04244">
        <w:rPr>
          <w:sz w:val="24"/>
          <w:szCs w:val="24"/>
          <w:vertAlign w:val="subscript"/>
        </w:rPr>
        <w:t>ct</w:t>
      </w:r>
      <w:proofErr w:type="spellEnd"/>
      <w:r w:rsidRPr="00A04244">
        <w:rPr>
          <w:sz w:val="24"/>
          <w:szCs w:val="24"/>
          <w:vertAlign w:val="subscript"/>
        </w:rPr>
        <w:t xml:space="preserve"> </w:t>
      </w:r>
      <w:r>
        <w:rPr>
          <w:sz w:val="24"/>
          <w:szCs w:val="24"/>
        </w:rPr>
        <w:t xml:space="preserve">= 0.02 “F” and </w:t>
      </w:r>
      <w:r>
        <w:rPr>
          <w:sz w:val="24"/>
          <w:szCs w:val="24"/>
        </w:rPr>
        <w:sym w:font="Symbol" w:char="F066"/>
      </w:r>
      <w:proofErr w:type="spellStart"/>
      <w:r>
        <w:rPr>
          <w:sz w:val="24"/>
          <w:szCs w:val="24"/>
          <w:vertAlign w:val="subscript"/>
        </w:rPr>
        <w:t>ct</w:t>
      </w:r>
      <w:proofErr w:type="spellEnd"/>
      <w:r>
        <w:rPr>
          <w:sz w:val="24"/>
          <w:szCs w:val="24"/>
        </w:rPr>
        <w:t xml:space="preserve"> = 0.7.  The values of ω should run from 100,000 Hz to 0.01 Hz.  They should be equally spaced in log(ω).</w:t>
      </w:r>
    </w:p>
    <w:p w14:paraId="6ED6DED3" w14:textId="77777777" w:rsidR="008A669F" w:rsidRDefault="008A669F" w:rsidP="008A669F">
      <w:pPr>
        <w:jc w:val="both"/>
        <w:rPr>
          <w:sz w:val="24"/>
          <w:szCs w:val="24"/>
        </w:rPr>
      </w:pPr>
      <w:r>
        <w:rPr>
          <w:sz w:val="24"/>
          <w:szCs w:val="24"/>
        </w:rPr>
        <w:t>a2) – plot the Nyquist diagram for your calculation (publication quality graph)</w:t>
      </w:r>
    </w:p>
    <w:p w14:paraId="442F2DC7" w14:textId="77777777" w:rsidR="008A669F" w:rsidRPr="00A04244" w:rsidRDefault="008A669F" w:rsidP="008A669F">
      <w:pPr>
        <w:jc w:val="both"/>
        <w:rPr>
          <w:sz w:val="24"/>
          <w:szCs w:val="24"/>
        </w:rPr>
      </w:pPr>
      <w:r>
        <w:rPr>
          <w:sz w:val="24"/>
          <w:szCs w:val="24"/>
        </w:rPr>
        <w:t xml:space="preserve">a3) – plot the real part of the impedance versus frequency (Bode plot).  Make sure the frequency axis is plotted as a logarithmic axis.  </w:t>
      </w:r>
    </w:p>
    <w:p w14:paraId="60FBFF23" w14:textId="77777777" w:rsidR="008A669F" w:rsidRPr="00A04244" w:rsidRDefault="008A669F" w:rsidP="008A669F">
      <w:pPr>
        <w:jc w:val="both"/>
        <w:rPr>
          <w:sz w:val="24"/>
          <w:szCs w:val="24"/>
        </w:rPr>
      </w:pPr>
      <w:r>
        <w:rPr>
          <w:sz w:val="24"/>
          <w:szCs w:val="24"/>
        </w:rPr>
        <w:t xml:space="preserve">a4) – plot the negative imaginary part of the impedance versus frequency (Bode plot).  Make sure the frequency axis is plotted as a logarithmic axis.  </w:t>
      </w:r>
    </w:p>
    <w:p w14:paraId="3E77C55F" w14:textId="77777777" w:rsidR="008A669F" w:rsidRDefault="008A669F" w:rsidP="008A669F">
      <w:pPr>
        <w:jc w:val="both"/>
        <w:rPr>
          <w:sz w:val="24"/>
          <w:szCs w:val="24"/>
        </w:rPr>
      </w:pPr>
    </w:p>
    <w:p w14:paraId="13DB9752" w14:textId="293134AA" w:rsidR="008A669F" w:rsidRDefault="008A669F" w:rsidP="008A669F">
      <w:pPr>
        <w:jc w:val="both"/>
        <w:rPr>
          <w:sz w:val="24"/>
          <w:szCs w:val="24"/>
        </w:rPr>
      </w:pPr>
      <w:r>
        <w:rPr>
          <w:sz w:val="24"/>
          <w:szCs w:val="24"/>
        </w:rPr>
        <w:t xml:space="preserve">b)  Read the paper by Ma </w:t>
      </w:r>
      <w:proofErr w:type="gramStart"/>
      <w:r>
        <w:rPr>
          <w:sz w:val="24"/>
          <w:szCs w:val="24"/>
        </w:rPr>
        <w:t>et</w:t>
      </w:r>
      <w:proofErr w:type="gramEnd"/>
      <w:r>
        <w:rPr>
          <w:sz w:val="24"/>
          <w:szCs w:val="24"/>
        </w:rPr>
        <w:t xml:space="preserve"> el. </w:t>
      </w:r>
      <w:r w:rsidR="00D4266B">
        <w:rPr>
          <w:sz w:val="24"/>
          <w:szCs w:val="24"/>
        </w:rPr>
        <w:t>p</w:t>
      </w:r>
      <w:r>
        <w:rPr>
          <w:sz w:val="24"/>
          <w:szCs w:val="24"/>
        </w:rPr>
        <w:t>rovided with this homework.   Look carefully at Figures 2 and 3.  Understand clearly the experimental protocol that was followed.  (Read the experimental section carefully).</w:t>
      </w:r>
    </w:p>
    <w:p w14:paraId="6A48D50A" w14:textId="77777777" w:rsidR="008A669F" w:rsidRDefault="008A669F" w:rsidP="008A669F">
      <w:pPr>
        <w:jc w:val="both"/>
        <w:rPr>
          <w:sz w:val="24"/>
          <w:szCs w:val="24"/>
        </w:rPr>
      </w:pPr>
    </w:p>
    <w:p w14:paraId="0721DFF1" w14:textId="77777777" w:rsidR="008A669F" w:rsidRDefault="008A669F" w:rsidP="008A669F">
      <w:pPr>
        <w:jc w:val="both"/>
        <w:rPr>
          <w:sz w:val="24"/>
          <w:szCs w:val="24"/>
        </w:rPr>
      </w:pPr>
      <w:r>
        <w:rPr>
          <w:sz w:val="24"/>
          <w:szCs w:val="24"/>
        </w:rPr>
        <w:t xml:space="preserve">b1)  Using a constant value for </w:t>
      </w:r>
      <w:proofErr w:type="spellStart"/>
      <w:proofErr w:type="gramStart"/>
      <w:r>
        <w:rPr>
          <w:sz w:val="24"/>
          <w:szCs w:val="24"/>
        </w:rPr>
        <w:t>R</w:t>
      </w:r>
      <w:r>
        <w:rPr>
          <w:sz w:val="24"/>
          <w:szCs w:val="24"/>
          <w:vertAlign w:val="subscript"/>
        </w:rPr>
        <w:t>c</w:t>
      </w:r>
      <w:proofErr w:type="spellEnd"/>
      <w:proofErr w:type="gramEnd"/>
      <w:r>
        <w:rPr>
          <w:sz w:val="24"/>
          <w:szCs w:val="24"/>
        </w:rPr>
        <w:t xml:space="preserve">, the contact resistance, and your spreadsheet, make a series of Nyquist plots that approximate well the Nyquist plots for the 2.8 – 4.3V cycling for 2% VC in Figure 3.  (2nd left-most panel in the top row).  Note: typically the values of Q change very little during cycling, only the R’s change.  Make sure you understand how the spectrum changes from one hump for the fresh cell to two humps for the later cycles.  </w:t>
      </w:r>
    </w:p>
    <w:p w14:paraId="3998C4F7" w14:textId="77777777" w:rsidR="008A669F" w:rsidRDefault="008A669F" w:rsidP="008A669F">
      <w:pPr>
        <w:jc w:val="both"/>
        <w:rPr>
          <w:sz w:val="24"/>
          <w:szCs w:val="24"/>
        </w:rPr>
      </w:pPr>
    </w:p>
    <w:p w14:paraId="34C91C36" w14:textId="77777777" w:rsidR="008A669F" w:rsidRDefault="008A669F" w:rsidP="008A669F">
      <w:pPr>
        <w:jc w:val="both"/>
        <w:rPr>
          <w:sz w:val="24"/>
          <w:szCs w:val="24"/>
        </w:rPr>
      </w:pPr>
      <w:r>
        <w:rPr>
          <w:sz w:val="24"/>
          <w:szCs w:val="24"/>
        </w:rPr>
        <w:t>Hint: Look at the experimental part to determine the range over which the frequency (in this case it was f, not ω that varied from 100000Hz to 0.01 Hz) varied.  Your calculated spectra must show the same features as the experimental spectra over the same frequency range.</w:t>
      </w:r>
    </w:p>
    <w:p w14:paraId="224C0D59" w14:textId="77777777" w:rsidR="008A669F" w:rsidRDefault="008A669F" w:rsidP="008A669F">
      <w:pPr>
        <w:jc w:val="both"/>
        <w:rPr>
          <w:sz w:val="24"/>
          <w:szCs w:val="24"/>
        </w:rPr>
      </w:pPr>
    </w:p>
    <w:p w14:paraId="5AA8DEFB" w14:textId="77777777" w:rsidR="008A669F" w:rsidRDefault="008A669F" w:rsidP="008A669F">
      <w:pPr>
        <w:jc w:val="both"/>
        <w:rPr>
          <w:sz w:val="24"/>
          <w:szCs w:val="24"/>
        </w:rPr>
      </w:pPr>
      <w:r>
        <w:rPr>
          <w:sz w:val="24"/>
          <w:szCs w:val="24"/>
        </w:rPr>
        <w:t xml:space="preserve">b2)  Make a graph of the </w:t>
      </w:r>
      <w:proofErr w:type="spellStart"/>
      <w:r>
        <w:rPr>
          <w:sz w:val="24"/>
          <w:szCs w:val="24"/>
        </w:rPr>
        <w:t>R</w:t>
      </w:r>
      <w:r>
        <w:rPr>
          <w:sz w:val="24"/>
          <w:szCs w:val="24"/>
          <w:vertAlign w:val="subscript"/>
        </w:rPr>
        <w:t>ct</w:t>
      </w:r>
      <w:proofErr w:type="spellEnd"/>
      <w:r>
        <w:rPr>
          <w:sz w:val="24"/>
          <w:szCs w:val="24"/>
        </w:rPr>
        <w:t xml:space="preserve"> that you extract versus the cycle count.</w:t>
      </w:r>
    </w:p>
    <w:p w14:paraId="1B7F203F" w14:textId="77777777" w:rsidR="008A669F" w:rsidRDefault="008A669F" w:rsidP="008A669F">
      <w:pPr>
        <w:jc w:val="both"/>
        <w:rPr>
          <w:sz w:val="24"/>
          <w:szCs w:val="24"/>
        </w:rPr>
      </w:pPr>
    </w:p>
    <w:p w14:paraId="7704DB4A" w14:textId="77777777" w:rsidR="008A669F" w:rsidRPr="00E6357E" w:rsidRDefault="008A669F" w:rsidP="008A669F">
      <w:pPr>
        <w:jc w:val="both"/>
        <w:rPr>
          <w:sz w:val="24"/>
          <w:szCs w:val="24"/>
        </w:rPr>
      </w:pPr>
      <w:r>
        <w:rPr>
          <w:sz w:val="24"/>
          <w:szCs w:val="24"/>
        </w:rPr>
        <w:lastRenderedPageBreak/>
        <w:t xml:space="preserve">b3)  </w:t>
      </w:r>
      <w:proofErr w:type="gramStart"/>
      <w:r>
        <w:rPr>
          <w:sz w:val="24"/>
          <w:szCs w:val="24"/>
        </w:rPr>
        <w:t>You</w:t>
      </w:r>
      <w:proofErr w:type="gramEnd"/>
      <w:r>
        <w:rPr>
          <w:sz w:val="24"/>
          <w:szCs w:val="24"/>
        </w:rPr>
        <w:t xml:space="preserve"> have to realize that the same cells were used for all the experiments in this particular panel in Figure 3.  What should the authors have done at the end of the 40 cycles to be able to interpret their results better?</w:t>
      </w:r>
    </w:p>
    <w:p w14:paraId="06CD9E1E" w14:textId="271E50E5" w:rsidR="00F601F0" w:rsidRPr="008A669F" w:rsidRDefault="00D4266B">
      <w:pPr>
        <w:rPr>
          <w:sz w:val="24"/>
          <w:szCs w:val="24"/>
        </w:rPr>
      </w:pPr>
    </w:p>
    <w:p w14:paraId="511239AE" w14:textId="433BB5E8" w:rsidR="008A669F" w:rsidRPr="008A669F" w:rsidRDefault="008A669F">
      <w:pPr>
        <w:rPr>
          <w:sz w:val="24"/>
          <w:szCs w:val="24"/>
        </w:rPr>
      </w:pPr>
    </w:p>
    <w:p w14:paraId="64BE5C1F" w14:textId="7EE09BD7" w:rsidR="008A669F" w:rsidRDefault="008A669F">
      <w:pPr>
        <w:rPr>
          <w:sz w:val="24"/>
          <w:szCs w:val="24"/>
        </w:rPr>
      </w:pPr>
      <w:r w:rsidRPr="008A669F">
        <w:rPr>
          <w:sz w:val="24"/>
          <w:szCs w:val="24"/>
        </w:rPr>
        <w:t xml:space="preserve">Problem </w:t>
      </w:r>
      <w:r>
        <w:rPr>
          <w:sz w:val="24"/>
          <w:szCs w:val="24"/>
        </w:rPr>
        <w:t xml:space="preserve">2.  </w:t>
      </w:r>
      <w:proofErr w:type="spellStart"/>
      <w:r>
        <w:rPr>
          <w:sz w:val="24"/>
          <w:szCs w:val="24"/>
        </w:rPr>
        <w:t>dV</w:t>
      </w:r>
      <w:proofErr w:type="spellEnd"/>
      <w:r>
        <w:rPr>
          <w:sz w:val="24"/>
          <w:szCs w:val="24"/>
        </w:rPr>
        <w:t>/</w:t>
      </w:r>
      <w:proofErr w:type="spellStart"/>
      <w:r>
        <w:rPr>
          <w:sz w:val="24"/>
          <w:szCs w:val="24"/>
        </w:rPr>
        <w:t>dQ</w:t>
      </w:r>
      <w:proofErr w:type="spellEnd"/>
      <w:r>
        <w:rPr>
          <w:sz w:val="24"/>
          <w:szCs w:val="24"/>
        </w:rPr>
        <w:t xml:space="preserve"> analysis</w:t>
      </w:r>
    </w:p>
    <w:p w14:paraId="09C77C12" w14:textId="44EF86D8" w:rsidR="008A669F" w:rsidRDefault="008A669F">
      <w:pPr>
        <w:rPr>
          <w:sz w:val="24"/>
          <w:szCs w:val="24"/>
        </w:rPr>
      </w:pPr>
    </w:p>
    <w:p w14:paraId="3414F12C" w14:textId="4DD53955" w:rsidR="008A669F" w:rsidRDefault="008A669F">
      <w:pPr>
        <w:rPr>
          <w:sz w:val="24"/>
          <w:szCs w:val="24"/>
        </w:rPr>
      </w:pPr>
      <w:r>
        <w:rPr>
          <w:sz w:val="24"/>
          <w:szCs w:val="24"/>
        </w:rPr>
        <w:t xml:space="preserve">You will find three data files attached to this homework.  There is a positive reference curve, a negative reference curve and some full cell data.  </w:t>
      </w:r>
      <w:r>
        <w:rPr>
          <w:b/>
          <w:bCs/>
          <w:sz w:val="24"/>
          <w:szCs w:val="24"/>
        </w:rPr>
        <w:t xml:space="preserve">PLEASE NOTE THAT YOU ALL DO NOT HAVE THE SAME FILES to discourage direct collaboration.  </w:t>
      </w:r>
    </w:p>
    <w:p w14:paraId="080556D0" w14:textId="4FE01060" w:rsidR="008A669F" w:rsidRDefault="008A669F">
      <w:pPr>
        <w:rPr>
          <w:sz w:val="24"/>
          <w:szCs w:val="24"/>
        </w:rPr>
      </w:pPr>
    </w:p>
    <w:p w14:paraId="61E11029" w14:textId="5FBE2636" w:rsidR="008A669F" w:rsidRDefault="007B187F">
      <w:pPr>
        <w:rPr>
          <w:sz w:val="24"/>
          <w:szCs w:val="24"/>
        </w:rPr>
      </w:pPr>
      <w:r>
        <w:rPr>
          <w:sz w:val="24"/>
          <w:szCs w:val="24"/>
        </w:rPr>
        <w:t xml:space="preserve">Your goal will be to develop excellent fits to the experimental </w:t>
      </w:r>
      <w:proofErr w:type="spellStart"/>
      <w:r>
        <w:rPr>
          <w:sz w:val="24"/>
          <w:szCs w:val="24"/>
        </w:rPr>
        <w:t>dV</w:t>
      </w:r>
      <w:proofErr w:type="spellEnd"/>
      <w:r>
        <w:rPr>
          <w:sz w:val="24"/>
          <w:szCs w:val="24"/>
        </w:rPr>
        <w:t>/</w:t>
      </w:r>
      <w:proofErr w:type="spellStart"/>
      <w:r>
        <w:rPr>
          <w:sz w:val="24"/>
          <w:szCs w:val="24"/>
        </w:rPr>
        <w:t>dQ</w:t>
      </w:r>
      <w:proofErr w:type="spellEnd"/>
      <w:r>
        <w:rPr>
          <w:sz w:val="24"/>
          <w:szCs w:val="24"/>
        </w:rPr>
        <w:t xml:space="preserve"> vs Q and </w:t>
      </w:r>
      <w:proofErr w:type="spellStart"/>
      <w:r>
        <w:rPr>
          <w:sz w:val="24"/>
          <w:szCs w:val="24"/>
        </w:rPr>
        <w:t>dQ</w:t>
      </w:r>
      <w:proofErr w:type="spellEnd"/>
      <w:r>
        <w:rPr>
          <w:sz w:val="24"/>
          <w:szCs w:val="24"/>
        </w:rPr>
        <w:t>/</w:t>
      </w:r>
      <w:proofErr w:type="spellStart"/>
      <w:r>
        <w:rPr>
          <w:sz w:val="24"/>
          <w:szCs w:val="24"/>
        </w:rPr>
        <w:t>dV</w:t>
      </w:r>
      <w:proofErr w:type="spellEnd"/>
      <w:r>
        <w:rPr>
          <w:sz w:val="24"/>
          <w:szCs w:val="24"/>
        </w:rPr>
        <w:t xml:space="preserve"> vs V data.  Please then plot graphs (to be handed in) that show the full cell voltage versus capacity, the negative voltage versus capacity and the positive voltage versus capacity.  Based on your last graph please report the following:</w:t>
      </w:r>
    </w:p>
    <w:p w14:paraId="77366889" w14:textId="1CCCD843" w:rsidR="007B187F" w:rsidRDefault="007B187F" w:rsidP="007B187F">
      <w:pPr>
        <w:pStyle w:val="ListParagraph"/>
        <w:numPr>
          <w:ilvl w:val="0"/>
          <w:numId w:val="1"/>
        </w:numPr>
        <w:rPr>
          <w:sz w:val="24"/>
          <w:szCs w:val="24"/>
        </w:rPr>
      </w:pPr>
      <w:r>
        <w:rPr>
          <w:sz w:val="24"/>
          <w:szCs w:val="24"/>
        </w:rPr>
        <w:t xml:space="preserve">What fraction of graphite could be </w:t>
      </w:r>
      <w:r w:rsidR="00D4266B">
        <w:rPr>
          <w:sz w:val="24"/>
          <w:szCs w:val="24"/>
        </w:rPr>
        <w:t xml:space="preserve">safely </w:t>
      </w:r>
      <w:bookmarkStart w:id="0" w:name="_GoBack"/>
      <w:bookmarkEnd w:id="0"/>
      <w:r>
        <w:rPr>
          <w:sz w:val="24"/>
          <w:szCs w:val="24"/>
        </w:rPr>
        <w:t>removed from this cell to have it still operate effectively to the upper cutoff voltage used for the full cell?</w:t>
      </w:r>
    </w:p>
    <w:p w14:paraId="6F56CC7D" w14:textId="6BCA2BB4" w:rsidR="007B187F" w:rsidRDefault="007B187F" w:rsidP="007B187F">
      <w:pPr>
        <w:pStyle w:val="ListParagraph"/>
        <w:numPr>
          <w:ilvl w:val="0"/>
          <w:numId w:val="1"/>
        </w:numPr>
        <w:rPr>
          <w:sz w:val="24"/>
          <w:szCs w:val="24"/>
        </w:rPr>
      </w:pPr>
      <w:r>
        <w:rPr>
          <w:sz w:val="24"/>
          <w:szCs w:val="24"/>
        </w:rPr>
        <w:t>If you removed that fraction of the graphite, by what fraction would you expect the stack energy of the cell to increase?  Make reasonable assumptions.</w:t>
      </w:r>
    </w:p>
    <w:p w14:paraId="45FB8855" w14:textId="545521B8" w:rsidR="007B187F" w:rsidRDefault="007B187F" w:rsidP="007B187F">
      <w:pPr>
        <w:rPr>
          <w:sz w:val="24"/>
          <w:szCs w:val="24"/>
        </w:rPr>
      </w:pPr>
      <w:r>
        <w:rPr>
          <w:noProof/>
          <w:sz w:val="24"/>
          <w:szCs w:val="24"/>
          <w:lang w:eastAsia="en-US"/>
        </w:rPr>
        <w:drawing>
          <wp:anchor distT="0" distB="0" distL="114300" distR="114300" simplePos="0" relativeHeight="251660288" behindDoc="0" locked="0" layoutInCell="1" allowOverlap="1" wp14:anchorId="43DE1157" wp14:editId="70B4B62A">
            <wp:simplePos x="0" y="0"/>
            <wp:positionH relativeFrom="page">
              <wp:posOffset>1111885</wp:posOffset>
            </wp:positionH>
            <wp:positionV relativeFrom="paragraph">
              <wp:posOffset>296545</wp:posOffset>
            </wp:positionV>
            <wp:extent cx="5967095" cy="1630680"/>
            <wp:effectExtent l="0" t="0" r="0" b="7620"/>
            <wp:wrapThrough wrapText="bothSides">
              <wp:wrapPolygon edited="0">
                <wp:start x="0" y="0"/>
                <wp:lineTo x="0" y="21449"/>
                <wp:lineTo x="21515" y="21449"/>
                <wp:lineTo x="215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36967"/>
                    <a:stretch/>
                  </pic:blipFill>
                  <pic:spPr bwMode="auto">
                    <a:xfrm>
                      <a:off x="0" y="0"/>
                      <a:ext cx="5967095" cy="1630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8A85DF" w14:textId="60FB6B7B" w:rsidR="007B187F" w:rsidRDefault="007B187F" w:rsidP="007B187F">
      <w:pPr>
        <w:rPr>
          <w:sz w:val="24"/>
          <w:szCs w:val="24"/>
        </w:rPr>
      </w:pPr>
    </w:p>
    <w:p w14:paraId="28572D25" w14:textId="660BA202" w:rsidR="007B187F" w:rsidRPr="007B187F" w:rsidRDefault="007B187F" w:rsidP="007B187F">
      <w:pPr>
        <w:rPr>
          <w:sz w:val="24"/>
          <w:szCs w:val="24"/>
        </w:rPr>
      </w:pPr>
      <w:r>
        <w:rPr>
          <w:sz w:val="24"/>
          <w:szCs w:val="24"/>
        </w:rPr>
        <w:t xml:space="preserve">There is a user manual attached to this e-mail.  Please read the </w:t>
      </w:r>
      <w:proofErr w:type="spellStart"/>
      <w:r>
        <w:rPr>
          <w:sz w:val="24"/>
          <w:szCs w:val="24"/>
        </w:rPr>
        <w:t>users manual</w:t>
      </w:r>
      <w:proofErr w:type="spellEnd"/>
      <w:r>
        <w:rPr>
          <w:sz w:val="24"/>
          <w:szCs w:val="24"/>
        </w:rPr>
        <w:t xml:space="preserve"> first.</w:t>
      </w:r>
    </w:p>
    <w:sectPr w:rsidR="007B187F" w:rsidRPr="007B1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0B30"/>
    <w:multiLevelType w:val="hybridMultilevel"/>
    <w:tmpl w:val="F5369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9F"/>
    <w:rsid w:val="006148CC"/>
    <w:rsid w:val="007B187F"/>
    <w:rsid w:val="008A669F"/>
    <w:rsid w:val="00A504A0"/>
    <w:rsid w:val="00D4266B"/>
    <w:rsid w:val="00EC47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69F"/>
    <w:pPr>
      <w:spacing w:after="0" w:line="240" w:lineRule="auto"/>
    </w:pPr>
    <w:rPr>
      <w:rFonts w:ascii="Times New Roman" w:eastAsia="SimSun" w:hAnsi="Times New Roman" w:cs="Times New Roman"/>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69F"/>
    <w:pPr>
      <w:spacing w:after="0" w:line="240" w:lineRule="auto"/>
    </w:pPr>
    <w:rPr>
      <w:rFonts w:ascii="Times New Roman" w:eastAsia="SimSun" w:hAnsi="Times New Roman" w:cs="Times New Roman"/>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19024</dc:creator>
  <cp:keywords/>
  <dc:description/>
  <cp:lastModifiedBy>Jeff Dahn</cp:lastModifiedBy>
  <cp:revision>3</cp:revision>
  <dcterms:created xsi:type="dcterms:W3CDTF">2021-03-12T16:37:00Z</dcterms:created>
  <dcterms:modified xsi:type="dcterms:W3CDTF">2021-03-12T17:48:00Z</dcterms:modified>
</cp:coreProperties>
</file>