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RETO 4 — GUIÓN DOCENTE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El Ataque Silencioso  |  Guión Docente v5 — ajustado 10°-11°  |  USO EXCLUSIVO DEL DOCENTE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I.E. La Armonía — Sesión 2 — Segundo bloque  |  10 estudiantes — 2 grupos de 5  |  Roles nuevamente INVERTIDOS respecto al Reto 3</w:t>
      </w:r>
    </w:p>
    <w:tbl>
      <w:tblPr>
        <w:tblW w:type="pct" w:w="100%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📌 Nota de origen de este documento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Igual que el Reto 3, el Reto 4 no contaba con un paquete v4 independiente: su contenido estaba integrado en la metodología general (Fase 3). Este paquete se construyó a partir de ese contenido, con el mismo diseño de Carga Cognitiva de los retos anteriores.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🧠 Continuidad pedagógica (Carga Cognitiva de Sweller)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Reto 4 cierra la tríada CIA: es el tercer y último pilar nuevo que el estudiante aprende (los Retos 1, 2, 3 y 5 no introducen un pilar nuevo — reutilizan Confidencialidad o Integridad, o integran los tres). Por eso la apertura dedica un momento explícito a mostrar la tabla de los 3 pilares completa, cerrando el esquema mental que se ha ido construyendo desde el Reto 1.</w:t>
      </w:r>
    </w:p>
    <w:tbl>
      <w:tblPr>
        <w:tblW w:type="pct" w:w="100%"/>
        <w:tblBorders>
          <w:top w:val="single" w:color="5B3A8E" w:sz="4"/>
          <w:left w:val="single" w:color="5B3A8E" w:sz="4"/>
          <w:bottom w:val="single" w:color="5B3A8E" w:sz="4"/>
          <w:right w:val="single" w:color="5B3A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2A5C"/>
                <w:sz w:val="22"/>
                <w:szCs w:val="22"/>
              </w:rPr>
              <w:t xml:space="preserve">🎓 Recordatorio de rol docente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D2A5C"/>
                <w:sz w:val="21"/>
                <w:szCs w:val="21"/>
              </w:rPr>
              <w:t xml:space="preserve">El código de rate limiting (BT-1) es corto y ya usa una estructura de "si supera el límite, descarta" — no reexplique la sintaxis del if como si fuera una clase de programación. El objetivo es que entiendan la IDEA (el guardia de seguridad), no que depuren código.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D2A5C"/>
                <w:sz w:val="21"/>
                <w:szCs w:val="21"/>
              </w:rPr>
              <w:t xml:space="preserve">La demostración física del sensor de obstáculo es la pieza más memorable de este reto — y no es un accesorio: sensores.h la documenta como "FUNCIÓN PEDAGÓGICA RETO 4", la razón de que el sensor de ultrasonido esté en el kit. Un ataque de Disponibilidad que vieron en pantalla en los Retos 1-3 ahora se vuelve un choque físico real bajo STUXNET, y un mensaje de confirmación que SÍ llega a robot/armonia/sensor bajo ICSCERT. Actívela salvo que el tiempo no lo permita.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⏱ Duración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 minutos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🔒 Pilar CIA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Disponibilidad (tercer y último pilar nuevo)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🐛 Vulnerabilidad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RATE_LIMIT = 9999 (sin límite) — DoS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🔄 Roles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Vuelven a invertirse respecto al Reto 3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🎯 Objetivos del Reto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Red Team: ejecutar un ataque DoS básico con flood_reto4.py y observar el efecto físico en el robot (congelamiento del OLED, pérdida de respuesta).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Blue Team: comprender el mecanismo de rate limiting en el código y activarlo cambiando a MODO_ICSCERT.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Blue Team: demostrar que, con rate limiting activo, el robot sigue respondiendo a comandos legítimos bajo el mismo ataque.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Ambos grupos: comprender que un ataque de Disponibilidad no roba ni modifica nada — solo impide que el sistema responda.</w:t>
      </w:r>
    </w:p>
    <w:tbl>
      <w:tblPr>
        <w:tblW w:type="pct" w:w="100%"/>
        <w:tblBorders>
          <w:top w:val="single" w:color="B36B00" w:sz="4"/>
          <w:left w:val="single" w:color="B36B00" w:sz="4"/>
          <w:bottom w:val="single" w:color="B36B00" w:sz="4"/>
          <w:right w:val="single" w:color="B36B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9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3A00"/>
                <w:sz w:val="22"/>
                <w:szCs w:val="22"/>
              </w:rPr>
              <w:t xml:space="preserve">Punto pedagógico central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3A00"/>
                <w:sz w:val="21"/>
                <w:szCs w:val="21"/>
              </w:rPr>
              <w:t xml:space="preserve">El rate limiting es degradación controlada, no protección perfecta: el sistema no intenta procesar el 100% del tráfico (eso lo colapsaría), sino que procesa lo que puede manejar de forma segura y descarta el resto — el mismo principio del triage hospitalario.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⏱ Cronograma general de los 45 minutos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0:00–4:00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Apertura — historia del mesero desbordado + tabla de los 3 pilares CIA completos + formación de grupos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4:00–16:00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Team ataca (4 pasos) — simultáneo: el otro grupo completa su Hoja de Trabajo Blue Team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16:00–18:00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Rotación — Red Team completa su Hoja de Trabajo (R4.1-R4.2 + consulta)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18:00–41:00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Blue Team defiende (BT-1 a BT-4, + demostración física del sensor) — completa su Hoja de Trabajo (evidencias 4-6, cálculo, R4.3-R4.4)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41:00–45:00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Plenaria con repaso activo + recolección de documentos + preparación Reto 5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SECCIÓN A — PREPARACIÓN DEL DOCENTE (antes de la sesión)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A.1 — Verificar y restaurar el sistema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config.h: MODO_STUXNET activo, CAMARA_ACTIVA=0.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SENSOR_ACTIVO: cambiar a 1 — RECOMENDADO para este reto. No es un añadido menor: es la razón por la que el sensor existe en el firmware para el Reto 4 (ver comentario de sensores.h). Con 0, el reto sigue siendo válido pero pierde su evidencia física más contundente.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OLED Kit 2 rojo: STUXNET / MQTT:OK / P:1883 RL:OFF.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Broker STUXNET activo (activar_stuxnet.bat).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Restaurar la contraseña y SSID del router a los valores usados en el resto del kit, si se modificaron en el Reto 3.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A.2 — Materiales específicos del Reto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Verificar en AMBOS computadores de estudiantes: python --version responde y pip show paho-mqtt muestra versión instalada.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Verificar que C:\mosquitto\certs\ca.crt existe en el computador que usará el Blue Team — flood_reto4_icscert.py lo necesita para validar el TLS del broker ICSCERT. Sin este archivo, el script falla al conectar con un error de certificado.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Verificar que flood_reto4.py (para el Red Team, ataca STUXNET puerto 1883 sin TLS) está en el escritorio de ambos computadores.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Verificar que flood_reto4_icscert.py (para el Blue Team, ataca ICSCERT puerto 8883 con TLS+credenciales) TAMBIÉN está en el escritorio de ambos computadores — son dos scripts distintos y NO intercambiables, cada uno solo conecta al broker para el que fue escrito.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⚠️ IMPORTANTE — el archivo flood_reto4.py que traía el proyecto originalmente estaba mal escrito: se conectaba con TLS y credenciales al puerto 8883 (ICSCERT), pese a que el propio Kit_Robotica_Segura_V2.ino lo documenta como el script del Red Team contra STUXNET. Reemplace ese archivo por la versión corregida (puerto 1883, sin TLS, sin credenciales) antes de la sesión — si no, el Paso 2 del Red Team fallará al conectar.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 Guía del Reto 4 impresa (v5, con analogías e imágenes) — reutilizable, compartida entre ambos grupos.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 Hojas de Trabajo RED TEAM impresas (v5).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 Hojas de Trabajo BLUE TEAM impresas (v5).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 obstáculo pequeño (caja, libro) para colocar a 30-40 cm frente al robot — se usa en el Paso 2 del Red Team y de nuevo en la demostración física del Blue Team (minuto 35:00).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Recordar a ambos grupos suscribirse en MQTT Explorer al tópico robot/armonia/sensor, además de cmd y estado — ahí es donde el robot publica la confirmación de detención, y es la evidencia central del reto rediseñado.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Invertir roles respecto al Reto 3: quien fue Red en el Reto 3 ahora es Blue, y viceversa.</w:t>
      </w:r>
    </w:p>
    <w:tbl>
      <w:tblPr>
        <w:tblW w:type="pct" w:w="100%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💻 Aclaración operativa — este reto NO requiere el computador del docente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A diferencia del Reto 2, aquí el script flood_reto4.py corre en el propio computador de cada grupo (fue instalado ahí durante la configuración inicial del kit). Ningún paso de este reto requiere moverse al computador del docente — solo el cambio de firmware (BT-2), que usted hace como en retos anteriores.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SECCIÓN B — APERTURA (0:00 a 4:00)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Minuto 0:00 — Historia del mesero desbordado (2 min)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Leer la historia de la Guía en voz alta. Preguntar: "¿El atacante de hoy roba información o modifica algo?" Confirmar: NO — ninguna de las dos. "Entonces, ¿qué está atacando?" Guiar hacia: la capacidad del sistema de RESPONDER.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Minuto 2:00 — Tabla de los 3 pilares completos (2 min)</w:t>
      </w:r>
    </w:p>
    <w:tbl>
      <w:tblPr>
        <w:tblW w:type="pct" w:w="100%"/>
        <w:tblBorders>
          <w:top w:val="single" w:color="5B3A8E" w:sz="4"/>
          <w:left w:val="single" w:color="5B3A8E" w:sz="4"/>
          <w:bottom w:val="single" w:color="5B3A8E" w:sz="4"/>
          <w:right w:val="single" w:color="5B3A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2A5C"/>
                <w:sz w:val="22"/>
                <w:szCs w:val="22"/>
              </w:rPr>
              <w:t xml:space="preserve">🆕 Paso de cierre del esquema (v5)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D2A5C"/>
                <w:sz w:val="21"/>
                <w:szCs w:val="21"/>
              </w:rPr>
              <w:t xml:space="preserve">Pedir a un estudiante que lea en voz alta la tabla "Conecte lo que ya sabe" de la Guía — es la primera vez que ven los 3 pilares juntos, completos.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D2A5C"/>
                <w:sz w:val="21"/>
                <w:szCs w:val="21"/>
              </w:rPr>
              <w:t xml:space="preserve">Formar los grupos e invertir roles respecto al Reto 3. Leer el aviso ético en voz alta. NO omitirlo.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9C2B2B"/>
        </w:rPr>
        <w:t xml:space="preserve">SECCIÓN C — RED TEAM: GUIÓN DEL DOCENTE (4:00 a 16:00)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C2B2B"/>
        </w:rPr>
        <w:t xml:space="preserve">Cronograma detallado del Red Team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700"/>
        <w:gridCol w:w="2100"/>
        <w:gridCol w:w="315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 Red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 Blue (preparándose)</w:t>
            </w:r>
          </w:p>
        </w:tc>
        <w:tc>
          <w:tcPr>
            <w:tcW w:type="dxa" w:w="3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⚔ Verifica estado normal — Paso 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📝 Observación + consulta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A envía "explorar" y "detener" por MQTT Explorer. Robot arranca y para sin credenciales.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Coloca obstáculo + relanza patrullaje — Paso 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B coloca el obstáculo a 30-40cm. Estudiante A envía "explorar" de nuevo.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Ejecuta el flood — Paso 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A ejecuta python flood_reto4.py con el robot ya en movimiento.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 el choque — Paso 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Consulta en internet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D cronometra el choque. Estudiante C fotografía.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 congelamiento — Paso 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 consulta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A reenvía "detener" (el mismo del Paso 1). Robot no responde.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Docente visita G1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Docente visita G2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Docente verifica que la Hoja Blue Team tiene la observación y consulta completas.</w:t>
            </w:r>
          </w:p>
        </w:tc>
      </w:tr>
      <w:t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Team se aleja con su Hoja para completar reflexiones. Blue Team toma los puestos.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C2B2B"/>
        </w:rPr>
        <w:t xml:space="preserve">Diagnóstico de errores durante el Red Team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2829"/>
        <w:gridCol w:w="3086"/>
      </w:tblGrid>
      <w:tr>
        <w:trPr>
          <w:tblHeader/>
        </w:trPr>
        <w:tc>
          <w:tcPr>
            <w:tcW w:type="dxa" w:w="308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82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08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script no ejecuta: "python no se reconoce"</w:t>
            </w:r>
          </w:p>
        </w:tc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no está en el PATH</w:t>
            </w:r>
          </w:p>
        </w:tc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Verificar instalación previa; usar py en vez de python como alternativa</w:t>
            </w:r>
          </w:p>
        </w:tc>
      </w:tr>
      <w:tr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robot no se congela</w:t>
            </w:r>
          </w:p>
        </w:tc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RATE_LIMIT no está en 9999 en config.h</w:t>
            </w:r>
          </w:p>
        </w:tc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Verificar config.h del Kit 2 antes de la sesión</w:t>
            </w:r>
          </w:p>
        </w:tc>
      </w:tr>
      <w:tr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"explorar" no hace nada — el robot no arranca</w:t>
            </w:r>
          </w:p>
        </w:tc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SENSOR_ACTIVO no está en 1, o CAMARA_ACTIVA no está en 0</w:t>
            </w:r>
          </w:p>
        </w:tc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Verificar ambas líneas en config.h y volver a hacer Upload</w:t>
            </w:r>
          </w:p>
        </w:tc>
      </w:tr>
      <w:tr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robot arranca con "explorar" pero robot/armonia/sensor nunca recibe nada, incluso SIN flood</w:t>
            </w:r>
          </w:p>
        </w:tc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obstáculo no quedó en la trayectoria recta del robot, o SENSOR_ACTIVO no está en 1</w:t>
            </w:r>
          </w:p>
        </w:tc>
        <w:tc>
          <w:tcPr>
            <w:tcW w:type="dxa" w:w="30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Reposicionar el obstáculo directamente enfrente, no a un costado; verificar config.h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SECCIÓN D — ROTACIÓN (16:00 a 18:00)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'Red Team — alejen del computador y completen R4.1 y R4.2 más la consulta en internet, usando los ganchos de respuesta.'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'Blue Team — tomen los puestos. Lean el Paso BT-1 de la Guía ANTES de tocar nada — hoy empiezan leyendo código, no ejecutando.'</w:t>
      </w:r>
    </w:p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5C99"/>
        </w:rPr>
        <w:t xml:space="preserve">SECCIÓN E — BLUE TEAM: GUIÓN DEL DOCENTE (18:00 a 41:00)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5C99"/>
        </w:rPr>
        <w:t xml:space="preserve">Cronograma detallado del Blue Team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6"/>
        <w:gridCol w:w="2908"/>
        <w:gridCol w:w="4846"/>
      </w:tblGrid>
      <w:tr>
        <w:trPr>
          <w:tblHeader/>
        </w:trPr>
        <w:tc>
          <w:tcPr>
            <w:tcW w:type="dxa" w:w="124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29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 Blue</w:t>
            </w:r>
          </w:p>
        </w:tc>
        <w:tc>
          <w:tcPr>
            <w:tcW w:type="dxa" w:w="484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Lee el código — BT-1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A abre security.cpp. Estudiante E lee la línea de rate limiting en voz alta.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Cambia firmware — BT-2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Docente cambia a MODO_ICSCERT (repaso del Reto 1). Verifica OLED: ICSCERT / MQTT:OK.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Flood + comando manual distinto — BT-3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estudiante ejecuta flood_reto4_icscert.py (NO flood_reto4.py — ese es del Red Team y no conecta a ICSCERT). El flood publica "detener" en bucle. Otro estudiante envía manualmente "explorar" 2-3 veces mientras el flood sigue activo — el robot debe reaccionar cada vez. Ev.4.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 contador Rech — BT-4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Estudiante B observa el OLED. Estudiante D calcula mensajes rechazados. Ev.5.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Demostración física — completa la comparación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 el mismo obstáculo del Paso 2 del Red Team, envían "explorar" (ahora a ICSCERT) y relanzan el flood — esta vez robot/armonia/sensor SÍ recibe la confirmación de detención.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 su Hoja de Trabajo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Blue Team completa R4.3-R4.4 con ganchos. Estudiante E verifica checklist.</w:t>
            </w:r>
          </w:p>
        </w:tc>
      </w:tr>
      <w:tr>
        <w:tc>
          <w:tcPr>
            <w:tcW w:type="dxa" w:w="1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41:00</w:t>
            </w:r>
          </w:p>
        </w:tc>
        <w:tc>
          <w:tcPr>
            <w:tcW w:type="dxa" w:w="2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Plenaria</w:t>
            </w:r>
          </w:p>
        </w:tc>
        <w:tc>
          <w:tcPr>
            <w:tcW w:type="dxa" w:w="48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Cierre y plenaria.</w:t>
            </w:r>
          </w:p>
        </w:tc>
      </w:tr>
    </w:tbl>
    <w:tbl>
      <w:tblPr>
        <w:tblW w:type="pct" w:w="100%"/>
        <w:tblBorders>
          <w:top w:val="single" w:color="1F5C99" w:sz="4"/>
          <w:left w:val="single" w:color="1F5C99" w:sz="4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E6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2A4A"/>
                <w:sz w:val="22"/>
                <w:szCs w:val="22"/>
              </w:rPr>
              <w:t xml:space="preserve">Momento pedagógico clave — la misma línea de código, resultados opuestos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D2A4A"/>
                <w:sz w:val="21"/>
                <w:szCs w:val="21"/>
              </w:rPr>
              <w:t xml:space="preserve">"En la Parte 1, el robot se congeló. Ahora, con el MISMO ataque, el robot respondió al comando 'detener'. ¿Qué cambió?" Guiar hacia: una sola línea — el valor de RATE_LIMIT, de 9999 a 20. "Esto no significa que el ataque se volvió inofensivo: sigue habiendo mensajes rechazados, como muestra el contador Rech. Lo que cambió es que el sistema ahora falla de forma controlada, no catastrófica."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5C99"/>
        </w:rPr>
        <w:t xml:space="preserve">Diagnóstico de errores durante el Blue Team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9"/>
        <w:gridCol w:w="3214"/>
        <w:gridCol w:w="2957"/>
      </w:tblGrid>
      <w:tr>
        <w:trPr>
          <w:tblHeader/>
        </w:trPr>
        <w:tc>
          <w:tcPr>
            <w:tcW w:type="dxa" w:w="282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2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295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robot sigue congelándose en MODO_ICSCERT</w:t>
            </w:r>
          </w:p>
        </w:tc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firmware no cambió correctamente o el broker sigue en STUXNET</w:t>
            </w:r>
          </w:p>
        </w:tc>
        <w:tc>
          <w:tcPr>
            <w:tcW w:type="dxa" w:w="29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Verificar OLED; verificar que activar_icscert.bat corrió</w:t>
            </w:r>
          </w:p>
        </w:tc>
      </w:tr>
      <w:tr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flood_reto4_icscert.py da error de certificado SSL al conectar</w:t>
            </w:r>
          </w:p>
        </w:tc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Falta C:\mosquitto\certs\ca.crt en ese computador</w:t>
            </w:r>
          </w:p>
        </w:tc>
        <w:tc>
          <w:tcPr>
            <w:tcW w:type="dxa" w:w="29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Copiar ca.crt desde el computador docente antes de la sesión</w:t>
            </w:r>
          </w:p>
        </w:tc>
      </w:tr>
      <w:tr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contador "Rech:" no sube</w:t>
            </w:r>
          </w:p>
        </w:tc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flood no está realmente activo o el firmware no aplicó el cambio</w:t>
            </w:r>
          </w:p>
        </w:tc>
        <w:tc>
          <w:tcPr>
            <w:tcW w:type="dxa" w:w="29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Revisar consola del script; verificar Upload exitoso</w:t>
            </w:r>
          </w:p>
        </w:tc>
      </w:tr>
      <w:tr>
        <w:tc>
          <w:tcPr>
            <w:tcW w:type="dxa" w:w="28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"explorar" no hace reaccionar al robot tras varios intentos (BT-3)</w:t>
            </w:r>
          </w:p>
        </w:tc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es un error — es probabilidad: el comando compite por el cupo de RATE_LIMIT=20/seg contra el propio flood. Con PAUSA_ENTRE_MENSAJES=0.01 (~100 msg/seg) cada intento tiene ~20% de chance</w:t>
            </w:r>
          </w:p>
        </w:tc>
        <w:tc>
          <w:tcPr>
            <w:tcW w:type="dxa" w:w="29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Pedir al grupo que reintente 8-10 veces seguidas. Si tras 15+ intentos nunca reacciona, subir PAUSA_ENTRE_MENSAJES a 0.02 en el script (baja el flood a ~50 msg/seg, sube la chance a ~40%)</w:t>
            </w:r>
          </w:p>
        </w:tc>
      </w:tr>
    </w:tbl>
    <w:p>
      <w:pPr>
        <w:spacing w:after="15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SECCIÓN F — PLENARIA Y CIERRE CON REPASO ACTIVO (41:00 a 45:00)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Preguntas de plenaria: (1) al Red Team — "¿Qué le pasó exactamente al robot? ¿Le robaron o modificaron algo?" → NO, se saturó. (2) al Blue Team — "¿Qué línea de código cambia entre STUXNET e ICSCERT?" → el valor de RATE_LIMIT. (3) a todos — "¿El rate limiting detiene un DDoS?" → No completamente, porque vendría de miles de orígenes distintos.</w:t>
      </w:r>
    </w:p>
    <w:tbl>
      <w:tblPr>
        <w:tblW w:type="pct" w:w="100%"/>
        <w:tblBorders>
          <w:top w:val="single" w:color="5B3A8E" w:sz="4"/>
          <w:left w:val="single" w:color="5B3A8E" w:sz="4"/>
          <w:bottom w:val="single" w:color="5B3A8E" w:sz="4"/>
          <w:right w:val="single" w:color="5B3A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2A5C"/>
                <w:sz w:val="22"/>
                <w:szCs w:val="22"/>
              </w:rPr>
              <w:t xml:space="preserve">🆕 Repaso activo (v5) — 1 minuto, sin mirar la Guía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D2A5C"/>
                <w:sz w:val="21"/>
                <w:szCs w:val="21"/>
              </w:rPr>
              <w:t xml:space="preserve">"Cierren la Guía. En una frase cada uno: nombren los 3 pilares de la tríada CIA y el reto donde los aprendimos." — práctica de recuperación que cierra el ciclo de los Retos 1 a 4.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Lista de verificación antes de recoger los documentos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Hoja Red Team: Evidencia 1, 2 y 3 pegadas. Tabla de datos completa. R4.1-R4.2 respondidas. Consulta en internet completa.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Hoja Blue Team: comprensión del código (Sección 3), Evidencia 4 y 5 pegadas, cálculo completo. R4.3-R4.4 respondidas.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Guía: se recoge sin marcas.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Rúbrica de Evaluación (documento aparte): completarla con base en ambas Hojas de Trabajo.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Preparación para el Reto 5 (mientras el grupo completa sus hojas)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Restaurar MODO_STUXNET si el Reto 5 lo requiere para la auditoría inicial. 2. Preparar el checklist OWASP impreso. 3. Verificar CAMARA_ACTIVA según lo requiera el Reto 5. 4. Distribuir la Guía y las Hojas de Trabajo del Reto 5.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Bitácora para el artículo IEEE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¿El grupo ejecutó el flood de forma autónoma? ☐ Sí ☐ No. ¿El Blue Team comprendió el mecanismo de rate limiting antes de ejecutar el cambio? ☐ Sí ☐ No. ¿El grupo relacionó el reto con Disponibilidad de forma espontánea? ☐ Sí ☐ No. ¿Se realizó la demostración física del sensor? ☐ Sí ☐ No. Tiempo real Red Team: ___ min. Tiempo real Blue Team: ___ min. Intervenciones del docente: ___ (Red) + ___ (Blue).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Guión Docente v5 — ajustado 10°-11° — Reto 4 — El Ataque Silencioso — Kit de Robótica Educativa en Ciberseguridad v2.0 — ESCOM / CEDOC 2025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Guión Docente — Reto 4 — ajustado 10°-11°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2026-07-13T00:23:06.887Z</dcterms:created>
  <dcterms:modified xsi:type="dcterms:W3CDTF">2026-07-13T00:23:06.888Z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