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Statement of Work (4/09/2019)</w:t>
      </w:r>
      <w:r w:rsidDel="00000000" w:rsidR="00000000" w:rsidRPr="00000000">
        <w:rPr>
          <w:rtl w:val="0"/>
        </w:rPr>
        <w:t xml:space="preserve"> – Air Control, Air Reach, Smart Glove, Smart Control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“Air Reach”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 1: Matthew Menendez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 2: Gregory Siemers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Project Objectives or Goals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and build prototype of subsystem to demonstrate in class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Engineering Analysis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Product and Performance Specifications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 in class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for a patent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report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Process used or Approach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simplified circuit to test hardware components before creating prototype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Prototype developed of entire system or sub-system, scaled if necessary to fit the lab capabilities, as well as number of members in a team.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Each team member is responsible for development, testing and demonstration in class of an independent system /sub-system, or product specification, or performance specification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Deliverables and Dates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Gannt Chart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 &amp; Responsibilities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Team Member 1-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Code for Embedded Devices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and Construct Circuit for Components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 in Design and Fabrication of Prototype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 with Documentation and Presentations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Team Member 2-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and Construct Wooden Models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Engineering Analysis on Subsystem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 in Design and Fabrication of Prototype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 with Documentation and Presentations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product or performance specs (target) that would be demonstrated at the end of the semester in class. (Prototype)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 Class demonstration of subsystem prototype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Prototype glove will allow interaction with model wooden appliances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Appliances will “turn on” based on different hand gestures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 goal is to have two appliances for the demonstration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Team Member 1 and Team Member 2 will be responsible for the development of this demonstration.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Estimate cost of developing prototype.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Estimated Cost for Prototype Materials: $150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Arduino Nanos  ($15)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HC05 Bluetooth Modules   ($9) x2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9V Batteries   ($10)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Flex Sensors   ($9) x5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Battery Power Source Pack  ($9)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Wood   ($15)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CAD Drawing: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4650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the enclosure for the arduino nano to be mounted on the backside of the glove. 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91288" cy="870706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1288" cy="8707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