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B7C30">
      <w:pPr>
        <w:snapToGrid w:val="0"/>
        <w:spacing w:before="156" w:beforeLines="50" w:after="156" w:afterLines="50" w:line="440" w:lineRule="exact"/>
        <w:ind w:firstLine="548" w:firstLineChars="196"/>
        <w:rPr>
          <w:rFonts w:hint="eastAsia" w:ascii="楷体" w:hAnsi="楷体" w:eastAsia="楷体" w:cs="楷体_GB2312"/>
          <w:color w:val="0070C0"/>
          <w:sz w:val="28"/>
          <w:szCs w:val="28"/>
        </w:rPr>
      </w:pPr>
      <w:r>
        <w:rPr>
          <w:rFonts w:ascii="楷体" w:hAnsi="楷体" w:eastAsia="楷体"/>
          <w:color w:val="0070C0"/>
          <w:sz w:val="28"/>
          <w:szCs w:val="28"/>
        </w:rPr>
        <w:t>3</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拟采取的研究方案及可行性分析</w:t>
      </w:r>
      <w:r>
        <w:rPr>
          <w:rFonts w:hint="eastAsia" w:ascii="楷体" w:hAnsi="楷体" w:eastAsia="楷体" w:cs="楷体_GB2312"/>
          <w:color w:val="0070C0"/>
          <w:sz w:val="28"/>
          <w:szCs w:val="28"/>
        </w:rPr>
        <w:t>（包括研究方法、技术路线、实验手段、关键技术等说明）；</w:t>
      </w:r>
    </w:p>
    <w:p w14:paraId="5BF7E140">
      <w:pPr>
        <w:spacing w:before="156" w:beforeLines="50" w:after="156" w:afterLines="50"/>
        <w:jc w:val="left"/>
        <w:rPr>
          <w:rFonts w:eastAsia="楷体"/>
          <w:sz w:val="24"/>
        </w:rPr>
      </w:pPr>
      <w:r>
        <w:rPr>
          <w:rFonts w:hint="eastAsia" w:eastAsia="楷体"/>
          <w:b/>
          <w:sz w:val="24"/>
        </w:rPr>
        <w:t>3.1 拟采取的研究方案</w:t>
      </w:r>
    </w:p>
    <w:p w14:paraId="4F894DB5">
      <w:pPr>
        <w:pStyle w:val="40"/>
        <w:spacing w:before="156" w:beforeLines="50" w:after="156" w:afterLines="50"/>
        <w:jc w:val="both"/>
        <w:rPr>
          <w:b/>
        </w:rPr>
      </w:pPr>
      <w:r>
        <w:rPr>
          <w:rFonts w:hint="eastAsia"/>
          <w:b/>
        </w:rPr>
        <w:t>（1）隐私框架下的多脑语义对齐与协同解码</w:t>
      </w:r>
    </w:p>
    <w:p w14:paraId="61770373">
      <w:pPr>
        <w:spacing w:line="400" w:lineRule="atLeast"/>
        <w:ind w:firstLine="480" w:firstLineChars="200"/>
        <w:jc w:val="left"/>
        <w:rPr>
          <w:rFonts w:hint="eastAsia" w:eastAsia="楷体"/>
          <w:sz w:val="24"/>
        </w:rPr>
      </w:pPr>
      <w:r>
        <w:rPr>
          <w:rFonts w:hint="eastAsia" w:eastAsia="楷体"/>
          <w:sz w:val="24"/>
        </w:rPr>
        <w:t>针对研究内容</w:t>
      </w:r>
      <w:r>
        <w:rPr>
          <w:rFonts w:hint="eastAsia" w:eastAsia="楷体"/>
          <w:sz w:val="24"/>
          <w:lang w:val="en-US" w:eastAsia="zh-CN"/>
        </w:rPr>
        <w:t>x</w:t>
      </w:r>
      <w:r>
        <w:rPr>
          <w:rFonts w:hint="eastAsia" w:eastAsia="楷体"/>
          <w:sz w:val="24"/>
        </w:rPr>
        <w:t>，整体技术方案可解耦为两大核心模块</w:t>
      </w:r>
      <w:r>
        <w:rPr>
          <w:rFonts w:hint="eastAsia" w:eastAsia="楷体"/>
          <w:sz w:val="24"/>
          <w:lang w:eastAsia="zh-CN"/>
        </w:rPr>
        <w:t>。</w:t>
      </w:r>
      <w:r>
        <w:rPr>
          <w:rFonts w:hint="eastAsia" w:eastAsia="楷体"/>
          <w:sz w:val="24"/>
        </w:rPr>
        <w:t>首先，构建基于联邦隔离与对抗脱敏的隐私保护框架作为底层安全底座；其次，在此安全约束下，开展多脑数据语义对齐与协同解码，实现跨节点的高效意图识别。</w:t>
      </w:r>
    </w:p>
    <w:p w14:paraId="03FA1391">
      <w:pPr>
        <w:spacing w:line="400" w:lineRule="atLeast"/>
        <w:jc w:val="left"/>
        <w:rPr>
          <w:rFonts w:hint="eastAsia" w:eastAsia="楷体"/>
          <w:sz w:val="24"/>
        </w:rPr>
      </w:pPr>
      <w:r>
        <w:rPr>
          <w:rFonts w:hint="eastAsia" w:eastAsia="楷体"/>
          <w:b/>
          <w:bCs/>
          <w:sz w:val="24"/>
        </w:rPr>
        <w:t>隐私保护框架：基于联邦隔离与对抗脱敏的底层安全底座</w:t>
      </w:r>
    </w:p>
    <w:p w14:paraId="3366A5C9">
      <w:pPr>
        <w:spacing w:line="400" w:lineRule="atLeast"/>
        <w:ind w:firstLine="480" w:firstLineChars="200"/>
        <w:jc w:val="left"/>
        <w:rPr>
          <w:rFonts w:hint="eastAsia" w:eastAsia="楷体"/>
          <w:sz w:val="24"/>
        </w:rPr>
      </w:pPr>
      <w:r>
        <w:rPr>
          <w:rFonts w:hint="eastAsia" w:eastAsia="楷体"/>
          <w:sz w:val="24"/>
        </w:rPr>
        <w:t>该模块的核心任务是在物理与算法双重层面上，切断神经信号与用户敏感身份（如性别、生物学特征等）的映射关联，防御数据泄露与恶意节点投毒。</w:t>
      </w:r>
    </w:p>
    <w:p w14:paraId="44B89318">
      <w:pPr>
        <w:spacing w:line="400" w:lineRule="atLeast"/>
        <w:ind w:firstLine="480" w:firstLineChars="200"/>
        <w:jc w:val="left"/>
        <m:rPr/>
        <w:rPr>
          <w:rFonts w:hint="default" w:hAnsi="DejaVu Math TeX Gyre" w:eastAsia="楷体"/>
          <w:i w:val="0"/>
          <w:sz w:val="24"/>
        </w:rPr>
      </w:pPr>
      <w:r>
        <w:rPr>
          <w:rFonts w:hint="eastAsia" w:eastAsia="楷体"/>
          <w:sz w:val="24"/>
        </w:rPr>
        <w:t>在联邦学习的分布式架构下，各客户端（源域）的原始脑电数据绝对不出本地。为了在本地实现特征级别的脱敏，引入对抗学习机制。假设</w:t>
      </w:r>
      <m:oMath>
        <m:r>
          <m:rPr/>
          <w:rPr>
            <w:rFonts w:hint="default" w:ascii="DejaVu Math TeX Gyre" w:hAnsi="DejaVu Math TeX Gyre" w:eastAsia="楷体"/>
            <w:sz w:val="24"/>
          </w:rPr>
          <m:t>Z</m:t>
        </m:r>
      </m:oMath>
      <w:r>
        <m:rPr/>
        <w:rPr>
          <w:rFonts w:hint="default" w:hAnsi="DejaVu Math TeX Gyre" w:eastAsia="楷体"/>
          <w:i w:val="0"/>
          <w:sz w:val="24"/>
        </w:rPr>
        <w:t>为提取的初步特征，</w:t>
      </w:r>
      <m:oMath>
        <m:r>
          <m:rPr/>
          <w:rPr>
            <w:rFonts w:hint="default" w:ascii="DejaVu Math TeX Gyre" w:hAnsi="DejaVu Math TeX Gyre" w:eastAsia="楷体"/>
            <w:sz w:val="24"/>
          </w:rPr>
          <m:t>S</m:t>
        </m:r>
      </m:oMath>
      <w:r>
        <m:rPr/>
        <w:rPr>
          <w:rFonts w:hint="default" w:hAnsi="DejaVu Math TeX Gyre" w:eastAsia="楷体"/>
          <w:i w:val="0"/>
          <w:sz w:val="24"/>
        </w:rPr>
        <w:t>为敏感身份属性，利用对抗分类器</w:t>
      </w:r>
      <m:oMath>
        <m:r>
          <m:rPr/>
          <w:rPr>
            <w:rFonts w:hint="default" w:ascii="DejaVu Math TeX Gyre" w:hAnsi="DejaVu Math TeX Gyre" w:eastAsia="楷体"/>
            <w:sz w:val="24"/>
          </w:rPr>
          <m:t>θ</m:t>
        </m:r>
      </m:oMath>
      <w:r>
        <m:rPr/>
        <w:rPr>
          <w:rFonts w:hint="default" w:hAnsi="DejaVu Math TeX Gyre" w:eastAsia="楷体"/>
          <w:i w:val="0"/>
          <w:sz w:val="24"/>
        </w:rPr>
        <w:t>来最小化特征与敏感属性之间的互信息。其本地特征脱敏的优化目标可表示为：</w:t>
      </w:r>
    </w:p>
    <w:p w14:paraId="3B8CC510">
      <w:pPr>
        <w:spacing w:line="400" w:lineRule="atLeast"/>
        <w:ind w:firstLine="480" w:firstLineChars="200"/>
        <w:jc w:val="left"/>
        <m:rPr/>
        <w:rPr>
          <w:rFonts w:hint="eastAsia" w:hAnsi="DejaVu Math TeX Gyre" w:eastAsia="楷体" w:cs="Times New Roman"/>
          <w:i w:val="0"/>
          <w:kern w:val="2"/>
          <w:sz w:val="24"/>
          <w:szCs w:val="21"/>
          <w:lang w:val="en-US" w:eastAsia="zh-CN" w:bidi="ar-SA"/>
          <w14:ligatures w14:val="none"/>
        </w:rPr>
      </w:pPr>
      <m:oMathPara>
        <m:oMath>
          <m:sSub>
            <m:sSubPr>
              <m:ctrlPr>
                <w:rPr>
                  <w:rFonts w:hint="default" w:ascii="DejaVu Math TeX Gyre" w:hAnsi="DejaVu Math TeX Gyre" w:eastAsia="楷体"/>
                  <w:sz w:val="24"/>
                </w:rPr>
              </m:ctrlPr>
            </m:sSubPr>
            <m:e>
              <m:func>
                <m:funcPr>
                  <m:ctrlPr>
                    <w:rPr>
                      <w:rFonts w:hint="default" w:ascii="DejaVu Math TeX Gyre" w:hAnsi="DejaVu Math TeX Gyre" w:eastAsia="楷体"/>
                      <w:sz w:val="24"/>
                    </w:rPr>
                  </m:ctrlPr>
                </m:funcPr>
                <m:fName>
                  <m:limLow>
                    <m:limLowPr>
                      <m:ctrlPr>
                        <w:rPr>
                          <w:rFonts w:hint="default" w:ascii="DejaVu Math TeX Gyre" w:hAnsi="DejaVu Math TeX Gyre" w:eastAsia="楷体"/>
                          <w:sz w:val="24"/>
                        </w:rPr>
                      </m:ctrlPr>
                    </m:limLowPr>
                    <m:e>
                      <m:r>
                        <m:rPr>
                          <m:sty m:val="p"/>
                        </m:rPr>
                        <w:rPr>
                          <w:rFonts w:hint="default" w:ascii="DejaVu Math TeX Gyre" w:hAnsi="DejaVu Math TeX Gyre" w:eastAsia="楷体"/>
                          <w:sz w:val="24"/>
                        </w:rPr>
                        <m:t>min</m:t>
                      </m:r>
                      <m:ctrlPr>
                        <w:rPr>
                          <w:rFonts w:ascii="DejaVu Math TeX Gyre" w:hAnsi="DejaVu Math TeX Gyre" w:eastAsia="楷体"/>
                          <w:sz w:val="24"/>
                        </w:rPr>
                      </m:ctrlPr>
                    </m:e>
                    <m:lim>
                      <m:r>
                        <m:rPr/>
                        <w:rPr>
                          <w:rFonts w:hint="default" w:ascii="DejaVu Math TeX Gyre" w:hAnsi="DejaVu Math TeX Gyre" w:eastAsia="楷体"/>
                          <w:sz w:val="24"/>
                        </w:rPr>
                        <m:t>Z</m:t>
                      </m:r>
                      <m:ctrlPr>
                        <w:rPr>
                          <w:rFonts w:ascii="DejaVu Math TeX Gyre" w:hAnsi="DejaVu Math TeX Gyre" w:eastAsia="楷体"/>
                          <w:sz w:val="24"/>
                        </w:rPr>
                      </m:ctrlPr>
                    </m:lim>
                  </m:limLow>
                  <m:ctrlPr>
                    <w:rPr>
                      <w:rFonts w:hint="default" w:ascii="DejaVu Math TeX Gyre" w:hAnsi="DejaVu Math TeX Gyre" w:eastAsia="楷体"/>
                      <w:sz w:val="24"/>
                    </w:rPr>
                  </m:ctrlPr>
                </m:fName>
                <m:e>
                  <m:func>
                    <m:funcPr>
                      <m:ctrlPr>
                        <w:rPr>
                          <w:rFonts w:hint="default" w:ascii="DejaVu Math TeX Gyre" w:hAnsi="DejaVu Math TeX Gyre" w:eastAsia="楷体"/>
                          <w:sz w:val="24"/>
                        </w:rPr>
                      </m:ctrlPr>
                    </m:funcPr>
                    <m:fName>
                      <m:limLow>
                        <m:limLowPr>
                          <m:ctrlPr>
                            <w:rPr>
                              <w:rFonts w:hint="default" w:ascii="DejaVu Math TeX Gyre" w:hAnsi="DejaVu Math TeX Gyre" w:eastAsia="楷体"/>
                              <w:sz w:val="24"/>
                            </w:rPr>
                          </m:ctrlPr>
                        </m:limLowPr>
                        <m:e>
                          <m:r>
                            <m:rPr>
                              <m:sty m:val="p"/>
                            </m:rPr>
                            <w:rPr>
                              <w:rFonts w:hint="default" w:ascii="DejaVu Math TeX Gyre" w:hAnsi="DejaVu Math TeX Gyre" w:eastAsia="楷体"/>
                              <w:sz w:val="24"/>
                            </w:rPr>
                            <m:t>max</m:t>
                          </m:r>
                          <m:ctrlPr>
                            <w:rPr>
                              <w:rFonts w:ascii="DejaVu Math TeX Gyre" w:hAnsi="DejaVu Math TeX Gyre" w:eastAsia="楷体"/>
                              <w:sz w:val="24"/>
                            </w:rPr>
                          </m:ctrlPr>
                        </m:e>
                        <m:lim>
                          <m:r>
                            <m:rPr/>
                            <w:rPr>
                              <w:rFonts w:hint="default" w:ascii="DejaVu Math TeX Gyre" w:hAnsi="DejaVu Math TeX Gyre" w:eastAsia="楷体"/>
                              <w:sz w:val="24"/>
                            </w:rPr>
                            <m:t>θ</m:t>
                          </m:r>
                          <m:ctrlPr>
                            <w:rPr>
                              <w:rFonts w:ascii="DejaVu Math TeX Gyre" w:hAnsi="DejaVu Math TeX Gyre" w:eastAsia="楷体"/>
                              <w:sz w:val="24"/>
                            </w:rPr>
                          </m:ctrlPr>
                        </m:lim>
                      </m:limLow>
                      <m:ctrlPr>
                        <w:rPr>
                          <w:rFonts w:hint="default" w:ascii="DejaVu Math TeX Gyre" w:hAnsi="DejaVu Math TeX Gyre" w:eastAsia="楷体"/>
                          <w:sz w:val="24"/>
                        </w:rPr>
                      </m:ctrlPr>
                    </m:fName>
                    <m:e>
                      <m:r>
                        <m:rPr>
                          <m:scr m:val="script"/>
                        </m:rPr>
                        <w:rPr>
                          <w:rFonts w:hint="default" w:ascii="DejaVu Math TeX Gyre" w:hAnsi="DejaVu Math TeX Gyre" w:eastAsia="MS Mincho"/>
                          <w:sz w:val="24"/>
                        </w:rPr>
                        <m:t>ℒ</m:t>
                      </m:r>
                      <m:ctrlPr>
                        <w:rPr>
                          <w:rFonts w:hint="default" w:ascii="DejaVu Math TeX Gyre" w:hAnsi="DejaVu Math TeX Gyre" w:eastAsia="楷体"/>
                          <w:sz w:val="24"/>
                        </w:rPr>
                      </m:ctrlPr>
                    </m:e>
                  </m:func>
                  <m:ctrlPr>
                    <w:rPr>
                      <w:rFonts w:hint="default" w:ascii="DejaVu Math TeX Gyre" w:hAnsi="DejaVu Math TeX Gyre" w:eastAsia="楷体"/>
                      <w:sz w:val="24"/>
                    </w:rPr>
                  </m:ctrlPr>
                </m:e>
              </m:func>
              <m:ctrlPr>
                <w:rPr>
                  <w:rFonts w:hint="default" w:ascii="DejaVu Math TeX Gyre" w:hAnsi="DejaVu Math TeX Gyre" w:eastAsia="楷体"/>
                  <w:sz w:val="24"/>
                </w:rPr>
              </m:ctrlPr>
            </m:e>
            <m:sub>
              <m:r>
                <m:rPr/>
                <w:rPr>
                  <w:rFonts w:hint="default" w:ascii="DejaVu Math TeX Gyre" w:hAnsi="DejaVu Math TeX Gyre" w:eastAsia="楷体"/>
                  <w:sz w:val="24"/>
                </w:rPr>
                <m:t>task</m:t>
              </m:r>
              <m:ctrlPr>
                <w:rPr>
                  <w:rFonts w:hint="default" w:ascii="DejaVu Math TeX Gyre" w:hAnsi="DejaVu Math TeX Gyre" w:eastAsia="楷体"/>
                  <w:sz w:val="24"/>
                </w:rPr>
              </m:ctrlPr>
            </m:sub>
          </m:sSub>
          <m:r>
            <m:rPr/>
            <w:rPr>
              <w:rFonts w:hint="default" w:ascii="DejaVu Math TeX Gyre" w:hAnsi="DejaVu Math TeX Gyre" w:eastAsia="楷体"/>
              <w:sz w:val="24"/>
            </w:rPr>
            <m:t>(Z)−γ</m:t>
          </m:r>
          <m:sSub>
            <m:sSubPr>
              <m:ctrlPr>
                <w:rPr>
                  <w:rFonts w:hint="default" w:ascii="DejaVu Math TeX Gyre" w:hAnsi="DejaVu Math TeX Gyre" w:eastAsia="楷体"/>
                  <w:sz w:val="24"/>
                </w:rPr>
              </m:ctrlPr>
            </m:sSubPr>
            <m:e>
              <m:r>
                <m:rPr>
                  <m:scr m:val="script"/>
                </m:rPr>
                <w:rPr>
                  <w:rFonts w:hint="default" w:ascii="DejaVu Math TeX Gyre" w:hAnsi="DejaVu Math TeX Gyre" w:eastAsia="MS Mincho"/>
                  <w:sz w:val="24"/>
                </w:rPr>
                <m:t>ℒ</m:t>
              </m:r>
              <m:ctrlPr>
                <w:rPr>
                  <w:rFonts w:hint="default" w:ascii="DejaVu Math TeX Gyre" w:hAnsi="DejaVu Math TeX Gyre" w:eastAsia="楷体"/>
                  <w:sz w:val="24"/>
                </w:rPr>
              </m:ctrlPr>
            </m:e>
            <m:sub>
              <m:r>
                <m:rPr/>
                <w:rPr>
                  <w:rFonts w:hint="default" w:ascii="DejaVu Math TeX Gyre" w:hAnsi="DejaVu Math TeX Gyre" w:eastAsia="楷体"/>
                  <w:sz w:val="24"/>
                </w:rPr>
                <m:t>adv</m:t>
              </m:r>
              <m:ctrlPr>
                <w:rPr>
                  <w:rFonts w:hint="default" w:ascii="DejaVu Math TeX Gyre" w:hAnsi="DejaVu Math TeX Gyre" w:eastAsia="楷体"/>
                  <w:sz w:val="24"/>
                </w:rPr>
              </m:ctrlPr>
            </m:sub>
          </m:sSub>
          <m:r>
            <m:rPr/>
            <w:rPr>
              <w:rFonts w:hint="default" w:ascii="DejaVu Math TeX Gyre" w:hAnsi="DejaVu Math TeX Gyre" w:eastAsia="楷体"/>
              <w:sz w:val="24"/>
            </w:rPr>
            <m:t>(Z,S;θ)</m:t>
          </m:r>
        </m:oMath>
      </m:oMathPara>
    </w:p>
    <w:p w14:paraId="2F6DEA01">
      <w:pPr>
        <w:spacing w:line="400" w:lineRule="atLeast"/>
        <w:ind w:firstLine="480" w:firstLineChars="200"/>
        <w:jc w:val="left"/>
        <m:rPr/>
        <w:rPr>
          <w:rFonts w:hint="default" w:hAnsi="DejaVu Math TeX Gyre" w:eastAsia="楷体"/>
          <w:i w:val="0"/>
          <w:sz w:val="24"/>
        </w:rPr>
      </w:pPr>
      <w:r>
        <m:rPr/>
        <w:rPr>
          <w:rFonts w:hint="eastAsia" w:hAnsi="DejaVu Math TeX Gyre" w:eastAsia="楷体" w:cs="Times New Roman"/>
          <w:i w:val="0"/>
          <w:kern w:val="2"/>
          <w:sz w:val="24"/>
          <w:szCs w:val="21"/>
          <w:lang w:val="en-US" w:eastAsia="zh-CN" w:bidi="ar-SA"/>
          <w14:ligatures w14:val="none"/>
        </w:rPr>
        <w:t>在此基础上，为防止在全局模型聚合过程中发生梯度反演与污染（即投毒攻击），框架引入了基于频域分析与协同聚类的安全图网络拓扑。如果节点</w:t>
      </w:r>
      <m:oMath>
        <m:r>
          <m:rPr/>
          <w:rPr>
            <w:rFonts w:hint="default" w:ascii="DejaVu Math TeX Gyre" w:hAnsi="DejaVu Math TeX Gyre" w:eastAsia="楷体"/>
            <w:sz w:val="24"/>
          </w:rPr>
          <m:t>i</m:t>
        </m:r>
      </m:oMath>
      <w:r>
        <m:rPr/>
        <w:rPr>
          <w:rFonts w:hint="eastAsia" w:hAnsi="DejaVu Math TeX Gyre" w:eastAsia="楷体"/>
          <w:i w:val="0"/>
          <w:sz w:val="24"/>
          <w:lang w:val="en-US" w:eastAsia="zh-CN"/>
        </w:rPr>
        <w:t>和</w:t>
      </w:r>
      <m:oMath>
        <m:r>
          <m:rPr/>
          <w:rPr>
            <w:rFonts w:hint="default" w:ascii="DejaVu Math TeX Gyre" w:hAnsi="DejaVu Math TeX Gyre" w:eastAsia="楷体"/>
            <w:sz w:val="24"/>
          </w:rPr>
          <m:t>j</m:t>
        </m:r>
      </m:oMath>
      <w:r>
        <m:rPr/>
        <w:rPr>
          <w:rFonts w:hint="default" w:hAnsi="DejaVu Math TeX Gyre" w:eastAsia="楷体"/>
          <w:i w:val="0"/>
          <w:sz w:val="24"/>
        </w:rPr>
        <w:t>的梯度更新存在恶意特征，则阻断其通信；否则基于梯度相似度构建安全邻接矩阵：</w:t>
      </w:r>
    </w:p>
    <w:p w14:paraId="573D5FEC">
      <w:pPr>
        <w:spacing w:line="400" w:lineRule="atLeast"/>
        <w:ind w:firstLine="480" w:firstLineChars="200"/>
        <w:jc w:val="left"/>
        <m:rPr/>
        <w:rPr>
          <w:rFonts w:hint="eastAsia" w:hAnsi="DejaVu Math TeX Gyre" w:eastAsia="楷体" w:cs="Times New Roman"/>
          <w:i w:val="0"/>
          <w:kern w:val="2"/>
          <w:sz w:val="24"/>
          <w:szCs w:val="21"/>
          <w:lang w:val="en-US" w:eastAsia="zh-CN" w:bidi="ar-SA"/>
          <w14:ligatures w14:val="none"/>
        </w:rPr>
      </w:pPr>
      <m:oMathPara>
        <m:oMath>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A</m:t>
              </m:r>
              <m:ctrlPr>
                <w:rPr>
                  <w:rFonts w:ascii="DejaVu Math TeX Gyre" w:hAnsi="DejaVu Math TeX Gyre" w:eastAsia="楷体"/>
                  <w:sz w:val="24"/>
                </w:rPr>
              </m:ctrlPr>
            </m:e>
            <m:sub>
              <m:r>
                <m:rPr/>
                <w:rPr>
                  <w:rFonts w:hint="default" w:ascii="DejaVu Math TeX Gyre" w:hAnsi="DejaVu Math TeX Gyre" w:eastAsia="楷体"/>
                  <w:sz w:val="24"/>
                </w:rPr>
                <m:t>ij</m:t>
              </m:r>
              <m:ctrlPr>
                <w:rPr>
                  <w:rFonts w:ascii="DejaVu Math TeX Gyre" w:hAnsi="DejaVu Math TeX Gyre" w:eastAsia="楷体"/>
                  <w:sz w:val="24"/>
                </w:rPr>
              </m:ctrlPr>
            </m:sub>
            <m:sup>
              <m:r>
                <m:rPr/>
                <w:rPr>
                  <w:rFonts w:hint="default" w:ascii="DejaVu Math TeX Gyre" w:hAnsi="DejaVu Math TeX Gyre" w:eastAsia="楷体"/>
                  <w:sz w:val="24"/>
                </w:rPr>
                <m:t>(secure)</m:t>
              </m:r>
              <m:ctrlPr>
                <w:rPr>
                  <w:rFonts w:ascii="DejaVu Math TeX Gyre" w:hAnsi="DejaVu Math TeX Gyre" w:eastAsia="楷体"/>
                  <w:sz w:val="24"/>
                </w:rPr>
              </m:ctrlPr>
            </m:sup>
          </m:sSubSup>
          <m:r>
            <m:rPr/>
            <w:rPr>
              <w:rFonts w:hint="default" w:ascii="DejaVu Math TeX Gyre" w:hAnsi="DejaVu Math TeX Gyre" w:eastAsia="楷体"/>
              <w:sz w:val="24"/>
            </w:rPr>
            <m:t>=</m:t>
          </m:r>
          <m:d>
            <m:dPr>
              <m:begChr m:val="{"/>
              <m:endChr m:val=""/>
              <m:ctrlPr>
                <w:rPr>
                  <w:rFonts w:hint="default" w:ascii="DejaVu Math TeX Gyre" w:hAnsi="DejaVu Math TeX Gyre" w:eastAsia="楷体"/>
                  <w:sz w:val="24"/>
                </w:rPr>
              </m:ctrlPr>
            </m:dPr>
            <m:e>
              <m:m>
                <m:mPr>
                  <m:mcs>
                    <m:mc>
                      <m:mcPr>
                        <m:count m:val="2"/>
                        <m:mcJc m:val="center"/>
                      </m:mcPr>
                    </m:mc>
                  </m:mcs>
                  <m:plcHide m:val="1"/>
                  <m:ctrlPr>
                    <w:rPr>
                      <w:rFonts w:hint="default" w:ascii="DejaVu Math TeX Gyre" w:hAnsi="DejaVu Math TeX Gyre" w:eastAsia="楷体"/>
                      <w:sz w:val="24"/>
                    </w:rPr>
                  </m:ctrlPr>
                </m:mPr>
                <m:mr>
                  <m:e>
                    <m:func>
                      <m:funcPr>
                        <m:ctrlPr>
                          <w:rPr>
                            <w:rFonts w:hint="default" w:ascii="DejaVu Math TeX Gyre" w:hAnsi="DejaVu Math TeX Gyre" w:eastAsia="楷体"/>
                            <w:sz w:val="24"/>
                          </w:rPr>
                        </m:ctrlPr>
                      </m:funcPr>
                      <m:fName>
                        <m:r>
                          <m:rPr>
                            <m:sty m:val="p"/>
                          </m:rPr>
                          <w:rPr>
                            <w:rFonts w:hint="default" w:ascii="DejaVu Math TeX Gyre" w:hAnsi="DejaVu Math TeX Gyre" w:eastAsia="楷体"/>
                            <w:sz w:val="24"/>
                          </w:rPr>
                          <m:t>cos</m:t>
                        </m:r>
                        <m:ctrlPr>
                          <w:rPr>
                            <w:rFonts w:ascii="DejaVu Math TeX Gyre" w:hAnsi="DejaVu Math TeX Gyre" w:eastAsia="楷体"/>
                            <w:sz w:val="24"/>
                          </w:rPr>
                        </m:ctrlPr>
                      </m:fName>
                      <m:e>
                        <m:r>
                          <m:rPr/>
                          <w:rPr>
                            <w:rFonts w:hint="default" w:ascii="DejaVu Math TeX Gyre" w:hAnsi="DejaVu Math TeX Gyre" w:eastAsia="楷体"/>
                            <w:sz w:val="24"/>
                          </w:rPr>
                          <m:t>(</m:t>
                        </m:r>
                        <m:ctrlPr>
                          <w:rPr>
                            <w:rFonts w:ascii="DejaVu Math TeX Gyre" w:hAnsi="DejaVu Math TeX Gyre" w:eastAsia="楷体"/>
                            <w:sz w:val="24"/>
                          </w:rPr>
                        </m:ctrlPr>
                      </m:e>
                    </m:func>
                    <m:sSub>
                      <m:sSubPr>
                        <m:ctrlPr>
                          <w:rPr>
                            <w:rFonts w:hint="default" w:ascii="DejaVu Math TeX Gyre" w:hAnsi="DejaVu Math TeX Gyre" w:eastAsia="楷体"/>
                            <w:sz w:val="24"/>
                          </w:rPr>
                        </m:ctrlPr>
                      </m:sSubPr>
                      <m:e>
                        <m:r>
                          <m:rPr/>
                          <w:rPr>
                            <w:rFonts w:hint="default" w:ascii="DejaVu Math TeX Gyre" w:hAnsi="DejaVu Math TeX Gyre" w:eastAsia="楷体"/>
                            <w:sz w:val="24"/>
                          </w:rPr>
                          <m:t>∇</m:t>
                        </m:r>
                        <m:ctrlPr>
                          <w:rPr>
                            <w:rFonts w:ascii="DejaVu Math TeX Gyre" w:hAnsi="DejaVu Math TeX Gyre" w:eastAsia="楷体"/>
                            <w:sz w:val="24"/>
                          </w:rPr>
                        </m:ctrlPr>
                      </m:e>
                      <m:sub>
                        <m:r>
                          <m:rPr/>
                          <w:rPr>
                            <w:rFonts w:hint="default" w:ascii="DejaVu Math TeX Gyre" w:hAnsi="DejaVu Math TeX Gyre" w:eastAsia="楷体"/>
                            <w:sz w:val="24"/>
                          </w:rPr>
                          <m:t>i</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m:t>
                        </m:r>
                        <m:ctrlPr>
                          <w:rPr>
                            <w:rFonts w:ascii="DejaVu Math TeX Gyre" w:hAnsi="DejaVu Math TeX Gyre" w:eastAsia="楷体"/>
                            <w:sz w:val="24"/>
                          </w:rPr>
                        </m:ctrlPr>
                      </m:e>
                      <m:sub>
                        <m:r>
                          <m:rPr/>
                          <w:rPr>
                            <w:rFonts w:hint="default" w:ascii="DejaVu Math TeX Gyre" w:hAnsi="DejaVu Math TeX Gyre" w:eastAsia="楷体"/>
                            <w:sz w:val="24"/>
                          </w:rPr>
                          <m:t>j</m:t>
                        </m:r>
                        <m:ctrlPr>
                          <w:rPr>
                            <w:rFonts w:ascii="DejaVu Math TeX Gyre" w:hAnsi="DejaVu Math TeX Gyre" w:eastAsia="楷体"/>
                            <w:sz w:val="24"/>
                          </w:rPr>
                        </m:ctrlPr>
                      </m:sub>
                    </m:sSub>
                    <m:r>
                      <m:rPr/>
                      <w:rPr>
                        <w:rFonts w:hint="default" w:ascii="DejaVu Math TeX Gyre" w:hAnsi="DejaVu Math TeX Gyre" w:eastAsia="楷体"/>
                        <w:sz w:val="24"/>
                      </w:rPr>
                      <m:t>),</m:t>
                    </m:r>
                    <m:ctrlPr>
                      <w:rPr>
                        <w:rFonts w:hint="default" w:ascii="DejaVu Math TeX Gyre" w:hAnsi="DejaVu Math TeX Gyre" w:eastAsia="楷体"/>
                        <w:sz w:val="24"/>
                      </w:rPr>
                    </m:ctrlPr>
                  </m:e>
                  <m:e>
                    <m:r>
                      <m:rPr>
                        <m:sty m:val="p"/>
                      </m:rPr>
                      <w:rPr>
                        <w:rFonts w:hint="default" w:ascii="DejaVu Math TeX Gyre" w:hAnsi="DejaVu Math TeX Gyre" w:eastAsia="楷体"/>
                        <w:sz w:val="24"/>
                      </w:rPr>
                      <m:t>若</m:t>
                    </m:r>
                    <m:func>
                      <m:funcPr>
                        <m:ctrlPr>
                          <w:rPr>
                            <w:rFonts w:hint="default" w:ascii="DejaVu Math TeX Gyre" w:hAnsi="DejaVu Math TeX Gyre" w:eastAsia="楷体"/>
                            <w:sz w:val="24"/>
                          </w:rPr>
                        </m:ctrlPr>
                      </m:funcPr>
                      <m:fName>
                        <m:r>
                          <m:rPr>
                            <m:sty m:val="p"/>
                          </m:rPr>
                          <w:rPr>
                            <w:rFonts w:hint="default" w:ascii="DejaVu Math TeX Gyre" w:hAnsi="DejaVu Math TeX Gyre" w:eastAsia="楷体"/>
                            <w:sz w:val="24"/>
                          </w:rPr>
                          <m:t>cos</m:t>
                        </m:r>
                        <m:ctrlPr>
                          <w:rPr>
                            <w:rFonts w:ascii="DejaVu Math TeX Gyre" w:hAnsi="DejaVu Math TeX Gyre" w:eastAsia="楷体"/>
                            <w:sz w:val="24"/>
                          </w:rPr>
                        </m:ctrlPr>
                      </m:fName>
                      <m:e>
                        <m:r>
                          <m:rPr/>
                          <w:rPr>
                            <w:rFonts w:hint="default" w:ascii="DejaVu Math TeX Gyre" w:hAnsi="DejaVu Math TeX Gyre" w:eastAsia="楷体"/>
                            <w:sz w:val="24"/>
                          </w:rPr>
                          <m:t>(</m:t>
                        </m:r>
                        <m:ctrlPr>
                          <w:rPr>
                            <w:rFonts w:ascii="DejaVu Math TeX Gyre" w:hAnsi="DejaVu Math TeX Gyre" w:eastAsia="楷体"/>
                            <w:sz w:val="24"/>
                          </w:rPr>
                        </m:ctrlPr>
                      </m:e>
                    </m:func>
                    <m:sSub>
                      <m:sSubPr>
                        <m:ctrlPr>
                          <w:rPr>
                            <w:rFonts w:hint="default" w:ascii="DejaVu Math TeX Gyre" w:hAnsi="DejaVu Math TeX Gyre" w:eastAsia="楷体"/>
                            <w:sz w:val="24"/>
                          </w:rPr>
                        </m:ctrlPr>
                      </m:sSubPr>
                      <m:e>
                        <m:r>
                          <m:rPr/>
                          <w:rPr>
                            <w:rFonts w:hint="default" w:ascii="DejaVu Math TeX Gyre" w:hAnsi="DejaVu Math TeX Gyre" w:eastAsia="楷体"/>
                            <w:sz w:val="24"/>
                          </w:rPr>
                          <m:t>∇</m:t>
                        </m:r>
                        <m:ctrlPr>
                          <w:rPr>
                            <w:rFonts w:ascii="DejaVu Math TeX Gyre" w:hAnsi="DejaVu Math TeX Gyre" w:eastAsia="楷体"/>
                            <w:sz w:val="24"/>
                          </w:rPr>
                        </m:ctrlPr>
                      </m:e>
                      <m:sub>
                        <m:r>
                          <m:rPr/>
                          <w:rPr>
                            <w:rFonts w:hint="default" w:ascii="DejaVu Math TeX Gyre" w:hAnsi="DejaVu Math TeX Gyre" w:eastAsia="楷体"/>
                            <w:sz w:val="24"/>
                          </w:rPr>
                          <m:t>i</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m:t>
                        </m:r>
                        <m:ctrlPr>
                          <w:rPr>
                            <w:rFonts w:ascii="DejaVu Math TeX Gyre" w:hAnsi="DejaVu Math TeX Gyre" w:eastAsia="楷体"/>
                            <w:sz w:val="24"/>
                          </w:rPr>
                        </m:ctrlPr>
                      </m:e>
                      <m:sub>
                        <m:r>
                          <m:rPr/>
                          <w:rPr>
                            <w:rFonts w:hint="default" w:ascii="DejaVu Math TeX Gyre" w:hAnsi="DejaVu Math TeX Gyre" w:eastAsia="楷体"/>
                            <w:sz w:val="24"/>
                          </w:rPr>
                          <m:t>j</m:t>
                        </m:r>
                        <m:ctrlPr>
                          <w:rPr>
                            <w:rFonts w:ascii="DejaVu Math TeX Gyre" w:hAnsi="DejaVu Math TeX Gyre" w:eastAsia="楷体"/>
                            <w:sz w:val="24"/>
                          </w:rPr>
                        </m:ctrlPr>
                      </m:sub>
                    </m:sSub>
                    <m:r>
                      <m:rPr/>
                      <w:rPr>
                        <w:rFonts w:hint="default" w:ascii="DejaVu Math TeX Gyre" w:hAnsi="DejaVu Math TeX Gyre" w:eastAsia="楷体"/>
                        <w:sz w:val="24"/>
                      </w:rPr>
                      <m:t>)&gt;τ</m:t>
                    </m:r>
                    <m:ctrlPr>
                      <w:rPr>
                        <w:rFonts w:hint="default" w:ascii="DejaVu Math TeX Gyre" w:hAnsi="DejaVu Math TeX Gyre" w:eastAsia="楷体"/>
                        <w:sz w:val="24"/>
                      </w:rPr>
                    </m:ctrlPr>
                  </m:e>
                </m:mr>
                <m:mr>
                  <m:e>
                    <m:r>
                      <m:rPr/>
                      <w:rPr>
                        <w:rFonts w:hint="default" w:ascii="DejaVu Math TeX Gyre" w:hAnsi="DejaVu Math TeX Gyre" w:eastAsia="楷体"/>
                        <w:sz w:val="24"/>
                      </w:rPr>
                      <m:t>0,</m:t>
                    </m:r>
                    <m:ctrlPr>
                      <w:rPr>
                        <w:rFonts w:hint="default" w:ascii="DejaVu Math TeX Gyre" w:hAnsi="DejaVu Math TeX Gyre" w:eastAsia="楷体"/>
                        <w:sz w:val="24"/>
                      </w:rPr>
                    </m:ctrlPr>
                  </m:e>
                  <m:e>
                    <m:r>
                      <m:rPr>
                        <m:sty m:val="p"/>
                      </m:rPr>
                      <w:rPr>
                        <w:rFonts w:hint="default" w:ascii="DejaVu Math TeX Gyre" w:hAnsi="DejaVu Math TeX Gyre" w:eastAsia="楷体"/>
                        <w:sz w:val="24"/>
                      </w:rPr>
                      <m:t>其他</m:t>
                    </m:r>
                    <m:ctrlPr>
                      <w:rPr>
                        <w:rFonts w:hint="default" w:ascii="DejaVu Math TeX Gyre" w:hAnsi="DejaVu Math TeX Gyre" w:eastAsia="楷体"/>
                        <w:sz w:val="24"/>
                      </w:rPr>
                    </m:ctrlPr>
                  </m:e>
                </m:mr>
              </m:m>
              <m:ctrlPr>
                <w:rPr>
                  <w:rFonts w:hint="default" w:ascii="DejaVu Math TeX Gyre" w:hAnsi="DejaVu Math TeX Gyre" w:eastAsia="楷体"/>
                  <w:sz w:val="24"/>
                </w:rPr>
              </m:ctrlPr>
            </m:e>
          </m:d>
        </m:oMath>
      </m:oMathPara>
    </w:p>
    <w:p w14:paraId="2E48FE31">
      <w:pPr>
        <w:spacing w:line="400" w:lineRule="atLeast"/>
        <w:ind w:firstLine="480" w:firstLineChars="200"/>
        <w:jc w:val="left"/>
        <m:rPr/>
        <w:rPr>
          <w:rFonts w:hint="default" w:hAnsi="DejaVu Math TeX Gyre" w:eastAsia="楷体"/>
          <w:i w:val="0"/>
          <w:sz w:val="24"/>
        </w:rPr>
      </w:pPr>
      <w:r>
        <m:rPr/>
        <w:rPr>
          <w:rFonts w:hint="eastAsia" w:hAnsi="DejaVu Math TeX Gyre" w:eastAsia="楷体" w:cs="Times New Roman"/>
          <w:i w:val="0"/>
          <w:kern w:val="2"/>
          <w:sz w:val="24"/>
          <w:szCs w:val="21"/>
          <w:lang w:val="en-US" w:eastAsia="zh-CN" w:bidi="ar-SA"/>
          <w14:ligatures w14:val="none"/>
        </w:rPr>
        <w:t>这里</w:t>
      </w:r>
      <m:oMath>
        <m:r>
          <m:rPr/>
          <w:rPr>
            <w:rFonts w:hint="default" w:ascii="DejaVu Math TeX Gyre" w:hAnsi="DejaVu Math TeX Gyre" w:eastAsia="楷体"/>
            <w:sz w:val="24"/>
          </w:rPr>
          <m:t>τ</m:t>
        </m:r>
      </m:oMath>
      <w:r>
        <m:rPr/>
        <w:rPr>
          <w:rFonts w:hint="default" w:hAnsi="DejaVu Math TeX Gyre" w:eastAsia="楷体"/>
          <w:i w:val="0"/>
          <w:sz w:val="24"/>
        </w:rPr>
        <w:t>用以作为阈值精确识别并清除恶意节点，确保全局共享信息的纯净性。</w:t>
      </w:r>
    </w:p>
    <w:p w14:paraId="5010D2CC">
      <w:pPr>
        <w:spacing w:line="400" w:lineRule="atLeast"/>
        <w:ind w:firstLine="480" w:firstLineChars="200"/>
        <w:jc w:val="left"/>
        <m:rPr/>
        <w:rPr>
          <w:rFonts w:hint="default" w:hAnsi="DejaVu Math TeX Gyre" w:eastAsia="楷体"/>
          <w:b/>
          <w:bCs/>
          <w:i w:val="0"/>
          <w:sz w:val="24"/>
          <w:lang w:val="en-US" w:eastAsia="zh-CN"/>
        </w:rPr>
      </w:pPr>
      <w:r>
        <m:rPr/>
        <w:rPr>
          <w:rFonts w:hint="default" w:hAnsi="DejaVu Math TeX Gyre" w:eastAsia="楷体"/>
          <w:b/>
          <w:bCs/>
          <w:i w:val="0"/>
          <w:sz w:val="24"/>
          <w:lang w:val="en-US" w:eastAsia="zh-CN"/>
        </w:rPr>
        <w:t>图1 基于联邦隔离与对抗脱敏的底层隐私保护框架示意图</w:t>
      </w:r>
    </w:p>
    <w:p w14:paraId="00A6F986">
      <w:pPr>
        <w:spacing w:line="400" w:lineRule="atLeast"/>
        <w:jc w:val="left"/>
        <w:rPr>
          <w:rFonts w:hint="eastAsia" w:eastAsia="楷体"/>
          <w:b/>
          <w:bCs/>
          <w:sz w:val="24"/>
        </w:rPr>
      </w:pPr>
      <w:r>
        <w:rPr>
          <w:rFonts w:hint="eastAsia" w:eastAsia="楷体"/>
          <w:b/>
          <w:bCs/>
          <w:sz w:val="24"/>
        </w:rPr>
        <w:t>多脑数据语义对齐与协同解码：隐私约束下的核心计算机制</w:t>
      </w:r>
    </w:p>
    <w:p w14:paraId="162C9B38">
      <w:pPr>
        <w:spacing w:line="400" w:lineRule="atLeast"/>
        <w:ind w:firstLine="420" w:firstLineChars="0"/>
        <w:jc w:val="left"/>
        <w:rPr>
          <w:rFonts w:hint="eastAsia" w:eastAsia="楷体"/>
          <w:b w:val="0"/>
          <w:bCs w:val="0"/>
          <w:sz w:val="24"/>
        </w:rPr>
      </w:pPr>
      <w:r>
        <w:rPr>
          <w:rFonts w:hint="eastAsia" w:eastAsia="楷体"/>
          <w:b w:val="0"/>
          <w:bCs w:val="0"/>
          <w:sz w:val="24"/>
        </w:rPr>
        <w:t>在底层隐私框架清洗并脱敏数据后，本模块致力于解决多脑耦合衍生出的高层社会交互语义提取问题。面临的核心挑战是如何在去除了个性化敏感特征后，依然能够实现跨受试者、跨节点的特征空间对齐与协同解码。</w:t>
      </w:r>
    </w:p>
    <w:p w14:paraId="4F9B86FD">
      <w:pPr>
        <w:spacing w:line="400" w:lineRule="atLeast"/>
        <w:jc w:val="left"/>
        <w:rPr>
          <w:rFonts w:hint="eastAsia" w:eastAsia="楷体"/>
          <w:b/>
          <w:bCs/>
          <w:sz w:val="24"/>
        </w:rPr>
      </w:pPr>
      <w:r>
        <w:rPr>
          <w:rFonts w:hint="eastAsia" w:eastAsia="楷体"/>
          <w:b/>
          <w:bCs/>
          <w:sz w:val="24"/>
        </w:rPr>
        <w:t>基于脑间扩散桥（Inter-Brain Diffusion Bridge）的跨模态与高阶语义对齐</w:t>
      </w:r>
    </w:p>
    <w:p w14:paraId="2FF8FC7B">
      <w:pPr>
        <w:spacing w:line="400" w:lineRule="atLeast"/>
        <w:ind w:firstLine="420" w:firstLineChars="0"/>
        <w:jc w:val="left"/>
        <w:rPr>
          <w:rFonts w:hint="eastAsia" w:eastAsia="楷体"/>
          <w:b w:val="0"/>
          <w:bCs w:val="0"/>
          <w:sz w:val="24"/>
        </w:rPr>
      </w:pPr>
      <w:r>
        <w:rPr>
          <w:rFonts w:hint="eastAsia" w:eastAsia="楷体"/>
          <w:b w:val="0"/>
          <w:bCs w:val="0"/>
          <w:sz w:val="24"/>
        </w:rPr>
        <w:t>为了削减多脑数据之间以及脑神经信号与高级任务语义之间的异构性分布差异，本方案突破传统的线性子空间对齐框架，引入“脑间扩散桥”机制来弥合跨脑</w:t>
      </w:r>
      <w:r>
        <w:rPr>
          <w:rFonts w:hint="eastAsia" w:eastAsia="楷体"/>
          <w:b w:val="0"/>
          <w:bCs w:val="0"/>
          <w:sz w:val="24"/>
          <w:lang w:val="en-US" w:eastAsia="zh-CN"/>
        </w:rPr>
        <w:t>异构性</w:t>
      </w:r>
      <w:r>
        <w:rPr>
          <w:rFonts w:hint="eastAsia" w:eastAsia="楷体"/>
          <w:b w:val="0"/>
          <w:bCs w:val="0"/>
          <w:sz w:val="24"/>
        </w:rPr>
        <w:t>鸿沟 。在多源脑机协同场景中，不同被试脑信号的异质性本质上是由对比学习或个体差异产生的“对齐噪声” 。这种残存的个体差异可以被合理地近似为高斯噪声 。</w:t>
      </w:r>
    </w:p>
    <w:p w14:paraId="470B1009">
      <w:pPr>
        <w:spacing w:line="400" w:lineRule="atLeast"/>
        <w:ind w:firstLine="420" w:firstLineChars="0"/>
        <w:jc w:val="left"/>
        <m:rPr/>
        <w:rPr>
          <w:rFonts w:hint="eastAsia" w:hAnsi="DejaVu Math TeX Gyre" w:eastAsia="楷体"/>
          <w:i w:val="0"/>
          <w:sz w:val="24"/>
          <w:lang w:eastAsia="zh-CN"/>
        </w:rPr>
      </w:pPr>
      <w:r>
        <w:rPr>
          <w:rFonts w:hint="eastAsia" w:eastAsia="楷体"/>
          <w:b w:val="0"/>
          <w:bCs w:val="0"/>
          <w:sz w:val="24"/>
        </w:rPr>
        <w:t>在此构想下，我们无需依赖严格的解剖学空间配对，而是以共同的语义标签作为统一的锚点。首先，利用去噪扩散概率模型（DDPM）单独学习目标高级语义特征（如公共文本嵌入或基准脑模板）的内在分布特性 。其前向扩散过程通过预设的方差调度逐步向目标数据添加噪声 ，而模型通过以下目标函数学习重构数据，精准估计每一步加入的噪声</w:t>
      </w:r>
      <m:oMath>
        <m:r>
          <m:rPr/>
          <w:rPr>
            <w:rFonts w:hint="default" w:ascii="DejaVu Math TeX Gyre" w:hAnsi="DejaVu Math TeX Gyre" w:eastAsia="楷体"/>
            <w:sz w:val="24"/>
          </w:rPr>
          <m:t>ϵ</m:t>
        </m:r>
      </m:oMath>
      <w:r>
        <m:rPr/>
        <w:rPr>
          <w:rFonts w:hint="eastAsia" w:hAnsi="DejaVu Math TeX Gyre" w:eastAsia="楷体"/>
          <w:i w:val="0"/>
          <w:sz w:val="24"/>
          <w:lang w:eastAsia="zh-CN"/>
        </w:rPr>
        <w:t>：</w:t>
      </w:r>
    </w:p>
    <w:p w14:paraId="3F5399A8">
      <w:pPr>
        <w:spacing w:line="400" w:lineRule="atLeast"/>
        <w:ind w:firstLine="420" w:firstLineChars="0"/>
        <w:jc w:val="left"/>
        <m:rPr/>
        <w:rPr>
          <w:rFonts w:hint="eastAsia" w:hAnsi="DejaVu Math TeX Gyre" w:eastAsia="楷体" w:cs="Times New Roman"/>
          <w:i w:val="0"/>
          <w:kern w:val="2"/>
          <w:sz w:val="24"/>
          <w:szCs w:val="21"/>
          <w:lang w:val="en-US" w:eastAsia="zh-CN" w:bidi="ar-SA"/>
          <w14:ligatures w14:val="none"/>
        </w:rPr>
      </w:pPr>
      <m:oMathPara>
        <m:oMath>
          <m:sSub>
            <m:sSubPr>
              <m:ctrlPr>
                <w:rPr>
                  <w:rFonts w:hint="default" w:ascii="DejaVu Math TeX Gyre" w:hAnsi="DejaVu Math TeX Gyre" w:eastAsia="楷体"/>
                  <w:sz w:val="24"/>
                </w:rPr>
              </m:ctrlPr>
            </m:sSubPr>
            <m:e>
              <m:r>
                <m:rPr/>
                <w:rPr>
                  <w:rFonts w:hint="default" w:ascii="DejaVu Math TeX Gyre" w:hAnsi="DejaVu Math TeX Gyre" w:eastAsia="楷体"/>
                  <w:sz w:val="24"/>
                </w:rPr>
                <m:t>L</m:t>
              </m:r>
              <m:ctrlPr>
                <w:rPr>
                  <w:rFonts w:ascii="DejaVu Math TeX Gyre" w:hAnsi="DejaVu Math TeX Gyre" w:eastAsia="楷体"/>
                  <w:sz w:val="24"/>
                </w:rPr>
              </m:ctrlPr>
            </m:e>
            <m:sub>
              <m:r>
                <m:rPr/>
                <w:rPr>
                  <w:rFonts w:hint="default" w:ascii="DejaVu Math TeX Gyre" w:hAnsi="DejaVu Math TeX Gyre" w:eastAsia="楷体"/>
                  <w:sz w:val="24"/>
                </w:rPr>
                <m:t>DDPM</m:t>
              </m:r>
              <m:ctrlPr>
                <w:rPr>
                  <w:rFonts w:ascii="DejaVu Math TeX Gyre" w:hAnsi="DejaVu Math TeX Gyre" w:eastAsia="楷体"/>
                  <w:sz w:val="24"/>
                </w:rPr>
              </m:ctrlPr>
            </m:sub>
          </m:sSub>
          <m:r>
            <m:rPr/>
            <w:rPr>
              <w:rFonts w:hint="default" w:ascii="DejaVu Math TeX Gyre" w:hAnsi="DejaVu Math TeX Gyre" w:eastAsia="楷体"/>
              <w:sz w:val="24"/>
            </w:rPr>
            <m:t>(θ)=</m:t>
          </m:r>
          <m:sSub>
            <m:sSubPr>
              <m:ctrlPr>
                <w:rPr>
                  <w:rFonts w:hint="default" w:ascii="DejaVu Math TeX Gyre" w:hAnsi="DejaVu Math TeX Gyre" w:eastAsia="楷体"/>
                  <w:sz w:val="24"/>
                </w:rPr>
              </m:ctrlPr>
            </m:sSubPr>
            <m:e>
              <m:r>
                <m:rPr>
                  <m:scr m:val="double-struck"/>
                </m:rPr>
                <w:rPr>
                  <w:rFonts w:hint="default" w:ascii="DejaVu Math TeX Gyre" w:hAnsi="DejaVu Math TeX Gyre" w:eastAsia="MS Mincho"/>
                  <w:sz w:val="24"/>
                </w:rPr>
                <m:t>E</m:t>
              </m:r>
              <m:ctrlPr>
                <w:rPr>
                  <w:rFonts w:ascii="DejaVu Math TeX Gyre" w:hAnsi="DejaVu Math TeX Gyre" w:eastAsia="楷体"/>
                  <w:sz w:val="24"/>
                </w:rPr>
              </m:ctrlPr>
            </m:e>
            <m:sub>
              <m:sSub>
                <m:sSubPr>
                  <m:ctrlPr>
                    <w:rPr>
                      <w:rFonts w:hint="default" w:ascii="DejaVu Math TeX Gyre" w:hAnsi="DejaVu Math TeX Gyre" w:eastAsia="楷体"/>
                      <w:sz w:val="24"/>
                    </w:rPr>
                  </m:ctrlPr>
                </m:sSub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0</m:t>
                  </m:r>
                  <m:ctrlPr>
                    <w:rPr>
                      <w:rFonts w:ascii="DejaVu Math TeX Gyre" w:hAnsi="DejaVu Math TeX Gyre" w:eastAsia="楷体"/>
                      <w:sz w:val="24"/>
                    </w:rPr>
                  </m:ctrlPr>
                </m:sub>
              </m:sSub>
              <m:r>
                <m:rPr/>
                <w:rPr>
                  <w:rFonts w:hint="default" w:ascii="DejaVu Math TeX Gyre" w:hAnsi="DejaVu Math TeX Gyre" w:eastAsia="楷体"/>
                  <w:sz w:val="24"/>
                </w:rPr>
                <m:t>,ϵ,t</m:t>
              </m:r>
              <m:ctrlPr>
                <w:rPr>
                  <w:rFonts w:hint="default" w:ascii="DejaVu Math TeX Gyre" w:hAnsi="DejaVu Math TeX Gyre" w:eastAsia="楷体"/>
                  <w:sz w:val="24"/>
                </w:rPr>
              </m:ctrlPr>
            </m:sub>
          </m:sSub>
          <m:d>
            <m:dPr>
              <m:begChr m:val="["/>
              <m:endChr m:val="]"/>
              <m:ctrlPr>
                <w:rPr>
                  <w:rFonts w:hint="default" w:ascii="DejaVu Math TeX Gyre" w:hAnsi="DejaVu Math TeX Gyre" w:eastAsia="楷体"/>
                  <w:sz w:val="24"/>
                </w:rPr>
              </m:ctrlPr>
            </m:dPr>
            <m:e>
              <m:r>
                <m:rPr/>
                <w:rPr>
                  <w:rFonts w:hint="default" w:ascii="DejaVu Math TeX Gyre" w:hAnsi="DejaVu Math TeX Gyre" w:eastAsia="楷体"/>
                  <w:sz w:val="24"/>
                </w:rPr>
                <m:t>‖[cit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e</m:t>
                  </m:r>
                  <m:ctrlPr>
                    <w:rPr>
                      <w:rFonts w:ascii="DejaVu Math TeX Gyre" w:hAnsi="DejaVu Math TeX Gyre" w:eastAsia="楷体"/>
                      <w:sz w:val="24"/>
                    </w:rPr>
                  </m:ctrlPr>
                </m:e>
                <m:sub>
                  <m:r>
                    <m:rPr/>
                    <w:rPr>
                      <w:rFonts w:hint="default" w:ascii="DejaVu Math TeX Gyre" w:hAnsi="DejaVu Math TeX Gyre" w:eastAsia="楷体"/>
                      <w:sz w:val="24"/>
                    </w:rPr>
                    <m:t>s</m:t>
                  </m:r>
                  <m:ctrlPr>
                    <w:rPr>
                      <w:rFonts w:ascii="DejaVu Math TeX Gyre" w:hAnsi="DejaVu Math TeX Gyre" w:eastAsia="楷体"/>
                      <w:sz w:val="24"/>
                    </w:rPr>
                  </m:ctrlPr>
                </m:sub>
              </m:sSub>
              <m:r>
                <m:rPr/>
                <w:rPr>
                  <w:rFonts w:hint="default" w:ascii="DejaVu Math TeX Gyre" w:hAnsi="DejaVu Math TeX Gyre" w:eastAsia="楷体"/>
                  <w:sz w:val="24"/>
                </w:rPr>
                <m:t>tart]ϵ−</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ϵ</m:t>
                  </m:r>
                  <m:ctrlPr>
                    <w:rPr>
                      <w:rFonts w:ascii="DejaVu Math TeX Gyre" w:hAnsi="DejaVu Math TeX Gyre" w:eastAsia="楷体"/>
                      <w:sz w:val="24"/>
                    </w:rPr>
                  </m:ctrlPr>
                </m:e>
                <m:sub>
                  <m:r>
                    <m:rPr/>
                    <w:rPr>
                      <w:rFonts w:hint="default" w:ascii="DejaVu Math TeX Gyre" w:hAnsi="DejaVu Math TeX Gyre" w:eastAsia="楷体"/>
                      <w:sz w:val="24"/>
                    </w:rPr>
                    <m:t>θ</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t</m:t>
                  </m:r>
                  <m:ctrlPr>
                    <w:rPr>
                      <w:rFonts w:ascii="DejaVu Math TeX Gyre" w:hAnsi="DejaVu Math TeX Gyre" w:eastAsia="楷体"/>
                      <w:sz w:val="24"/>
                    </w:rPr>
                  </m:ctrlPr>
                </m:sub>
              </m:sSub>
              <m:r>
                <m:rPr/>
                <w:rPr>
                  <w:rFonts w:hint="default" w:ascii="DejaVu Math TeX Gyre" w:hAnsi="DejaVu Math TeX Gyre" w:eastAsia="楷体"/>
                  <w:sz w:val="24"/>
                </w:rPr>
                <m:t>,t)</m:t>
              </m:r>
              <m:sSup>
                <m:sSupPr>
                  <m:ctrlPr>
                    <w:rPr>
                      <w:rFonts w:hint="default" w:ascii="DejaVu Math TeX Gyre" w:hAnsi="DejaVu Math TeX Gyre" w:eastAsia="楷体"/>
                      <w:sz w:val="24"/>
                    </w:rPr>
                  </m:ctrlPr>
                </m:sSupPr>
                <m:e>
                  <m:r>
                    <m:rPr/>
                    <w:rPr>
                      <w:rFonts w:hint="default" w:ascii="DejaVu Math TeX Gyre" w:hAnsi="DejaVu Math TeX Gyre" w:eastAsia="楷体"/>
                      <w:sz w:val="24"/>
                    </w:rPr>
                    <m:t>‖</m:t>
                  </m:r>
                  <m:ctrlPr>
                    <w:rPr>
                      <w:rFonts w:ascii="DejaVu Math TeX Gyre" w:hAnsi="DejaVu Math TeX Gyre" w:eastAsia="楷体"/>
                      <w:sz w:val="24"/>
                    </w:rPr>
                  </m:ctrlPr>
                </m:e>
                <m:sup>
                  <m:r>
                    <m:rPr/>
                    <w:rPr>
                      <w:rFonts w:hint="default" w:ascii="DejaVu Math TeX Gyre" w:hAnsi="DejaVu Math TeX Gyre" w:eastAsia="楷体"/>
                      <w:sz w:val="24"/>
                    </w:rPr>
                    <m:t>2</m:t>
                  </m:r>
                  <m:ctrlPr>
                    <w:rPr>
                      <w:rFonts w:ascii="DejaVu Math TeX Gyre" w:hAnsi="DejaVu Math TeX Gyre" w:eastAsia="楷体"/>
                      <w:sz w:val="24"/>
                    </w:rPr>
                  </m:ctrlPr>
                </m:sup>
              </m:sSup>
              <m:ctrlPr>
                <w:rPr>
                  <w:rFonts w:hint="default" w:ascii="DejaVu Math TeX Gyre" w:hAnsi="DejaVu Math TeX Gyre" w:eastAsia="楷体"/>
                  <w:sz w:val="24"/>
                </w:rPr>
              </m:ctrlPr>
            </m:e>
          </m:d>
          <m:r>
            <m:rPr>
              <m:sty m:val="p"/>
            </m:rPr>
            <w:rPr>
              <w:rFonts w:hint="default" w:ascii="DejaVu Math TeX Gyre" w:hAnsi="DejaVu Math TeX Gyre" w:eastAsia="楷体"/>
              <w:sz w:val="24"/>
            </w:rPr>
            <m:t xml:space="preserve">  </m:t>
          </m:r>
          <m:r>
            <m:rPr/>
            <w:rPr>
              <w:rFonts w:hint="default" w:ascii="DejaVu Math TeX Gyre" w:hAnsi="DejaVu Math TeX Gyre" w:eastAsia="楷体"/>
              <w:sz w:val="24"/>
            </w:rPr>
            <m:t>(1)</m:t>
          </m:r>
        </m:oMath>
      </m:oMathPara>
    </w:p>
    <w:p w14:paraId="1896A250">
      <w:pPr>
        <w:spacing w:line="400" w:lineRule="atLeast"/>
        <w:ind w:firstLine="420" w:firstLineChars="0"/>
        <w:jc w:val="left"/>
        <m:rPr/>
        <w:rPr>
          <w:rFonts w:hint="default" w:hAnsi="DejaVu Math TeX Gyre" w:eastAsia="楷体"/>
          <w:i w:val="0"/>
          <w:sz w:val="24"/>
        </w:rPr>
      </w:pPr>
      <w:r>
        <m:rPr/>
        <w:rPr>
          <w:rFonts w:hint="eastAsia" w:hAnsi="DejaVu Math TeX Gyre" w:eastAsia="楷体" w:cs="Times New Roman"/>
          <w:i w:val="0"/>
          <w:kern w:val="2"/>
          <w:sz w:val="24"/>
          <w:szCs w:val="21"/>
          <w:lang w:val="en-US" w:eastAsia="zh-CN" w:bidi="ar-SA"/>
          <w14:ligatures w14:val="none"/>
        </w:rPr>
        <w:t>在协同解码的跨脑对齐阶段，我们将经过底层安全框架脱敏后的源被试（如被试 A）神经嵌入</w:t>
      </w:r>
      <m:oMath>
        <m:sSup>
          <m:sSupPr>
            <m:ctrlPr>
              <w:rPr>
                <w:rFonts w:hint="default" w:ascii="DejaVu Math TeX Gyre" w:hAnsi="DejaVu Math TeX Gyre" w:eastAsia="楷体"/>
                <w:sz w:val="24"/>
              </w:rPr>
            </m:ctrlPr>
          </m:sSupPr>
          <m:e>
            <m:r>
              <m:rPr/>
              <w:rPr>
                <w:rFonts w:hint="default" w:ascii="DejaVu Math TeX Gyre" w:hAnsi="DejaVu Math TeX Gyre" w:eastAsia="楷体"/>
                <w:sz w:val="24"/>
              </w:rPr>
              <m:t>Z</m:t>
            </m:r>
            <m:ctrlPr>
              <w:rPr>
                <w:rFonts w:ascii="DejaVu Math TeX Gyre" w:hAnsi="DejaVu Math TeX Gyre" w:eastAsia="楷体"/>
                <w:sz w:val="24"/>
              </w:rPr>
            </m:ctrlPr>
          </m:e>
          <m:sup>
            <m:r>
              <m:rPr/>
              <w:rPr>
                <w:rFonts w:hint="default" w:ascii="DejaVu Math TeX Gyre" w:hAnsi="DejaVu Math TeX Gyre" w:eastAsia="楷体"/>
                <w:sz w:val="24"/>
              </w:rPr>
              <m:t>A</m:t>
            </m:r>
            <m:ctrlPr>
              <w:rPr>
                <w:rFonts w:ascii="DejaVu Math TeX Gyre" w:hAnsi="DejaVu Math TeX Gyre" w:eastAsia="楷体"/>
                <w:sz w:val="24"/>
              </w:rPr>
            </m:ctrlPr>
          </m:sup>
        </m:sSup>
      </m:oMath>
      <w:r>
        <w:rPr>
          <w:rFonts w:hint="eastAsia" w:hAnsi="DejaVu Math TeX Gyre" w:eastAsia="楷体"/>
          <w:i w:val="0"/>
          <w:sz w:val="24"/>
        </w:rPr>
        <w:t>，策略性地注入到反向扩散过程的一个中间时间步</w:t>
      </w:r>
      <m:oMath>
        <m:r>
          <m:rPr/>
          <w:rPr>
            <w:rFonts w:hint="default" w:ascii="DejaVu Math TeX Gyre" w:hAnsi="DejaVu Math TeX Gyre" w:eastAsia="楷体"/>
            <w:sz w:val="24"/>
          </w:rPr>
          <m:t>t=M</m:t>
        </m:r>
      </m:oMath>
      <w:r>
        <m:rPr/>
        <w:rPr>
          <w:rFonts w:hint="default" w:hAnsi="DejaVu Math TeX Gyre" w:eastAsia="楷体"/>
          <w:i w:val="0"/>
          <w:sz w:val="24"/>
        </w:rPr>
        <w:t>中 。这一机制的合理性在于，尽管不同个体的脑嵌入存在异质性，但针对共同刺激的响应在潜空间中依然保持相对接近 。因此，扩散模型基于学习到的语义先验（分数函数），能够沿着目标分布的高密度梯度方向，通过反向去噪过程</w:t>
      </w:r>
      <m:oMath>
        <m:sSub>
          <m:sSubPr>
            <m:ctrlPr>
              <w:rPr>
                <w:rFonts w:hint="default" w:ascii="DejaVu Math TeX Gyre" w:hAnsi="DejaVu Math TeX Gyre" w:eastAsia="楷体"/>
                <w:sz w:val="24"/>
              </w:rPr>
            </m:ctrlPr>
          </m:sSubPr>
          <m:e>
            <m:r>
              <m:rPr/>
              <w:rPr>
                <w:rFonts w:hint="default" w:ascii="DejaVu Math TeX Gyre" w:hAnsi="DejaVu Math TeX Gyre" w:eastAsia="楷体"/>
                <w:sz w:val="24"/>
              </w:rPr>
              <m:t>p</m:t>
            </m:r>
            <m:ctrlPr>
              <w:rPr>
                <w:rFonts w:ascii="DejaVu Math TeX Gyre" w:hAnsi="DejaVu Math TeX Gyre" w:eastAsia="楷体"/>
                <w:sz w:val="24"/>
              </w:rPr>
            </m:ctrlPr>
          </m:e>
          <m:sub>
            <m:r>
              <m:rPr/>
              <w:rPr>
                <w:rFonts w:hint="default" w:ascii="DejaVu Math TeX Gyre" w:hAnsi="DejaVu Math TeX Gyre" w:eastAsia="楷体"/>
                <w:sz w:val="24"/>
              </w:rPr>
              <m:t>θ</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t−1</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t</m:t>
            </m:r>
            <m:ctrlPr>
              <w:rPr>
                <w:rFonts w:ascii="DejaVu Math TeX Gyre" w:hAnsi="DejaVu Math TeX Gyre" w:eastAsia="楷体"/>
                <w:sz w:val="24"/>
              </w:rPr>
            </m:ctrlPr>
          </m:sub>
        </m:sSub>
        <m:r>
          <m:rPr/>
          <w:rPr>
            <w:rFonts w:hint="default" w:ascii="DejaVu Math TeX Gyre" w:hAnsi="DejaVu Math TeX Gyre" w:eastAsia="楷体"/>
            <w:sz w:val="24"/>
          </w:rPr>
          <m:t>)</m:t>
        </m:r>
      </m:oMath>
      <w:r>
        <m:rPr/>
        <w:rPr>
          <w:rFonts w:hint="default" w:hAnsi="DejaVu Math TeX Gyre" w:eastAsia="楷体"/>
          <w:i w:val="0"/>
          <w:sz w:val="24"/>
        </w:rPr>
        <w:t>逐步精炼注入的神经嵌入 ：</w:t>
      </w:r>
    </w:p>
    <w:p w14:paraId="087DEA7D">
      <w:pPr>
        <w:spacing w:line="400" w:lineRule="atLeast"/>
        <w:ind w:firstLine="420" w:firstLineChars="0"/>
        <w:jc w:val="left"/>
        <m:rPr/>
        <w:rPr>
          <w:rFonts w:hint="eastAsia" w:hAnsi="DejaVu Math TeX Gyre" w:eastAsia="楷体" w:cs="Times New Roman"/>
          <w:i w:val="0"/>
          <w:kern w:val="2"/>
          <w:sz w:val="24"/>
          <w:szCs w:val="21"/>
          <w:lang w:val="en-US" w:eastAsia="zh-CN" w:bidi="ar-SA"/>
          <w14:ligatures w14:val="none"/>
        </w:rPr>
      </w:pPr>
      <m:oMathPara>
        <m:oMath>
          <m:sSub>
            <m:sSubPr>
              <m:ctrlPr>
                <w:rPr>
                  <w:rFonts w:hint="default" w:ascii="DejaVu Math TeX Gyre" w:hAnsi="DejaVu Math TeX Gyre" w:eastAsia="楷体"/>
                  <w:sz w:val="24"/>
                </w:rPr>
              </m:ctrlPr>
            </m:sSubPr>
            <m:e>
              <m:r>
                <m:rPr/>
                <w:rPr>
                  <w:rFonts w:hint="default" w:ascii="DejaVu Math TeX Gyre" w:hAnsi="DejaVu Math TeX Gyre" w:eastAsia="楷体"/>
                  <w:sz w:val="24"/>
                </w:rPr>
                <m:t>p</m:t>
              </m:r>
              <m:ctrlPr>
                <w:rPr>
                  <w:rFonts w:ascii="DejaVu Math TeX Gyre" w:hAnsi="DejaVu Math TeX Gyre" w:eastAsia="楷体"/>
                  <w:sz w:val="24"/>
                </w:rPr>
              </m:ctrlPr>
            </m:e>
            <m:sub>
              <m:r>
                <m:rPr/>
                <w:rPr>
                  <w:rFonts w:hint="default" w:ascii="DejaVu Math TeX Gyre" w:hAnsi="DejaVu Math TeX Gyre" w:eastAsia="楷体"/>
                  <w:sz w:val="24"/>
                </w:rPr>
                <m:t>θ</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t−1</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t</m:t>
              </m:r>
              <m:ctrlPr>
                <w:rPr>
                  <w:rFonts w:ascii="DejaVu Math TeX Gyre" w:hAnsi="DejaVu Math TeX Gyre" w:eastAsia="楷体"/>
                  <w:sz w:val="24"/>
                </w:rPr>
              </m:ctrlPr>
            </m:sub>
          </m:sSub>
          <m:r>
            <m:rPr/>
            <w:rPr>
              <w:rFonts w:hint="default" w:ascii="DejaVu Math TeX Gyre" w:hAnsi="DejaVu Math TeX Gyre" w:eastAsia="楷体"/>
              <w:sz w:val="24"/>
            </w:rPr>
            <m:t>):=</m:t>
          </m:r>
          <m:r>
            <m:rPr>
              <m:scr m:val="script"/>
            </m:rPr>
            <w:rPr>
              <w:rFonts w:hint="default" w:ascii="DejaVu Math TeX Gyre" w:hAnsi="DejaVu Math TeX Gyre" w:eastAsia="MS Mincho"/>
              <w:sz w:val="24"/>
            </w:rPr>
            <m:t>N</m:t>
          </m:r>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t−1</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μ</m:t>
              </m:r>
              <m:ctrlPr>
                <w:rPr>
                  <w:rFonts w:ascii="DejaVu Math TeX Gyre" w:hAnsi="DejaVu Math TeX Gyre" w:eastAsia="楷体"/>
                  <w:sz w:val="24"/>
                </w:rPr>
              </m:ctrlPr>
            </m:e>
            <m:sub>
              <m:r>
                <m:rPr/>
                <w:rPr>
                  <w:rFonts w:hint="default" w:ascii="DejaVu Math TeX Gyre" w:hAnsi="DejaVu Math TeX Gyre" w:eastAsia="楷体"/>
                  <w:sz w:val="24"/>
                </w:rPr>
                <m:t>θ</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t</m:t>
              </m:r>
              <m:ctrlPr>
                <w:rPr>
                  <w:rFonts w:ascii="DejaVu Math TeX Gyre" w:hAnsi="DejaVu Math TeX Gyre" w:eastAsia="楷体"/>
                  <w:sz w:val="24"/>
                </w:rPr>
              </m:ctrlPr>
            </m:sub>
          </m:sSub>
          <m:r>
            <m:rPr/>
            <w:rPr>
              <w:rFonts w:hint="default" w:ascii="DejaVu Math TeX Gyre" w:hAnsi="DejaVu Math TeX Gyre" w:eastAsia="楷体"/>
              <w:sz w:val="24"/>
            </w:rPr>
            <m:t>,t),</m:t>
          </m:r>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σ</m:t>
              </m:r>
              <m:ctrlPr>
                <w:rPr>
                  <w:rFonts w:ascii="DejaVu Math TeX Gyre" w:hAnsi="DejaVu Math TeX Gyre" w:eastAsia="楷体"/>
                  <w:sz w:val="24"/>
                </w:rPr>
              </m:ctrlPr>
            </m:e>
            <m:sub>
              <m:r>
                <m:rPr/>
                <w:rPr>
                  <w:rFonts w:hint="default" w:ascii="DejaVu Math TeX Gyre" w:hAnsi="DejaVu Math TeX Gyre" w:eastAsia="楷体"/>
                  <w:sz w:val="24"/>
                </w:rPr>
                <m:t>t</m:t>
              </m:r>
              <m:ctrlPr>
                <w:rPr>
                  <w:rFonts w:ascii="DejaVu Math TeX Gyre" w:hAnsi="DejaVu Math TeX Gyre" w:eastAsia="楷体"/>
                  <w:sz w:val="24"/>
                </w:rPr>
              </m:ctrlPr>
            </m:sub>
            <m:sup>
              <m:r>
                <m:rPr/>
                <w:rPr>
                  <w:rFonts w:hint="default" w:ascii="DejaVu Math TeX Gyre" w:hAnsi="DejaVu Math TeX Gyre" w:eastAsia="楷体"/>
                  <w:sz w:val="24"/>
                </w:rPr>
                <m:t>2</m:t>
              </m:r>
              <m:ctrlPr>
                <w:rPr>
                  <w:rFonts w:ascii="DejaVu Math TeX Gyre" w:hAnsi="DejaVu Math TeX Gyre" w:eastAsia="楷体"/>
                  <w:sz w:val="24"/>
                </w:rPr>
              </m:ctrlPr>
            </m:sup>
          </m:sSubSup>
          <m:r>
            <m:rPr/>
            <w:rPr>
              <w:rFonts w:hint="default" w:ascii="DejaVu Math TeX Gyre" w:hAnsi="DejaVu Math TeX Gyre" w:eastAsia="楷体"/>
              <w:sz w:val="24"/>
            </w:rPr>
            <m:t>I)</m:t>
          </m:r>
          <m:r>
            <m:rPr>
              <m:sty m:val="p"/>
            </m:rPr>
            <w:rPr>
              <w:rFonts w:hint="default" w:ascii="DejaVu Math TeX Gyre" w:hAnsi="DejaVu Math TeX Gyre" w:eastAsia="楷体"/>
              <w:sz w:val="24"/>
            </w:rPr>
            <m:t xml:space="preserve">  </m:t>
          </m:r>
          <m:r>
            <m:rPr/>
            <w:rPr>
              <w:rFonts w:hint="default" w:ascii="DejaVu Math TeX Gyre" w:hAnsi="DejaVu Math TeX Gyre" w:eastAsia="楷体"/>
              <w:sz w:val="24"/>
            </w:rPr>
            <m:t>(2)</m:t>
          </m:r>
        </m:oMath>
      </m:oMathPara>
    </w:p>
    <w:p w14:paraId="5B31C969">
      <w:pPr>
        <w:spacing w:line="400" w:lineRule="atLeast"/>
        <w:ind w:firstLine="420" w:firstLineChars="0"/>
        <w:jc w:val="left"/>
        <m:rPr/>
        <w:rPr>
          <w:rFonts w:hint="eastAsia" w:hAnsi="DejaVu Math TeX Gyre" w:eastAsia="楷体" w:cs="Times New Roman"/>
          <w:i w:val="0"/>
          <w:kern w:val="2"/>
          <w:sz w:val="24"/>
          <w:szCs w:val="21"/>
          <w:lang w:val="en-US" w:eastAsia="zh-CN" w:bidi="ar-SA"/>
          <w14:ligatures w14:val="none"/>
        </w:rPr>
      </w:pPr>
      <w:r>
        <m:rPr/>
        <w:rPr>
          <w:rFonts w:hint="eastAsia" w:hAnsi="DejaVu Math TeX Gyre" w:eastAsia="楷体" w:cs="Times New Roman"/>
          <w:i w:val="0"/>
          <w:kern w:val="2"/>
          <w:sz w:val="24"/>
          <w:szCs w:val="21"/>
          <w:lang w:val="en-US" w:eastAsia="zh-CN" w:bidi="ar-SA"/>
          <w14:ligatures w14:val="none"/>
        </w:rPr>
        <w:t>通过这种受控的条件逆映射，被试 A 的脑嵌入被平滑地转换为与目标被试 B（或统一语义分布）高度对齐的“类语义（text-like）”特征表示 。该扩散桥机制将“跨脑映射”巧妙地转化为一个中间态的去噪问题，不仅规避了繁琐的交叉注意力计算与特征拼接，还有效消解了由多脑耦合衍生的域偏移与异质性，为后续的全局协同解码提供了高质量的对齐底座。</w:t>
      </w:r>
    </w:p>
    <w:p w14:paraId="755206FA">
      <w:pPr>
        <w:spacing w:line="400" w:lineRule="atLeast"/>
        <w:jc w:val="left"/>
        <m:rPr/>
        <w:rPr>
          <w:rFonts w:hint="eastAsia" w:hAnsi="DejaVu Math TeX Gyre" w:eastAsia="楷体" w:cs="Times New Roman"/>
          <w:b/>
          <w:bCs/>
          <w:i w:val="0"/>
          <w:kern w:val="2"/>
          <w:sz w:val="24"/>
          <w:szCs w:val="21"/>
          <w:lang w:val="en-US" w:eastAsia="zh-CN" w:bidi="ar-SA"/>
          <w14:ligatures w14:val="none"/>
        </w:rPr>
      </w:pPr>
      <w:r>
        <m:rPr/>
        <w:rPr>
          <w:rFonts w:hint="eastAsia" w:hAnsi="DejaVu Math TeX Gyre" w:eastAsia="楷体" w:cs="Times New Roman"/>
          <w:b/>
          <w:bCs/>
          <w:i w:val="0"/>
          <w:kern w:val="2"/>
          <w:sz w:val="24"/>
          <w:szCs w:val="21"/>
          <w:lang w:val="en-US" w:eastAsia="zh-CN" w:bidi="ar-SA"/>
          <w14:ligatures w14:val="none"/>
        </w:rPr>
        <w:t>多源图谱正则化协同解码</w:t>
      </w:r>
      <w:bookmarkStart w:id="0" w:name="_GoBack"/>
      <w:bookmarkEnd w:id="0"/>
    </w:p>
    <w:p w14:paraId="12E2D1E2">
      <w:pPr>
        <w:spacing w:line="400" w:lineRule="atLeast"/>
        <w:ind w:firstLine="420" w:firstLineChars="0"/>
        <w:jc w:val="left"/>
        <w:rPr>
          <w:rFonts w:hint="eastAsia" w:hAnsi="DejaVu Math TeX Gyre" w:eastAsia="楷体" w:cs="Times New Roman"/>
          <w:b w:val="0"/>
          <w:bCs w:val="0"/>
          <w:i w:val="0"/>
          <w:kern w:val="2"/>
          <w:sz w:val="24"/>
          <w:szCs w:val="21"/>
          <w:lang w:val="en-US" w:eastAsia="zh-CN" w:bidi="ar-SA"/>
          <w14:ligatures w14:val="none"/>
        </w:rPr>
      </w:pPr>
      <w:r>
        <w:rPr>
          <w:rFonts w:hint="eastAsia" w:hAnsi="DejaVu Math TeX Gyre" w:eastAsia="楷体" w:cs="Times New Roman"/>
          <w:b w:val="0"/>
          <w:bCs w:val="0"/>
          <w:i w:val="0"/>
          <w:kern w:val="2"/>
          <w:sz w:val="24"/>
          <w:szCs w:val="21"/>
          <w:lang w:val="en-US" w:eastAsia="zh-CN" w:bidi="ar-SA"/>
          <w14:ligatures w14:val="none"/>
        </w:rPr>
        <w:t>在协同解码阶段，模型不依赖于集中式的特征拼接，而是通过全局图拉普拉斯矩阵约束各节点的局部更新。构建联邦图谱正则化（Federated Spectral Regularization）目标函数：</w:t>
      </w:r>
    </w:p>
    <w:p w14:paraId="5E33F77C">
      <w:pPr>
        <w:spacing w:line="400" w:lineRule="atLeast"/>
        <w:ind w:firstLine="420" w:firstLineChars="0"/>
        <w:jc w:val="left"/>
        <w:rPr>
          <w:rFonts w:hint="eastAsia" w:hAnsi="DejaVu Math TeX Gyre" w:eastAsia="楷体" w:cs="Times New Roman"/>
          <w:b w:val="0"/>
          <w:bCs w:val="0"/>
          <w:i w:val="0"/>
          <w:kern w:val="2"/>
          <w:sz w:val="24"/>
          <w:szCs w:val="21"/>
          <w:lang w:val="en-US" w:eastAsia="zh-CN" w:bidi="ar-SA"/>
          <w14:ligatures w14:val="none"/>
        </w:rPr>
      </w:pPr>
      <m:oMathPara>
        <m:oMath>
          <m:func>
            <m:funcPr>
              <m:ctrlPr>
                <w:rPr>
                  <w:rFonts w:hint="default" w:ascii="DejaVu Math TeX Gyre" w:hAnsi="DejaVu Math TeX Gyre" w:eastAsia="楷体"/>
                  <w:sz w:val="24"/>
                </w:rPr>
              </m:ctrlPr>
            </m:funcPr>
            <m:fName>
              <m:limLow>
                <m:limLowPr>
                  <m:ctrlPr>
                    <w:rPr>
                      <w:rFonts w:hint="default" w:ascii="DejaVu Math TeX Gyre" w:hAnsi="DejaVu Math TeX Gyre" w:eastAsia="楷体"/>
                      <w:sz w:val="24"/>
                    </w:rPr>
                  </m:ctrlPr>
                </m:limLowPr>
                <m:e>
                  <m:r>
                    <m:rPr>
                      <m:sty m:val="p"/>
                    </m:rPr>
                    <w:rPr>
                      <w:rFonts w:hint="default" w:ascii="DejaVu Math TeX Gyre" w:hAnsi="DejaVu Math TeX Gyre" w:eastAsia="楷体"/>
                      <w:sz w:val="24"/>
                    </w:rPr>
                    <m:t>min</m:t>
                  </m:r>
                  <m:ctrlPr>
                    <w:rPr>
                      <w:rFonts w:ascii="DejaVu Math TeX Gyre" w:hAnsi="DejaVu Math TeX Gyre" w:eastAsia="楷体"/>
                      <w:sz w:val="24"/>
                    </w:rPr>
                  </m:ctrlPr>
                </m:e>
                <m:lim>
                  <m:sSub>
                    <m:sSubPr>
                      <m:ctrlPr>
                        <w:rPr>
                          <w:rFonts w:hint="default" w:ascii="DejaVu Math TeX Gyre" w:hAnsi="DejaVu Math TeX Gyre" w:eastAsia="楷体"/>
                          <w:sz w:val="24"/>
                        </w:rPr>
                      </m:ctrlPr>
                    </m:sSubPr>
                    <m:e>
                      <m:r>
                        <m:rPr/>
                        <w:rPr>
                          <w:rFonts w:hint="default" w:ascii="DejaVu Math TeX Gyre" w:hAnsi="DejaVu Math TeX Gyre" w:eastAsia="楷体"/>
                          <w:sz w:val="24"/>
                        </w:rPr>
                        <m:t>W</m:t>
                      </m:r>
                      <m:ctrlPr>
                        <w:rPr>
                          <w:rFonts w:ascii="DejaVu Math TeX Gyre" w:hAnsi="DejaVu Math TeX Gyre" w:eastAsia="楷体"/>
                          <w:sz w:val="24"/>
                        </w:rPr>
                      </m:ctrlPr>
                    </m:e>
                    <m:sub>
                      <m:r>
                        <m:rPr/>
                        <w:rPr>
                          <w:rFonts w:hint="default" w:ascii="DejaVu Math TeX Gyre" w:hAnsi="DejaVu Math TeX Gyre" w:eastAsia="楷体"/>
                          <w:sz w:val="24"/>
                        </w:rPr>
                        <m:t>k</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W</m:t>
                      </m:r>
                      <m:ctrlPr>
                        <w:rPr>
                          <w:rFonts w:ascii="DejaVu Math TeX Gyre" w:hAnsi="DejaVu Math TeX Gyre" w:eastAsia="楷体"/>
                          <w:sz w:val="24"/>
                        </w:rPr>
                      </m:ctrlPr>
                    </m:e>
                    <m:sub>
                      <m:r>
                        <m:rPr/>
                        <w:rPr>
                          <w:rFonts w:hint="default" w:ascii="DejaVu Math TeX Gyre" w:hAnsi="DejaVu Math TeX Gyre" w:eastAsia="楷体"/>
                          <w:sz w:val="24"/>
                        </w:rPr>
                        <m:t>g</m:t>
                      </m:r>
                      <m:ctrlPr>
                        <w:rPr>
                          <w:rFonts w:ascii="DejaVu Math TeX Gyre" w:hAnsi="DejaVu Math TeX Gyre" w:eastAsia="楷体"/>
                          <w:sz w:val="24"/>
                        </w:rPr>
                      </m:ctrlPr>
                    </m:sub>
                  </m:sSub>
                  <m:ctrlPr>
                    <w:rPr>
                      <w:rFonts w:hint="default" w:ascii="DejaVu Math TeX Gyre" w:hAnsi="DejaVu Math TeX Gyre" w:eastAsia="楷体"/>
                      <w:sz w:val="24"/>
                    </w:rPr>
                  </m:ctrlPr>
                </m:lim>
              </m:limLow>
              <m:ctrlPr>
                <w:rPr>
                  <w:rFonts w:hint="default" w:ascii="DejaVu Math TeX Gyre" w:hAnsi="DejaVu Math TeX Gyre" w:eastAsia="楷体"/>
                  <w:sz w:val="24"/>
                </w:rPr>
              </m:ctrlPr>
            </m:fName>
            <m:e>
              <m:nary>
                <m:naryPr>
                  <m:chr m:val="∑"/>
                  <m:limLoc m:val="undOvr"/>
                  <m:ctrlPr>
                    <w:rPr>
                      <w:rFonts w:hint="default" w:ascii="DejaVu Math TeX Gyre" w:hAnsi="DejaVu Math TeX Gyre" w:eastAsia="楷体"/>
                      <w:sz w:val="24"/>
                    </w:rPr>
                  </m:ctrlPr>
                </m:naryPr>
                <m:sub>
                  <m:r>
                    <m:rPr/>
                    <w:rPr>
                      <w:rFonts w:hint="default" w:ascii="DejaVu Math TeX Gyre" w:hAnsi="DejaVu Math TeX Gyre" w:eastAsia="楷体"/>
                      <w:sz w:val="24"/>
                    </w:rPr>
                    <m:t>k=1</m:t>
                  </m:r>
                  <m:ctrlPr>
                    <w:rPr>
                      <w:rFonts w:hint="default" w:ascii="DejaVu Math TeX Gyre" w:hAnsi="DejaVu Math TeX Gyre" w:eastAsia="楷体"/>
                      <w:sz w:val="24"/>
                    </w:rPr>
                  </m:ctrlPr>
                </m:sub>
                <m:sup>
                  <m:r>
                    <m:rPr/>
                    <w:rPr>
                      <w:rFonts w:hint="default" w:ascii="DejaVu Math TeX Gyre" w:hAnsi="DejaVu Math TeX Gyre" w:eastAsia="楷体"/>
                      <w:sz w:val="24"/>
                    </w:rPr>
                    <m:t>K</m:t>
                  </m:r>
                  <m:ctrlPr>
                    <w:rPr>
                      <w:rFonts w:hint="default" w:ascii="DejaVu Math TeX Gyre" w:hAnsi="DejaVu Math TeX Gyre" w:eastAsia="楷体"/>
                      <w:sz w:val="24"/>
                    </w:rPr>
                  </m:ctrlPr>
                </m:sup>
                <m:e>
                  <m:d>
                    <m:dPr>
                      <m:ctrlPr>
                        <w:rPr>
                          <w:rFonts w:hint="default" w:ascii="DejaVu Math TeX Gyre" w:hAnsi="DejaVu Math TeX Gyre" w:eastAsia="楷体"/>
                          <w:sz w:val="24"/>
                        </w:rPr>
                      </m:ctrlPr>
                    </m:dPr>
                    <m:e>
                      <m:sSub>
                        <m:sSubPr>
                          <m:ctrlPr>
                            <w:rPr>
                              <w:rFonts w:hint="default" w:ascii="DejaVu Math TeX Gyre" w:hAnsi="DejaVu Math TeX Gyre" w:eastAsia="楷体"/>
                              <w:sz w:val="24"/>
                            </w:rPr>
                          </m:ctrlPr>
                        </m:sSubPr>
                        <m:e>
                          <m:r>
                            <m:rPr>
                              <m:scr m:val="script"/>
                            </m:rPr>
                            <w:rPr>
                              <w:rFonts w:hint="default" w:ascii="DejaVu Math TeX Gyre" w:hAnsi="DejaVu Math TeX Gyre" w:eastAsia="MS Mincho"/>
                              <w:sz w:val="24"/>
                            </w:rPr>
                            <m:t>ℒ</m:t>
                          </m:r>
                          <m:ctrlPr>
                            <w:rPr>
                              <w:rFonts w:ascii="DejaVu Math TeX Gyre" w:hAnsi="DejaVu Math TeX Gyre" w:eastAsia="楷体"/>
                              <w:sz w:val="24"/>
                            </w:rPr>
                          </m:ctrlPr>
                        </m:e>
                        <m:sub>
                          <m:r>
                            <m:rPr/>
                            <w:rPr>
                              <w:rFonts w:hint="default" w:ascii="DejaVu Math TeX Gyre" w:hAnsi="DejaVu Math TeX Gyre" w:eastAsia="楷体"/>
                              <w:sz w:val="24"/>
                            </w:rPr>
                            <m:t>task</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k</m:t>
                          </m:r>
                          <m:ctrlPr>
                            <w:rPr>
                              <w:rFonts w:ascii="DejaVu Math TeX Gyre" w:hAnsi="DejaVu Math TeX Gyre" w:eastAsia="楷体"/>
                              <w:sz w:val="24"/>
                            </w:rPr>
                          </m:ctrlPr>
                        </m:sub>
                      </m:sSub>
                      <m:sSub>
                        <m:sSubPr>
                          <m:ctrlPr>
                            <w:rPr>
                              <w:rFonts w:hint="default" w:ascii="DejaVu Math TeX Gyre" w:hAnsi="DejaVu Math TeX Gyre" w:eastAsia="楷体"/>
                              <w:sz w:val="24"/>
                            </w:rPr>
                          </m:ctrlPr>
                        </m:sSubPr>
                        <m:e>
                          <m:r>
                            <m:rPr/>
                            <w:rPr>
                              <w:rFonts w:hint="default" w:ascii="DejaVu Math TeX Gyre" w:hAnsi="DejaVu Math TeX Gyre" w:eastAsia="楷体"/>
                              <w:sz w:val="24"/>
                            </w:rPr>
                            <m:t>W</m:t>
                          </m:r>
                          <m:ctrlPr>
                            <w:rPr>
                              <w:rFonts w:ascii="DejaVu Math TeX Gyre" w:hAnsi="DejaVu Math TeX Gyre" w:eastAsia="楷体"/>
                              <w:sz w:val="24"/>
                            </w:rPr>
                          </m:ctrlPr>
                        </m:e>
                        <m:sub>
                          <m:r>
                            <m:rPr/>
                            <w:rPr>
                              <w:rFonts w:hint="default" w:ascii="DejaVu Math TeX Gyre" w:hAnsi="DejaVu Math TeX Gyre" w:eastAsia="楷体"/>
                              <w:sz w:val="24"/>
                            </w:rPr>
                            <m:t>k</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Y</m:t>
                          </m:r>
                          <m:ctrlPr>
                            <w:rPr>
                              <w:rFonts w:ascii="DejaVu Math TeX Gyre" w:hAnsi="DejaVu Math TeX Gyre" w:eastAsia="楷体"/>
                              <w:sz w:val="24"/>
                            </w:rPr>
                          </m:ctrlPr>
                        </m:e>
                        <m:sub>
                          <m:r>
                            <m:rPr/>
                            <w:rPr>
                              <w:rFonts w:hint="default" w:ascii="DejaVu Math TeX Gyre" w:hAnsi="DejaVu Math TeX Gyre" w:eastAsia="楷体"/>
                              <w:sz w:val="24"/>
                            </w:rPr>
                            <m:t>k</m:t>
                          </m:r>
                          <m:ctrlPr>
                            <w:rPr>
                              <w:rFonts w:ascii="DejaVu Math TeX Gyre" w:hAnsi="DejaVu Math TeX Gyre" w:eastAsia="楷体"/>
                              <w:sz w:val="24"/>
                            </w:rPr>
                          </m:ctrlPr>
                        </m:sub>
                      </m:sSub>
                      <m:r>
                        <m:rPr/>
                        <w:rPr>
                          <w:rFonts w:hint="default" w:ascii="DejaVu Math TeX Gyre" w:hAnsi="DejaVu Math TeX Gyre" w:eastAsia="楷体"/>
                          <w:sz w:val="24"/>
                        </w:rPr>
                        <m:t>)+</m:t>
                      </m:r>
                      <m:f>
                        <m:fPr>
                          <m:ctrlPr>
                            <w:rPr>
                              <w:rFonts w:hint="default" w:ascii="DejaVu Math TeX Gyre" w:hAnsi="DejaVu Math TeX Gyre" w:eastAsia="楷体"/>
                              <w:i/>
                              <w:sz w:val="24"/>
                            </w:rPr>
                          </m:ctrlPr>
                        </m:fPr>
                        <m:num>
                          <m:r>
                            <m:rPr/>
                            <w:rPr>
                              <w:rFonts w:hint="default" w:ascii="DejaVu Math TeX Gyre" w:hAnsi="DejaVu Math TeX Gyre" w:eastAsia="楷体"/>
                              <w:sz w:val="24"/>
                            </w:rPr>
                            <m:t>μ</m:t>
                          </m:r>
                          <m:ctrlPr>
                            <w:rPr>
                              <w:rFonts w:ascii="DejaVu Math TeX Gyre" w:hAnsi="DejaVu Math TeX Gyre" w:eastAsia="楷体"/>
                              <w:sz w:val="24"/>
                            </w:rPr>
                          </m:ctrlPr>
                        </m:num>
                        <m:den>
                          <m:r>
                            <m:rPr/>
                            <w:rPr>
                              <w:rFonts w:hint="default" w:ascii="DejaVu Math TeX Gyre" w:hAnsi="DejaVu Math TeX Gyre" w:eastAsia="楷体"/>
                              <w:sz w:val="24"/>
                            </w:rPr>
                            <m:t>2</m:t>
                          </m:r>
                          <m:ctrlPr>
                            <w:rPr>
                              <w:rFonts w:ascii="DejaVu Math TeX Gyre" w:hAnsi="DejaVu Math TeX Gyre" w:eastAsia="楷体"/>
                              <w:sz w:val="24"/>
                            </w:rPr>
                          </m:ctrlPr>
                        </m:den>
                      </m:f>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W</m:t>
                          </m:r>
                          <m:ctrlPr>
                            <w:rPr>
                              <w:rFonts w:ascii="DejaVu Math TeX Gyre" w:hAnsi="DejaVu Math TeX Gyre" w:eastAsia="楷体"/>
                              <w:sz w:val="24"/>
                            </w:rPr>
                          </m:ctrlPr>
                        </m:e>
                        <m:sub>
                          <m:r>
                            <m:rPr/>
                            <w:rPr>
                              <w:rFonts w:hint="default" w:ascii="DejaVu Math TeX Gyre" w:hAnsi="DejaVu Math TeX Gyre" w:eastAsia="楷体"/>
                              <w:sz w:val="24"/>
                            </w:rPr>
                            <m:t>k</m:t>
                          </m:r>
                          <m:ctrlPr>
                            <w:rPr>
                              <w:rFonts w:ascii="DejaVu Math TeX Gyre" w:hAnsi="DejaVu Math TeX Gyre" w:eastAsia="楷体"/>
                              <w:sz w:val="24"/>
                            </w:rPr>
                          </m:ctrlPr>
                        </m:sub>
                      </m:sSub>
                      <m:r>
                        <m:rPr/>
                        <w:rPr>
                          <w:rFonts w:hint="default" w:ascii="DejaVu Math TeX Gyre" w:hAnsi="DejaVu Math TeX Gyre" w:eastAsia="楷体"/>
                          <w:sz w:val="24"/>
                        </w:rPr>
                        <m:t>−</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W</m:t>
                          </m:r>
                          <m:ctrlPr>
                            <w:rPr>
                              <w:rFonts w:ascii="DejaVu Math TeX Gyre" w:hAnsi="DejaVu Math TeX Gyre" w:eastAsia="楷体"/>
                              <w:sz w:val="24"/>
                            </w:rPr>
                          </m:ctrlPr>
                        </m:e>
                        <m:sub>
                          <m:r>
                            <m:rPr/>
                            <w:rPr>
                              <w:rFonts w:hint="default" w:ascii="DejaVu Math TeX Gyre" w:hAnsi="DejaVu Math TeX Gyre" w:eastAsia="楷体"/>
                              <w:sz w:val="24"/>
                            </w:rPr>
                            <m:t>g</m:t>
                          </m:r>
                          <m:ctrlPr>
                            <w:rPr>
                              <w:rFonts w:ascii="DejaVu Math TeX Gyre" w:hAnsi="DejaVu Math TeX Gyre" w:eastAsia="楷体"/>
                              <w:sz w:val="24"/>
                            </w:rPr>
                          </m:ctrlPr>
                        </m:sub>
                      </m:sSub>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m:t>
                          </m:r>
                          <m:ctrlPr>
                            <w:rPr>
                              <w:rFonts w:ascii="DejaVu Math TeX Gyre" w:hAnsi="DejaVu Math TeX Gyre" w:eastAsia="楷体"/>
                              <w:sz w:val="24"/>
                            </w:rPr>
                          </m:ctrlPr>
                        </m:e>
                        <m:sub>
                          <m:r>
                            <m:rPr/>
                            <w:rPr>
                              <w:rFonts w:hint="default" w:ascii="DejaVu Math TeX Gyre" w:hAnsi="DejaVu Math TeX Gyre" w:eastAsia="楷体"/>
                              <w:sz w:val="24"/>
                            </w:rPr>
                            <m:t>F</m:t>
                          </m:r>
                          <m:ctrlPr>
                            <w:rPr>
                              <w:rFonts w:ascii="DejaVu Math TeX Gyre" w:hAnsi="DejaVu Math TeX Gyre" w:eastAsia="楷体"/>
                              <w:sz w:val="24"/>
                            </w:rPr>
                          </m:ctrlPr>
                        </m:sub>
                        <m:sup>
                          <m:r>
                            <m:rPr/>
                            <w:rPr>
                              <w:rFonts w:hint="default" w:ascii="DejaVu Math TeX Gyre" w:hAnsi="DejaVu Math TeX Gyre" w:eastAsia="楷体"/>
                              <w:sz w:val="24"/>
                            </w:rPr>
                            <m:t>2</m:t>
                          </m:r>
                          <m:ctrlPr>
                            <w:rPr>
                              <w:rFonts w:ascii="DejaVu Math TeX Gyre" w:hAnsi="DejaVu Math TeX Gyre" w:eastAsia="楷体"/>
                              <w:sz w:val="24"/>
                            </w:rPr>
                          </m:ctrlPr>
                        </m:sup>
                      </m:sSubSup>
                      <m:ctrlPr>
                        <w:rPr>
                          <w:rFonts w:hint="default" w:ascii="DejaVu Math TeX Gyre" w:hAnsi="DejaVu Math TeX Gyre" w:eastAsia="楷体"/>
                          <w:sz w:val="24"/>
                        </w:rPr>
                      </m:ctrlPr>
                    </m:e>
                  </m:d>
                  <m:ctrlPr>
                    <w:rPr>
                      <w:rFonts w:hint="default" w:ascii="DejaVu Math TeX Gyre" w:hAnsi="DejaVu Math TeX Gyre" w:eastAsia="楷体"/>
                      <w:sz w:val="24"/>
                    </w:rPr>
                  </m:ctrlPr>
                </m:e>
              </m:nary>
              <m:ctrlPr>
                <w:rPr>
                  <w:rFonts w:hint="default" w:ascii="DejaVu Math TeX Gyre" w:hAnsi="DejaVu Math TeX Gyre" w:eastAsia="楷体"/>
                  <w:sz w:val="24"/>
                </w:rPr>
              </m:ctrlPr>
            </m:e>
          </m:func>
          <m:r>
            <m:rPr/>
            <w:rPr>
              <w:rFonts w:hint="default" w:ascii="DejaVu Math TeX Gyre" w:hAnsi="DejaVu Math TeX Gyre" w:eastAsia="楷体"/>
              <w:sz w:val="24"/>
            </w:rPr>
            <m:t>+λ</m:t>
          </m:r>
          <m:r>
            <m:rPr>
              <m:sty m:val="p"/>
            </m:rPr>
            <w:rPr>
              <w:rFonts w:hint="default" w:ascii="DejaVu Math TeX Gyre" w:hAnsi="DejaVu Math TeX Gyre" w:eastAsia="楷体"/>
              <w:sz w:val="24"/>
            </w:rPr>
            <m:t>Tr</m:t>
          </m:r>
          <m:r>
            <m:rPr/>
            <w:rPr>
              <w:rFonts w:hint="default" w:ascii="DejaVu Math TeX Gyre" w:hAnsi="DejaVu Math TeX Gyre" w:eastAsia="楷体"/>
              <w:sz w:val="24"/>
            </w:rPr>
            <m:t>(</m:t>
          </m:r>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W</m:t>
              </m:r>
              <m:ctrlPr>
                <w:rPr>
                  <w:rFonts w:hint="default" w:ascii="DejaVu Math TeX Gyre" w:hAnsi="DejaVu Math TeX Gyre" w:eastAsia="楷体"/>
                  <w:sz w:val="24"/>
                </w:rPr>
              </m:ctrlPr>
            </m:e>
            <m:sub>
              <m:r>
                <m:rPr/>
                <w:rPr>
                  <w:rFonts w:hint="default" w:ascii="DejaVu Math TeX Gyre" w:hAnsi="DejaVu Math TeX Gyre" w:eastAsia="楷体"/>
                  <w:sz w:val="24"/>
                </w:rPr>
                <m:t>g</m:t>
              </m:r>
              <m:ctrlPr>
                <w:rPr>
                  <w:rFonts w:hint="default" w:ascii="DejaVu Math TeX Gyre" w:hAnsi="DejaVu Math TeX Gyre" w:eastAsia="楷体"/>
                  <w:sz w:val="24"/>
                </w:rPr>
              </m:ctrlPr>
            </m:sub>
            <m:sup>
              <m:r>
                <m:rPr/>
                <w:rPr>
                  <w:rFonts w:hint="default" w:ascii="DejaVu Math TeX Gyre" w:hAnsi="DejaVu Math TeX Gyre" w:eastAsia="楷体"/>
                  <w:sz w:val="24"/>
                </w:rPr>
                <m:t>T</m:t>
              </m:r>
              <m:ctrlPr>
                <w:rPr>
                  <w:rFonts w:hint="default" w:ascii="DejaVu Math TeX Gyre" w:hAnsi="DejaVu Math TeX Gyre" w:eastAsia="楷体"/>
                  <w:sz w:val="24"/>
                </w:rPr>
              </m:ctrlPr>
            </m:sup>
          </m:sSubSup>
          <m:r>
            <m:rPr/>
            <w:rPr>
              <w:rFonts w:hint="default" w:ascii="DejaVu Math TeX Gyre" w:hAnsi="DejaVu Math TeX Gyre" w:eastAsia="楷体"/>
              <w:sz w:val="24"/>
            </w:rPr>
            <m:t>L</m:t>
          </m:r>
          <m:sSub>
            <m:sSubPr>
              <m:ctrlPr>
                <w:rPr>
                  <w:rFonts w:hint="default" w:ascii="DejaVu Math TeX Gyre" w:hAnsi="DejaVu Math TeX Gyre" w:eastAsia="楷体"/>
                  <w:sz w:val="24"/>
                </w:rPr>
              </m:ctrlPr>
            </m:sSubPr>
            <m:e>
              <m:r>
                <m:rPr/>
                <w:rPr>
                  <w:rFonts w:hint="default" w:ascii="DejaVu Math TeX Gyre" w:hAnsi="DejaVu Math TeX Gyre" w:eastAsia="楷体"/>
                  <w:sz w:val="24"/>
                </w:rPr>
                <m:t>W</m:t>
              </m:r>
              <m:ctrlPr>
                <w:rPr>
                  <w:rFonts w:hint="default" w:ascii="DejaVu Math TeX Gyre" w:hAnsi="DejaVu Math TeX Gyre" w:eastAsia="楷体"/>
                  <w:sz w:val="24"/>
                </w:rPr>
              </m:ctrlPr>
            </m:e>
            <m:sub>
              <m:r>
                <m:rPr/>
                <w:rPr>
                  <w:rFonts w:hint="default" w:ascii="DejaVu Math TeX Gyre" w:hAnsi="DejaVu Math TeX Gyre" w:eastAsia="楷体"/>
                  <w:sz w:val="24"/>
                </w:rPr>
                <m:t>g</m:t>
              </m:r>
              <m:ctrlPr>
                <w:rPr>
                  <w:rFonts w:hint="default" w:ascii="DejaVu Math TeX Gyre" w:hAnsi="DejaVu Math TeX Gyre" w:eastAsia="楷体"/>
                  <w:sz w:val="24"/>
                </w:rPr>
              </m:ctrlPr>
            </m:sub>
          </m:sSub>
          <m:r>
            <m:rPr/>
            <w:rPr>
              <w:rFonts w:hint="default" w:ascii="DejaVu Math TeX Gyre" w:hAnsi="DejaVu Math TeX Gyre" w:eastAsia="楷体"/>
              <w:sz w:val="24"/>
            </w:rPr>
            <m:t>)</m:t>
          </m:r>
          <m:r>
            <m:rPr>
              <m:sty m:val="p"/>
            </m:rPr>
            <w:rPr>
              <w:rFonts w:hint="default" w:ascii="DejaVu Math TeX Gyre" w:hAnsi="DejaVu Math TeX Gyre" w:eastAsia="楷体"/>
              <w:sz w:val="24"/>
            </w:rPr>
            <m:t xml:space="preserve">  </m:t>
          </m:r>
          <m:r>
            <m:rPr/>
            <w:rPr>
              <w:rFonts w:hint="default" w:ascii="DejaVu Math TeX Gyre" w:hAnsi="DejaVu Math TeX Gyre" w:eastAsia="楷体"/>
              <w:sz w:val="24"/>
            </w:rPr>
            <m:t>(2)</m:t>
          </m:r>
        </m:oMath>
      </m:oMathPara>
    </w:p>
    <w:p w14:paraId="435D401D">
      <w:pPr>
        <w:spacing w:line="400" w:lineRule="atLeast"/>
        <w:ind w:firstLine="420" w:firstLineChars="0"/>
        <w:jc w:val="left"/>
        <m:rPr/>
        <w:rPr>
          <w:rFonts w:hint="default" w:hAnsi="DejaVu Math TeX Gyre" w:eastAsia="楷体"/>
          <w:i w:val="0"/>
          <w:sz w:val="24"/>
        </w:rPr>
      </w:pPr>
      <w:r>
        <w:rPr>
          <w:rFonts w:hint="eastAsia" w:hAnsi="DejaVu Math TeX Gyre" w:eastAsia="楷体" w:cs="Times New Roman"/>
          <w:b w:val="0"/>
          <w:bCs w:val="0"/>
          <w:i w:val="0"/>
          <w:kern w:val="2"/>
          <w:sz w:val="24"/>
          <w:szCs w:val="21"/>
          <w:lang w:val="en-US" w:eastAsia="zh-CN" w:bidi="ar-SA"/>
          <w14:ligatures w14:val="none"/>
        </w:rPr>
        <w:t>其中</w:t>
      </w:r>
      <m:oMath>
        <m:sSub>
          <m:sSubPr>
            <m:ctrlPr>
              <w:rPr>
                <w:rFonts w:hint="default" w:ascii="DejaVu Math TeX Gyre" w:hAnsi="DejaVu Math TeX Gyre" w:eastAsia="楷体"/>
                <w:sz w:val="24"/>
              </w:rPr>
            </m:ctrlPr>
          </m:sSubPr>
          <m:e>
            <m:r>
              <m:rPr/>
              <w:rPr>
                <w:rFonts w:hint="default" w:ascii="DejaVu Math TeX Gyre" w:hAnsi="DejaVu Math TeX Gyre" w:eastAsia="楷体"/>
                <w:sz w:val="24"/>
              </w:rPr>
              <m:t>W</m:t>
            </m:r>
            <m:ctrlPr>
              <w:rPr>
                <w:rFonts w:ascii="DejaVu Math TeX Gyre" w:hAnsi="DejaVu Math TeX Gyre" w:eastAsia="楷体"/>
                <w:sz w:val="24"/>
              </w:rPr>
            </m:ctrlPr>
          </m:e>
          <m:sub>
            <m:r>
              <m:rPr/>
              <w:rPr>
                <w:rFonts w:hint="default" w:ascii="DejaVu Math TeX Gyre" w:hAnsi="DejaVu Math TeX Gyre" w:eastAsia="楷体"/>
                <w:sz w:val="24"/>
              </w:rPr>
              <m:t>k</m:t>
            </m:r>
            <m:ctrlPr>
              <w:rPr>
                <w:rFonts w:ascii="DejaVu Math TeX Gyre" w:hAnsi="DejaVu Math TeX Gyre" w:eastAsia="楷体"/>
                <w:sz w:val="24"/>
              </w:rPr>
            </m:ctrlPr>
          </m:sub>
        </m:sSub>
      </m:oMath>
      <w:r>
        <w:rPr>
          <w:rFonts w:hint="eastAsia" w:hAnsi="DejaVu Math TeX Gyre" w:eastAsia="楷体"/>
          <w:i w:val="0"/>
          <w:sz w:val="24"/>
          <w:lang w:val="en-US" w:eastAsia="zh-CN"/>
        </w:rPr>
        <w:t>为解码器参数，</w:t>
      </w:r>
      <m:oMath>
        <m:sSub>
          <m:sSubPr>
            <m:ctrlPr>
              <w:rPr>
                <w:rFonts w:hint="default" w:ascii="DejaVu Math TeX Gyre" w:hAnsi="DejaVu Math TeX Gyre" w:eastAsia="楷体"/>
                <w:sz w:val="24"/>
              </w:rPr>
            </m:ctrlPr>
          </m:sSubPr>
          <m:e>
            <m:r>
              <m:rPr/>
              <w:rPr>
                <w:rFonts w:hint="default" w:ascii="DejaVu Math TeX Gyre" w:hAnsi="DejaVu Math TeX Gyre" w:eastAsia="楷体"/>
                <w:sz w:val="24"/>
              </w:rPr>
              <m:t>W</m:t>
            </m:r>
            <m:ctrlPr>
              <w:rPr>
                <w:rFonts w:ascii="DejaVu Math TeX Gyre" w:hAnsi="DejaVu Math TeX Gyre" w:eastAsia="楷体"/>
                <w:sz w:val="24"/>
              </w:rPr>
            </m:ctrlPr>
          </m:e>
          <m:sub>
            <m:r>
              <m:rPr/>
              <w:rPr>
                <w:rFonts w:hint="default" w:ascii="DejaVu Math TeX Gyre" w:hAnsi="DejaVu Math TeX Gyre" w:eastAsia="楷体"/>
                <w:sz w:val="24"/>
              </w:rPr>
              <m:t>g</m:t>
            </m:r>
            <m:ctrlPr>
              <w:rPr>
                <w:rFonts w:ascii="DejaVu Math TeX Gyre" w:hAnsi="DejaVu Math TeX Gyre" w:eastAsia="楷体"/>
                <w:sz w:val="24"/>
              </w:rPr>
            </m:ctrlPr>
          </m:sub>
        </m:sSub>
      </m:oMath>
      <w:r>
        <w:rPr>
          <w:rFonts w:hint="eastAsia" w:hAnsi="DejaVu Math TeX Gyre" w:eastAsia="楷体"/>
          <w:i w:val="0"/>
          <w:sz w:val="24"/>
        </w:rPr>
        <w:t>为全局协同参数。图拉普拉斯矩阵</w:t>
      </w:r>
      <m:oMath>
        <m:r>
          <m:rPr/>
          <w:rPr>
            <w:rFonts w:hint="default" w:ascii="DejaVu Math TeX Gyre" w:hAnsi="DejaVu Math TeX Gyre" w:eastAsia="楷体"/>
            <w:sz w:val="24"/>
          </w:rPr>
          <m:t>L=D−A</m:t>
        </m:r>
      </m:oMath>
      <w:r>
        <m:rPr/>
        <w:rPr>
          <w:rFonts w:hint="default" w:hAnsi="DejaVu Math TeX Gyre" w:eastAsia="楷体"/>
          <w:i w:val="0"/>
          <w:sz w:val="24"/>
        </w:rPr>
        <w:t>包含了跨节点任务语义的拓扑关联。对于跨模态（如 EEG-EMG 闭环）等多源复杂数据，其协同邻接矩阵</w:t>
      </w:r>
      <m:oMath>
        <m:r>
          <m:rPr/>
          <w:rPr>
            <w:rFonts w:hint="default" w:ascii="DejaVu Math TeX Gyre" w:hAnsi="DejaVu Math TeX Gyre" w:eastAsia="楷体"/>
            <w:sz w:val="24"/>
          </w:rPr>
          <m:t>A</m:t>
        </m:r>
      </m:oMath>
      <w:r>
        <m:rPr/>
        <w:rPr>
          <w:rFonts w:hint="default" w:hAnsi="DejaVu Math TeX Gyre" w:eastAsia="楷体"/>
          <w:i w:val="0"/>
          <w:sz w:val="24"/>
        </w:rPr>
        <w:t>可进一步扩展为：</w:t>
      </w:r>
    </w:p>
    <w:p w14:paraId="7D80601F">
      <w:pPr>
        <w:spacing w:line="400" w:lineRule="atLeast"/>
        <w:ind w:firstLine="420" w:firstLineChars="0"/>
        <w:jc w:val="left"/>
        <m:rPr/>
        <w:rPr>
          <w:rFonts w:hint="eastAsia" w:hAnsi="DejaVu Math TeX Gyre" w:eastAsia="楷体" w:cs="Times New Roman"/>
          <w:i w:val="0"/>
          <w:kern w:val="2"/>
          <w:sz w:val="24"/>
          <w:szCs w:val="21"/>
          <w:lang w:val="en-US" w:eastAsia="zh-CN" w:bidi="ar-SA"/>
          <w14:ligatures w14:val="none"/>
        </w:rPr>
      </w:pPr>
      <m:oMathPara>
        <m:oMath>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A</m:t>
              </m:r>
              <m:ctrlPr>
                <w:rPr>
                  <w:rFonts w:ascii="DejaVu Math TeX Gyre" w:hAnsi="DejaVu Math TeX Gyre" w:eastAsia="楷体"/>
                  <w:sz w:val="24"/>
                </w:rPr>
              </m:ctrlPr>
            </m:e>
            <m:sub>
              <m:r>
                <m:rPr/>
                <w:rPr>
                  <w:rFonts w:hint="default" w:ascii="DejaVu Math TeX Gyre" w:hAnsi="DejaVu Math TeX Gyre" w:eastAsia="楷体"/>
                  <w:sz w:val="24"/>
                </w:rPr>
                <m:t>ij</m:t>
              </m:r>
              <m:ctrlPr>
                <w:rPr>
                  <w:rFonts w:ascii="DejaVu Math TeX Gyre" w:hAnsi="DejaVu Math TeX Gyre" w:eastAsia="楷体"/>
                  <w:sz w:val="24"/>
                </w:rPr>
              </m:ctrlPr>
            </m:sub>
            <m:sup>
              <m:r>
                <m:rPr/>
                <w:rPr>
                  <w:rFonts w:hint="default" w:ascii="DejaVu Math TeX Gyre" w:hAnsi="DejaVu Math TeX Gyre" w:eastAsia="楷体"/>
                  <w:sz w:val="24"/>
                </w:rPr>
                <m:t>(multi)</m:t>
              </m:r>
              <m:ctrlPr>
                <w:rPr>
                  <w:rFonts w:ascii="DejaVu Math TeX Gyre" w:hAnsi="DejaVu Math TeX Gyre" w:eastAsia="楷体"/>
                  <w:sz w:val="24"/>
                </w:rPr>
              </m:ctrlPr>
            </m:sup>
          </m:sSubSup>
          <m:r>
            <m:rPr/>
            <w:rPr>
              <w:rFonts w:hint="default" w:ascii="DejaVu Math TeX Gyre" w:hAnsi="DejaVu Math TeX Gyre" w:eastAsia="楷体"/>
              <w:sz w:val="24"/>
            </w:rPr>
            <m:t>=</m:t>
          </m:r>
          <m:func>
            <m:funcPr>
              <m:ctrlPr>
                <w:rPr>
                  <w:rFonts w:hint="default" w:ascii="DejaVu Math TeX Gyre" w:hAnsi="DejaVu Math TeX Gyre" w:eastAsia="楷体"/>
                  <w:sz w:val="24"/>
                </w:rPr>
              </m:ctrlPr>
            </m:funcPr>
            <m:fName>
              <m:r>
                <m:rPr>
                  <m:sty m:val="p"/>
                </m:rPr>
                <w:rPr>
                  <w:rFonts w:hint="default" w:ascii="DejaVu Math TeX Gyre" w:hAnsi="DejaVu Math TeX Gyre" w:eastAsia="楷体"/>
                  <w:sz w:val="24"/>
                </w:rPr>
                <m:t>exp</m:t>
              </m:r>
              <m:ctrlPr>
                <w:rPr>
                  <w:rFonts w:ascii="DejaVu Math TeX Gyre" w:hAnsi="DejaVu Math TeX Gyre" w:eastAsia="楷体"/>
                  <w:sz w:val="24"/>
                </w:rPr>
              </m:ctrlPr>
            </m:fName>
            <m:e>
              <m:d>
                <m:dPr>
                  <m:ctrlPr>
                    <w:rPr>
                      <w:rFonts w:hint="default" w:ascii="DejaVu Math TeX Gyre" w:hAnsi="DejaVu Math TeX Gyre" w:eastAsia="楷体"/>
                      <w:sz w:val="24"/>
                    </w:rPr>
                  </m:ctrlPr>
                </m:dPr>
                <m:e>
                  <m:r>
                    <m:rPr/>
                    <w:rPr>
                      <w:rFonts w:hint="default" w:ascii="DejaVu Math TeX Gyre" w:hAnsi="DejaVu Math TeX Gyre" w:eastAsia="楷体"/>
                      <w:sz w:val="24"/>
                    </w:rPr>
                    <m:t>−</m:t>
                  </m:r>
                  <m:f>
                    <m:fPr>
                      <m:ctrlPr>
                        <w:rPr>
                          <w:rFonts w:hint="default" w:ascii="DejaVu Math TeX Gyre" w:hAnsi="DejaVu Math TeX Gyre" w:eastAsia="楷体"/>
                          <w:i/>
                          <w:sz w:val="24"/>
                        </w:rPr>
                      </m:ctrlPr>
                    </m:fPr>
                    <m:num>
                      <m:r>
                        <m:rPr/>
                        <w:rPr>
                          <w:rFonts w:hint="default" w:ascii="DejaVu Math TeX Gyre" w:hAnsi="DejaVu Math TeX Gyre" w:eastAsia="楷体"/>
                          <w:sz w:val="24"/>
                        </w:rPr>
                        <m:t>‖</m:t>
                      </m:r>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i</m:t>
                          </m:r>
                          <m:ctrlPr>
                            <w:rPr>
                              <w:rFonts w:ascii="DejaVu Math TeX Gyre" w:hAnsi="DejaVu Math TeX Gyre" w:eastAsia="楷体"/>
                              <w:sz w:val="24"/>
                            </w:rPr>
                          </m:ctrlPr>
                        </m:sub>
                        <m:sup>
                          <m:r>
                            <m:rPr/>
                            <w:rPr>
                              <w:rFonts w:hint="default" w:ascii="DejaVu Math TeX Gyre" w:hAnsi="DejaVu Math TeX Gyre" w:eastAsia="楷体"/>
                              <w:sz w:val="24"/>
                            </w:rPr>
                            <m:t>(eeg)</m:t>
                          </m:r>
                          <m:ctrlPr>
                            <w:rPr>
                              <w:rFonts w:ascii="DejaVu Math TeX Gyre" w:hAnsi="DejaVu Math TeX Gyre" w:eastAsia="楷体"/>
                              <w:sz w:val="24"/>
                            </w:rPr>
                          </m:ctrlPr>
                        </m:sup>
                      </m:sSubSup>
                      <m:r>
                        <m:rPr/>
                        <w:rPr>
                          <w:rFonts w:hint="default" w:ascii="DejaVu Math TeX Gyre" w:hAnsi="DejaVu Math TeX Gyre" w:eastAsia="楷体"/>
                          <w:sz w:val="24"/>
                        </w:rPr>
                        <m:t>−</m:t>
                      </m:r>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j</m:t>
                          </m:r>
                          <m:ctrlPr>
                            <w:rPr>
                              <w:rFonts w:ascii="DejaVu Math TeX Gyre" w:hAnsi="DejaVu Math TeX Gyre" w:eastAsia="楷体"/>
                              <w:sz w:val="24"/>
                            </w:rPr>
                          </m:ctrlPr>
                        </m:sub>
                        <m:sup>
                          <m:r>
                            <m:rPr/>
                            <w:rPr>
                              <w:rFonts w:hint="default" w:ascii="DejaVu Math TeX Gyre" w:hAnsi="DejaVu Math TeX Gyre" w:eastAsia="楷体"/>
                              <w:sz w:val="24"/>
                            </w:rPr>
                            <m:t>(eeg)</m:t>
                          </m:r>
                          <m:ctrlPr>
                            <w:rPr>
                              <w:rFonts w:ascii="DejaVu Math TeX Gyre" w:hAnsi="DejaVu Math TeX Gyre" w:eastAsia="楷体"/>
                              <w:sz w:val="24"/>
                            </w:rPr>
                          </m:ctrlPr>
                        </m:sup>
                      </m:sSubSup>
                      <m:sSup>
                        <m:sSupPr>
                          <m:ctrlPr>
                            <w:rPr>
                              <w:rFonts w:hint="default" w:ascii="DejaVu Math TeX Gyre" w:hAnsi="DejaVu Math TeX Gyre" w:eastAsia="楷体"/>
                              <w:sz w:val="24"/>
                            </w:rPr>
                          </m:ctrlPr>
                        </m:sSupPr>
                        <m:e>
                          <m:r>
                            <m:rPr/>
                            <w:rPr>
                              <w:rFonts w:hint="default" w:ascii="DejaVu Math TeX Gyre" w:hAnsi="DejaVu Math TeX Gyre" w:eastAsia="楷体"/>
                              <w:sz w:val="24"/>
                            </w:rPr>
                            <m:t>‖</m:t>
                          </m:r>
                          <m:ctrlPr>
                            <w:rPr>
                              <w:rFonts w:ascii="DejaVu Math TeX Gyre" w:hAnsi="DejaVu Math TeX Gyre" w:eastAsia="楷体"/>
                              <w:sz w:val="24"/>
                            </w:rPr>
                          </m:ctrlPr>
                        </m:e>
                        <m:sup>
                          <m:r>
                            <m:rPr/>
                            <w:rPr>
                              <w:rFonts w:hint="default" w:ascii="DejaVu Math TeX Gyre" w:hAnsi="DejaVu Math TeX Gyre" w:eastAsia="楷体"/>
                              <w:sz w:val="24"/>
                            </w:rPr>
                            <m:t>2</m:t>
                          </m:r>
                          <m:ctrlPr>
                            <w:rPr>
                              <w:rFonts w:ascii="DejaVu Math TeX Gyre" w:hAnsi="DejaVu Math TeX Gyre" w:eastAsia="楷体"/>
                              <w:sz w:val="24"/>
                            </w:rPr>
                          </m:ctrlPr>
                        </m:sup>
                      </m:sSup>
                      <m:ctrlPr>
                        <w:rPr>
                          <w:rFonts w:hint="default" w:ascii="DejaVu Math TeX Gyre" w:hAnsi="DejaVu Math TeX Gyre" w:eastAsia="楷体"/>
                          <w:sz w:val="24"/>
                        </w:rPr>
                      </m:ctrlPr>
                    </m:num>
                    <m:den>
                      <m:r>
                        <m:rPr/>
                        <w:rPr>
                          <w:rFonts w:hint="default" w:ascii="DejaVu Math TeX Gyre" w:hAnsi="DejaVu Math TeX Gyre" w:eastAsia="楷体"/>
                          <w:sz w:val="24"/>
                        </w:rPr>
                        <m:t>2</m:t>
                      </m:r>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σ</m:t>
                          </m:r>
                          <m:ctrlPr>
                            <w:rPr>
                              <w:rFonts w:ascii="DejaVu Math TeX Gyre" w:hAnsi="DejaVu Math TeX Gyre" w:eastAsia="楷体"/>
                              <w:sz w:val="24"/>
                            </w:rPr>
                          </m:ctrlPr>
                        </m:e>
                        <m:sub>
                          <m:r>
                            <m:rPr/>
                            <w:rPr>
                              <w:rFonts w:hint="default" w:ascii="DejaVu Math TeX Gyre" w:hAnsi="DejaVu Math TeX Gyre" w:eastAsia="楷体"/>
                              <w:sz w:val="24"/>
                            </w:rPr>
                            <m:t>1</m:t>
                          </m:r>
                          <m:ctrlPr>
                            <w:rPr>
                              <w:rFonts w:ascii="DejaVu Math TeX Gyre" w:hAnsi="DejaVu Math TeX Gyre" w:eastAsia="楷体"/>
                              <w:sz w:val="24"/>
                            </w:rPr>
                          </m:ctrlPr>
                        </m:sub>
                        <m:sup>
                          <m:r>
                            <m:rPr/>
                            <w:rPr>
                              <w:rFonts w:hint="default" w:ascii="DejaVu Math TeX Gyre" w:hAnsi="DejaVu Math TeX Gyre" w:eastAsia="楷体"/>
                              <w:sz w:val="24"/>
                            </w:rPr>
                            <m:t>2</m:t>
                          </m:r>
                          <m:ctrlPr>
                            <w:rPr>
                              <w:rFonts w:ascii="DejaVu Math TeX Gyre" w:hAnsi="DejaVu Math TeX Gyre" w:eastAsia="楷体"/>
                              <w:sz w:val="24"/>
                            </w:rPr>
                          </m:ctrlPr>
                        </m:sup>
                      </m:sSubSup>
                      <m:ctrlPr>
                        <w:rPr>
                          <w:rFonts w:hint="default" w:ascii="DejaVu Math TeX Gyre" w:hAnsi="DejaVu Math TeX Gyre" w:eastAsia="楷体"/>
                          <w:sz w:val="24"/>
                        </w:rPr>
                      </m:ctrlPr>
                    </m:den>
                  </m:f>
                  <m:ctrlPr>
                    <w:rPr>
                      <w:rFonts w:hint="default" w:ascii="DejaVu Math TeX Gyre" w:hAnsi="DejaVu Math TeX Gyre" w:eastAsia="楷体"/>
                      <w:i/>
                      <w:sz w:val="24"/>
                    </w:rPr>
                  </m:ctrlPr>
                </m:e>
              </m:d>
              <m:ctrlPr>
                <w:rPr>
                  <w:rFonts w:hint="default" w:ascii="DejaVu Math TeX Gyre" w:hAnsi="DejaVu Math TeX Gyre" w:eastAsia="楷体"/>
                  <w:sz w:val="24"/>
                </w:rPr>
              </m:ctrlPr>
            </m:e>
          </m:func>
          <m:r>
            <m:rPr/>
            <w:rPr>
              <w:rFonts w:hint="default" w:ascii="DejaVu Math TeX Gyre" w:hAnsi="DejaVu Math TeX Gyre" w:eastAsia="楷体"/>
              <w:sz w:val="24"/>
            </w:rPr>
            <m:t>⊙</m:t>
          </m:r>
          <m:func>
            <m:funcPr>
              <m:ctrlPr>
                <w:rPr>
                  <w:rFonts w:hint="default" w:ascii="DejaVu Math TeX Gyre" w:hAnsi="DejaVu Math TeX Gyre" w:eastAsia="楷体"/>
                  <w:sz w:val="24"/>
                </w:rPr>
              </m:ctrlPr>
            </m:funcPr>
            <m:fName>
              <m:r>
                <m:rPr>
                  <m:sty m:val="p"/>
                </m:rPr>
                <w:rPr>
                  <w:rFonts w:hint="default" w:ascii="DejaVu Math TeX Gyre" w:hAnsi="DejaVu Math TeX Gyre" w:eastAsia="楷体"/>
                  <w:sz w:val="24"/>
                </w:rPr>
                <m:t>exp</m:t>
              </m:r>
              <m:ctrlPr>
                <w:rPr>
                  <w:rFonts w:hint="default" w:ascii="DejaVu Math TeX Gyre" w:hAnsi="DejaVu Math TeX Gyre" w:eastAsia="楷体"/>
                  <w:sz w:val="24"/>
                </w:rPr>
              </m:ctrlPr>
            </m:fName>
            <m:e>
              <m:d>
                <m:dPr>
                  <m:ctrlPr>
                    <w:rPr>
                      <w:rFonts w:hint="default" w:ascii="DejaVu Math TeX Gyre" w:hAnsi="DejaVu Math TeX Gyre" w:eastAsia="楷体"/>
                      <w:sz w:val="24"/>
                    </w:rPr>
                  </m:ctrlPr>
                </m:dPr>
                <m:e>
                  <m:r>
                    <m:rPr/>
                    <w:rPr>
                      <w:rFonts w:hint="default" w:ascii="DejaVu Math TeX Gyre" w:hAnsi="DejaVu Math TeX Gyre" w:eastAsia="楷体"/>
                      <w:sz w:val="24"/>
                    </w:rPr>
                    <m:t>−</m:t>
                  </m:r>
                  <m:f>
                    <m:fPr>
                      <m:ctrlPr>
                        <w:rPr>
                          <w:rFonts w:hint="default" w:ascii="DejaVu Math TeX Gyre" w:hAnsi="DejaVu Math TeX Gyre" w:eastAsia="楷体"/>
                          <w:i/>
                          <w:sz w:val="24"/>
                        </w:rPr>
                      </m:ctrlPr>
                    </m:fPr>
                    <m:num>
                      <m:r>
                        <m:rPr/>
                        <w:rPr>
                          <w:rFonts w:hint="default" w:ascii="DejaVu Math TeX Gyre" w:hAnsi="DejaVu Math TeX Gyre" w:eastAsia="楷体"/>
                          <w:sz w:val="24"/>
                        </w:rPr>
                        <m:t>‖</m:t>
                      </m:r>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i</m:t>
                          </m:r>
                          <m:ctrlPr>
                            <w:rPr>
                              <w:rFonts w:ascii="DejaVu Math TeX Gyre" w:hAnsi="DejaVu Math TeX Gyre" w:eastAsia="楷体"/>
                              <w:sz w:val="24"/>
                            </w:rPr>
                          </m:ctrlPr>
                        </m:sub>
                        <m:sup>
                          <m:r>
                            <m:rPr/>
                            <w:rPr>
                              <w:rFonts w:hint="default" w:ascii="DejaVu Math TeX Gyre" w:hAnsi="DejaVu Math TeX Gyre" w:eastAsia="楷体"/>
                              <w:sz w:val="24"/>
                            </w:rPr>
                            <m:t>(emg)</m:t>
                          </m:r>
                          <m:ctrlPr>
                            <w:rPr>
                              <w:rFonts w:ascii="DejaVu Math TeX Gyre" w:hAnsi="DejaVu Math TeX Gyre" w:eastAsia="楷体"/>
                              <w:sz w:val="24"/>
                            </w:rPr>
                          </m:ctrlPr>
                        </m:sup>
                      </m:sSubSup>
                      <m:r>
                        <m:rPr/>
                        <w:rPr>
                          <w:rFonts w:hint="default" w:ascii="DejaVu Math TeX Gyre" w:hAnsi="DejaVu Math TeX Gyre" w:eastAsia="楷体"/>
                          <w:sz w:val="24"/>
                        </w:rPr>
                        <m:t>−</m:t>
                      </m:r>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z</m:t>
                          </m:r>
                          <m:ctrlPr>
                            <w:rPr>
                              <w:rFonts w:ascii="DejaVu Math TeX Gyre" w:hAnsi="DejaVu Math TeX Gyre" w:eastAsia="楷体"/>
                              <w:sz w:val="24"/>
                            </w:rPr>
                          </m:ctrlPr>
                        </m:e>
                        <m:sub>
                          <m:r>
                            <m:rPr/>
                            <w:rPr>
                              <w:rFonts w:hint="default" w:ascii="DejaVu Math TeX Gyre" w:hAnsi="DejaVu Math TeX Gyre" w:eastAsia="楷体"/>
                              <w:sz w:val="24"/>
                            </w:rPr>
                            <m:t>j</m:t>
                          </m:r>
                          <m:ctrlPr>
                            <w:rPr>
                              <w:rFonts w:ascii="DejaVu Math TeX Gyre" w:hAnsi="DejaVu Math TeX Gyre" w:eastAsia="楷体"/>
                              <w:sz w:val="24"/>
                            </w:rPr>
                          </m:ctrlPr>
                        </m:sub>
                        <m:sup>
                          <m:r>
                            <m:rPr/>
                            <w:rPr>
                              <w:rFonts w:hint="default" w:ascii="DejaVu Math TeX Gyre" w:hAnsi="DejaVu Math TeX Gyre" w:eastAsia="楷体"/>
                              <w:sz w:val="24"/>
                            </w:rPr>
                            <m:t>(emg)</m:t>
                          </m:r>
                          <m:ctrlPr>
                            <w:rPr>
                              <w:rFonts w:ascii="DejaVu Math TeX Gyre" w:hAnsi="DejaVu Math TeX Gyre" w:eastAsia="楷体"/>
                              <w:sz w:val="24"/>
                            </w:rPr>
                          </m:ctrlPr>
                        </m:sup>
                      </m:sSubSup>
                      <m:sSup>
                        <m:sSupPr>
                          <m:ctrlPr>
                            <w:rPr>
                              <w:rFonts w:hint="default" w:ascii="DejaVu Math TeX Gyre" w:hAnsi="DejaVu Math TeX Gyre" w:eastAsia="楷体"/>
                              <w:sz w:val="24"/>
                            </w:rPr>
                          </m:ctrlPr>
                        </m:sSupPr>
                        <m:e>
                          <m:r>
                            <m:rPr/>
                            <w:rPr>
                              <w:rFonts w:hint="default" w:ascii="DejaVu Math TeX Gyre" w:hAnsi="DejaVu Math TeX Gyre" w:eastAsia="楷体"/>
                              <w:sz w:val="24"/>
                            </w:rPr>
                            <m:t>‖</m:t>
                          </m:r>
                          <m:ctrlPr>
                            <w:rPr>
                              <w:rFonts w:ascii="DejaVu Math TeX Gyre" w:hAnsi="DejaVu Math TeX Gyre" w:eastAsia="楷体"/>
                              <w:sz w:val="24"/>
                            </w:rPr>
                          </m:ctrlPr>
                        </m:e>
                        <m:sup>
                          <m:r>
                            <m:rPr/>
                            <w:rPr>
                              <w:rFonts w:hint="default" w:ascii="DejaVu Math TeX Gyre" w:hAnsi="DejaVu Math TeX Gyre" w:eastAsia="楷体"/>
                              <w:sz w:val="24"/>
                            </w:rPr>
                            <m:t>2</m:t>
                          </m:r>
                          <m:ctrlPr>
                            <w:rPr>
                              <w:rFonts w:ascii="DejaVu Math TeX Gyre" w:hAnsi="DejaVu Math TeX Gyre" w:eastAsia="楷体"/>
                              <w:sz w:val="24"/>
                            </w:rPr>
                          </m:ctrlPr>
                        </m:sup>
                      </m:sSup>
                      <m:ctrlPr>
                        <w:rPr>
                          <w:rFonts w:hint="default" w:ascii="DejaVu Math TeX Gyre" w:hAnsi="DejaVu Math TeX Gyre" w:eastAsia="楷体"/>
                          <w:sz w:val="24"/>
                        </w:rPr>
                      </m:ctrlPr>
                    </m:num>
                    <m:den>
                      <m:r>
                        <m:rPr/>
                        <w:rPr>
                          <w:rFonts w:hint="default" w:ascii="DejaVu Math TeX Gyre" w:hAnsi="DejaVu Math TeX Gyre" w:eastAsia="楷体"/>
                          <w:sz w:val="24"/>
                        </w:rPr>
                        <m:t>2</m:t>
                      </m:r>
                      <m:sSubSup>
                        <m:sSubSupPr>
                          <m:ctrlPr>
                            <w:rPr>
                              <w:rFonts w:hint="default" w:ascii="DejaVu Math TeX Gyre" w:hAnsi="DejaVu Math TeX Gyre" w:eastAsia="楷体"/>
                              <w:sz w:val="24"/>
                            </w:rPr>
                          </m:ctrlPr>
                        </m:sSubSupPr>
                        <m:e>
                          <m:r>
                            <m:rPr/>
                            <w:rPr>
                              <w:rFonts w:hint="default" w:ascii="DejaVu Math TeX Gyre" w:hAnsi="DejaVu Math TeX Gyre" w:eastAsia="楷体"/>
                              <w:sz w:val="24"/>
                            </w:rPr>
                            <m:t>σ</m:t>
                          </m:r>
                          <m:ctrlPr>
                            <w:rPr>
                              <w:rFonts w:ascii="DejaVu Math TeX Gyre" w:hAnsi="DejaVu Math TeX Gyre" w:eastAsia="楷体"/>
                              <w:sz w:val="24"/>
                            </w:rPr>
                          </m:ctrlPr>
                        </m:e>
                        <m:sub>
                          <m:r>
                            <m:rPr/>
                            <w:rPr>
                              <w:rFonts w:hint="default" w:ascii="DejaVu Math TeX Gyre" w:hAnsi="DejaVu Math TeX Gyre" w:eastAsia="楷体"/>
                              <w:sz w:val="24"/>
                            </w:rPr>
                            <m:t>2</m:t>
                          </m:r>
                          <m:ctrlPr>
                            <w:rPr>
                              <w:rFonts w:ascii="DejaVu Math TeX Gyre" w:hAnsi="DejaVu Math TeX Gyre" w:eastAsia="楷体"/>
                              <w:sz w:val="24"/>
                            </w:rPr>
                          </m:ctrlPr>
                        </m:sub>
                        <m:sup>
                          <m:r>
                            <m:rPr/>
                            <w:rPr>
                              <w:rFonts w:hint="default" w:ascii="DejaVu Math TeX Gyre" w:hAnsi="DejaVu Math TeX Gyre" w:eastAsia="楷体"/>
                              <w:sz w:val="24"/>
                            </w:rPr>
                            <m:t>2</m:t>
                          </m:r>
                          <m:ctrlPr>
                            <w:rPr>
                              <w:rFonts w:ascii="DejaVu Math TeX Gyre" w:hAnsi="DejaVu Math TeX Gyre" w:eastAsia="楷体"/>
                              <w:sz w:val="24"/>
                            </w:rPr>
                          </m:ctrlPr>
                        </m:sup>
                      </m:sSubSup>
                      <m:ctrlPr>
                        <w:rPr>
                          <w:rFonts w:hint="default" w:ascii="DejaVu Math TeX Gyre" w:hAnsi="DejaVu Math TeX Gyre" w:eastAsia="楷体"/>
                          <w:sz w:val="24"/>
                        </w:rPr>
                      </m:ctrlPr>
                    </m:den>
                  </m:f>
                  <m:ctrlPr>
                    <w:rPr>
                      <w:rFonts w:hint="default" w:ascii="DejaVu Math TeX Gyre" w:hAnsi="DejaVu Math TeX Gyre" w:eastAsia="楷体"/>
                      <w:i/>
                      <w:sz w:val="24"/>
                    </w:rPr>
                  </m:ctrlPr>
                </m:e>
              </m:d>
              <m:ctrlPr>
                <w:rPr>
                  <w:rFonts w:hint="default" w:ascii="DejaVu Math TeX Gyre" w:hAnsi="DejaVu Math TeX Gyre" w:eastAsia="楷体"/>
                  <w:sz w:val="24"/>
                </w:rPr>
              </m:ctrlPr>
            </m:e>
          </m:func>
        </m:oMath>
      </m:oMathPara>
    </w:p>
    <w:p w14:paraId="38429AB9">
      <w:pPr>
        <w:ind w:firstLine="420" w:firstLineChars="0"/>
        <w:rPr>
          <w:rFonts w:hint="eastAsia" w:hAnsi="DejaVu Math TeX Gyre" w:eastAsia="楷体"/>
          <w:i w:val="0"/>
          <w:sz w:val="24"/>
        </w:rPr>
      </w:pPr>
      <w:r>
        <w:rPr>
          <w:rFonts w:hint="eastAsia" w:hAnsi="DejaVu Math TeX Gyre" w:eastAsia="楷体"/>
          <w:i w:val="0"/>
          <w:sz w:val="24"/>
        </w:rPr>
        <w:t>最</w:t>
      </w:r>
      <w:r>
        <w:rPr>
          <w:rFonts w:hint="eastAsia" w:hAnsi="DejaVu Math TeX Gyre" w:eastAsia="楷体"/>
          <w:i w:val="0"/>
          <w:sz w:val="24"/>
        </w:rPr>
        <w:t>后，公式(1)与公式(2)的联合求解在交替方向乘子法（ADMM）或联邦平均（FedAvg）交替迭代的框架下完成，从而实现安全隐私底座与高精度协同解码的完美闭环。</w:t>
      </w:r>
    </w:p>
    <w:p w14:paraId="39EEE5FD">
      <w:pPr>
        <w:ind w:firstLine="420" w:firstLineChars="0"/>
        <w:jc w:val="center"/>
        <w:rPr>
          <w:rFonts w:hint="eastAsia" w:hAnsi="DejaVu Math TeX Gyre" w:eastAsia="楷体"/>
          <w:b/>
          <w:bCs/>
          <w:i w:val="0"/>
          <w:sz w:val="24"/>
        </w:rPr>
      </w:pPr>
      <w:r>
        <w:rPr>
          <w:rFonts w:hint="eastAsia" w:hAnsi="DejaVu Math TeX Gyre" w:eastAsia="楷体"/>
          <w:b/>
          <w:bCs/>
          <w:i w:val="0"/>
          <w:sz w:val="24"/>
        </w:rPr>
        <w:t>图2 多脑特征空间语义对齐与协同解码机制示意图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40F"/>
    <w:rsid w:val="002141EB"/>
    <w:rsid w:val="002521B4"/>
    <w:rsid w:val="0040329A"/>
    <w:rsid w:val="00423823"/>
    <w:rsid w:val="0044525F"/>
    <w:rsid w:val="00BD5BA1"/>
    <w:rsid w:val="00BE640F"/>
    <w:rsid w:val="00C75F12"/>
    <w:rsid w:val="76BF3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14:ligatures w14:val="none"/>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496"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496"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496"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25"/>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85858" w:themeColor="text1" w:themeTint="A6"/>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Balloon Text"/>
    <w:basedOn w:val="1"/>
    <w:link w:val="44"/>
    <w:uiPriority w:val="0"/>
    <w:rPr>
      <w:sz w:val="18"/>
      <w:szCs w:val="18"/>
    </w:rPr>
  </w:style>
  <w:style w:type="paragraph" w:styleId="12">
    <w:name w:val="footer"/>
    <w:basedOn w:val="1"/>
    <w:link w:val="37"/>
    <w:unhideWhenUsed/>
    <w:uiPriority w:val="0"/>
    <w:pPr>
      <w:tabs>
        <w:tab w:val="center" w:pos="4153"/>
        <w:tab w:val="right" w:pos="8306"/>
      </w:tabs>
      <w:snapToGrid w:val="0"/>
      <w:jc w:val="left"/>
    </w:pPr>
    <w:rPr>
      <w:sz w:val="18"/>
      <w:szCs w:val="18"/>
    </w:rPr>
  </w:style>
  <w:style w:type="paragraph" w:styleId="13">
    <w:name w:val="header"/>
    <w:basedOn w:val="1"/>
    <w:link w:val="36"/>
    <w:unhideWhenUsed/>
    <w:uiPriority w:val="0"/>
    <w:pPr>
      <w:tabs>
        <w:tab w:val="center" w:pos="4153"/>
        <w:tab w:val="right" w:pos="8306"/>
      </w:tabs>
      <w:snapToGrid w:val="0"/>
      <w:jc w:val="center"/>
    </w:pPr>
    <w:rPr>
      <w:sz w:val="18"/>
      <w:szCs w:val="18"/>
    </w:rPr>
  </w:style>
  <w:style w:type="paragraph" w:styleId="14">
    <w:name w:val="Subtitle"/>
    <w:basedOn w:val="1"/>
    <w:next w:val="1"/>
    <w:link w:val="28"/>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uiPriority w:val="9"/>
    <w:rPr>
      <w:rFonts w:asciiTheme="majorHAnsi" w:hAnsiTheme="majorHAnsi" w:eastAsiaTheme="majorEastAsia" w:cstheme="majorBidi"/>
      <w:color w:val="2F5496"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2F5496"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496" w:themeColor="accent1" w:themeShade="BF"/>
      <w:sz w:val="32"/>
      <w:szCs w:val="32"/>
    </w:rPr>
  </w:style>
  <w:style w:type="character" w:customStyle="1" w:styleId="21">
    <w:name w:val="标题 4 字符"/>
    <w:basedOn w:val="17"/>
    <w:link w:val="5"/>
    <w:semiHidden/>
    <w:uiPriority w:val="9"/>
    <w:rPr>
      <w:rFonts w:cstheme="majorBidi"/>
      <w:color w:val="2F5496" w:themeColor="accent1" w:themeShade="BF"/>
      <w:sz w:val="28"/>
      <w:szCs w:val="28"/>
    </w:rPr>
  </w:style>
  <w:style w:type="character" w:customStyle="1" w:styleId="22">
    <w:name w:val="标题 5 字符"/>
    <w:basedOn w:val="17"/>
    <w:link w:val="6"/>
    <w:semiHidden/>
    <w:uiPriority w:val="9"/>
    <w:rPr>
      <w:rFonts w:cstheme="majorBidi"/>
      <w:color w:val="2F5496" w:themeColor="accent1" w:themeShade="BF"/>
      <w:sz w:val="24"/>
      <w:szCs w:val="24"/>
    </w:rPr>
  </w:style>
  <w:style w:type="character" w:customStyle="1" w:styleId="23">
    <w:name w:val="标题 6 字符"/>
    <w:basedOn w:val="17"/>
    <w:link w:val="7"/>
    <w:semiHidden/>
    <w:uiPriority w:val="9"/>
    <w:rPr>
      <w:rFonts w:cstheme="majorBidi"/>
      <w:b/>
      <w:bCs/>
      <w:color w:val="2F5496" w:themeColor="accent1" w:themeShade="BF"/>
    </w:rPr>
  </w:style>
  <w:style w:type="character" w:customStyle="1" w:styleId="24">
    <w:name w:val="标题 7 字符"/>
    <w:basedOn w:val="17"/>
    <w:link w:val="8"/>
    <w:semiHidden/>
    <w:uiPriority w:val="9"/>
    <w:rPr>
      <w:rFonts w:cstheme="majorBidi"/>
      <w:b/>
      <w:bCs/>
      <w:color w:val="585858" w:themeColor="text1" w:themeTint="A6"/>
    </w:rPr>
  </w:style>
  <w:style w:type="character" w:customStyle="1" w:styleId="25">
    <w:name w:val="标题 8 字符"/>
    <w:basedOn w:val="17"/>
    <w:link w:val="9"/>
    <w:semiHidden/>
    <w:uiPriority w:val="9"/>
    <w:rPr>
      <w:rFonts w:cstheme="majorBidi"/>
      <w:color w:val="585858" w:themeColor="text1" w:themeTint="A6"/>
    </w:rPr>
  </w:style>
  <w:style w:type="character" w:customStyle="1" w:styleId="26">
    <w:name w:val="标题 9 字符"/>
    <w:basedOn w:val="17"/>
    <w:link w:val="10"/>
    <w:semiHidden/>
    <w:uiPriority w:val="9"/>
    <w:rPr>
      <w:rFonts w:eastAsiaTheme="majorEastAsia" w:cstheme="majorBidi"/>
      <w:color w:val="585858" w:themeColor="text1" w:themeTint="A6"/>
    </w:rPr>
  </w:style>
  <w:style w:type="character" w:customStyle="1" w:styleId="27">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uiPriority w:val="11"/>
    <w:rPr>
      <w:rFonts w:asciiTheme="majorHAnsi" w:hAnsiTheme="majorHAnsi" w:eastAsiaTheme="majorEastAsia" w:cstheme="majorBidi"/>
      <w:color w:val="585858" w:themeColor="text1" w:themeTint="A6"/>
      <w:spacing w:val="15"/>
      <w:sz w:val="28"/>
      <w:szCs w:val="28"/>
    </w:rPr>
  </w:style>
  <w:style w:type="paragraph" w:styleId="29">
    <w:name w:val="Quote"/>
    <w:basedOn w:val="1"/>
    <w:next w:val="1"/>
    <w:link w:val="30"/>
    <w:qFormat/>
    <w:uiPriority w:val="29"/>
    <w:pPr>
      <w:spacing w:before="160" w:after="160"/>
      <w:jc w:val="center"/>
    </w:pPr>
    <w:rPr>
      <w:i/>
      <w:iCs/>
      <w:color w:val="3F3F3F" w:themeColor="text1" w:themeTint="BF"/>
    </w:rPr>
  </w:style>
  <w:style w:type="character" w:customStyle="1" w:styleId="30">
    <w:name w:val="引用 字符"/>
    <w:basedOn w:val="17"/>
    <w:link w:val="29"/>
    <w:uiPriority w:val="29"/>
    <w:rPr>
      <w:i/>
      <w:iCs/>
      <w:color w:val="3F3F3F" w:themeColor="text1" w:themeTint="BF"/>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496"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4">
    <w:name w:val="明显引用 字符"/>
    <w:basedOn w:val="17"/>
    <w:link w:val="33"/>
    <w:uiPriority w:val="30"/>
    <w:rPr>
      <w:i/>
      <w:iCs/>
      <w:color w:val="2F5496" w:themeColor="accent1" w:themeShade="BF"/>
    </w:rPr>
  </w:style>
  <w:style w:type="character" w:customStyle="1" w:styleId="35">
    <w:name w:val="Intense Reference"/>
    <w:basedOn w:val="17"/>
    <w:qFormat/>
    <w:uiPriority w:val="32"/>
    <w:rPr>
      <w:b/>
      <w:bCs/>
      <w:smallCaps/>
      <w:color w:val="2F5496" w:themeColor="accent1" w:themeShade="BF"/>
      <w:spacing w:val="5"/>
    </w:rPr>
  </w:style>
  <w:style w:type="character" w:customStyle="1" w:styleId="36">
    <w:name w:val="页眉 字符"/>
    <w:basedOn w:val="17"/>
    <w:link w:val="13"/>
    <w:uiPriority w:val="99"/>
    <w:rPr>
      <w:sz w:val="18"/>
      <w:szCs w:val="18"/>
    </w:rPr>
  </w:style>
  <w:style w:type="character" w:customStyle="1" w:styleId="37">
    <w:name w:val="页脚 字符"/>
    <w:basedOn w:val="17"/>
    <w:link w:val="12"/>
    <w:uiPriority w:val="99"/>
    <w:rPr>
      <w:sz w:val="18"/>
      <w:szCs w:val="18"/>
    </w:rPr>
  </w:style>
  <w:style w:type="character" w:customStyle="1" w:styleId="38">
    <w:name w:val="页眉 Char"/>
    <w:uiPriority w:val="0"/>
    <w:rPr>
      <w:kern w:val="2"/>
      <w:sz w:val="18"/>
      <w:szCs w:val="18"/>
    </w:rPr>
  </w:style>
  <w:style w:type="character" w:customStyle="1" w:styleId="39">
    <w:name w:val="页脚 Char"/>
    <w:uiPriority w:val="0"/>
    <w:rPr>
      <w:kern w:val="2"/>
      <w:sz w:val="18"/>
      <w:szCs w:val="18"/>
    </w:rPr>
  </w:style>
  <w:style w:type="paragraph" w:customStyle="1" w:styleId="40">
    <w:name w:val="Display Equation (Aurora)"/>
    <w:basedOn w:val="1"/>
    <w:link w:val="41"/>
    <w:uiPriority w:val="0"/>
    <w:pPr>
      <w:tabs>
        <w:tab w:val="center" w:pos="4139"/>
        <w:tab w:val="right" w:pos="8278"/>
      </w:tabs>
      <w:spacing w:line="400" w:lineRule="atLeast"/>
      <w:jc w:val="left"/>
    </w:pPr>
    <w:rPr>
      <w:rFonts w:eastAsia="楷体"/>
      <w:sz w:val="24"/>
    </w:rPr>
  </w:style>
  <w:style w:type="character" w:customStyle="1" w:styleId="41">
    <w:name w:val="Display Equation (Aurora) Char"/>
    <w:link w:val="40"/>
    <w:uiPriority w:val="0"/>
    <w:rPr>
      <w:rFonts w:ascii="Times New Roman" w:hAnsi="Times New Roman" w:eastAsia="楷体" w:cs="Times New Roman"/>
      <w:sz w:val="24"/>
      <w:szCs w:val="21"/>
      <w14:ligatures w14:val="none"/>
    </w:rPr>
  </w:style>
  <w:style w:type="character" w:customStyle="1" w:styleId="42">
    <w:name w:val="Section Break (Aurora)"/>
    <w:uiPriority w:val="0"/>
    <w:rPr>
      <w:rFonts w:eastAsia="楷体"/>
      <w:vanish/>
      <w:color w:val="800080"/>
      <w:sz w:val="24"/>
    </w:rPr>
  </w:style>
  <w:style w:type="character" w:customStyle="1" w:styleId="43">
    <w:name w:val="批注框文本 字符"/>
    <w:basedOn w:val="17"/>
    <w:semiHidden/>
    <w:uiPriority w:val="99"/>
    <w:rPr>
      <w:rFonts w:ascii="Times New Roman" w:hAnsi="Times New Roman" w:eastAsia="宋体" w:cs="Times New Roman"/>
      <w:sz w:val="18"/>
      <w:szCs w:val="18"/>
      <w14:ligatures w14:val="none"/>
    </w:rPr>
  </w:style>
  <w:style w:type="character" w:customStyle="1" w:styleId="44">
    <w:name w:val="批注框文本 字符1"/>
    <w:link w:val="11"/>
    <w:uiPriority w:val="0"/>
    <w:rPr>
      <w:rFonts w:ascii="Times New Roman" w:hAnsi="Times New Roman" w:eastAsia="宋体" w:cs="Times New Roman"/>
      <w:sz w:val="18"/>
      <w:szCs w:val="18"/>
      <w14:ligatures w14: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6348</Words>
  <Characters>7301</Characters>
  <Lines>292</Lines>
  <Paragraphs>220</Paragraphs>
  <TotalTime>2</TotalTime>
  <ScaleCrop>false</ScaleCrop>
  <LinksUpToDate>false</LinksUpToDate>
  <CharactersWithSpaces>13429</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2026-03-14T20:51:00Z</dcterms:created>
  <dc:creator>zhuli@hdu.edu.cn</dc:creator>
  <cp:lastModifiedBy>时云起</cp:lastModifiedBy>
  <dcterms:modified xsi:type="dcterms:W3CDTF">2026-03-14T22:28:12Z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68939EF043B446DD7C70B5698BDC1037_42</vt:lpwstr>
  </property>
</Properties>
</file>